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="240" w:lineRule="auto"/>
        <w:jc w:val="center"/>
        <w:rPr>
          <w:rFonts w:ascii="Calibri" w:cs="Calibri" w:eastAsia="Calibri" w:hAnsi="Calibri"/>
          <w:b w:val="1"/>
          <w:i w:val="1"/>
          <w:color w:val="009999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9999"/>
          <w:sz w:val="30"/>
          <w:szCs w:val="30"/>
          <w:rtl w:val="0"/>
        </w:rPr>
        <w:t xml:space="preserve">DAVIS COUNTY PLANNING COMMISSION MEETING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after="0" w:line="240" w:lineRule="auto"/>
        <w:jc w:val="center"/>
        <w:rPr>
          <w:b w:val="1"/>
          <w:i w:val="1"/>
          <w:color w:val="009999"/>
          <w:sz w:val="26"/>
          <w:szCs w:val="26"/>
        </w:rPr>
      </w:pPr>
      <w:r w:rsidDel="00000000" w:rsidR="00000000" w:rsidRPr="00000000">
        <w:rPr>
          <w:b w:val="1"/>
          <w:i w:val="1"/>
          <w:color w:val="009999"/>
          <w:sz w:val="26"/>
          <w:szCs w:val="26"/>
          <w:rtl w:val="0"/>
        </w:rPr>
        <w:t xml:space="preserve">Thursday, February 2, 2023 @ 6:00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61 South Main Street, Davis County Administration Building, Room 306 Farmington, UT 84025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00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Members present: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Ali Avery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Larry Davis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Russell Lindberg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Lowell Mielke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Tim Grubb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Staff present: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Jeff Oyler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Debbie Sherman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Joseph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Others present: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Paul Kingston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009999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1. Welcome &amp; Introductions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Ali Avery called the meeting to order and declared a quorum present.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Pledge of Allegiance – Lowell Mielke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Declaration of Conflicts of Interest – None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009999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2. Approval of minutes</w:t>
      </w:r>
    </w:p>
    <w:p w:rsidR="00000000" w:rsidDel="00000000" w:rsidP="00000000" w:rsidRDefault="00000000" w:rsidRPr="00000000" w14:paraId="00000019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5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2023- Russell Lindberg motioned to approve the minutes as amended. Seconded by Larry Davis. All voted aye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color w:val="009999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3. Elect a Chair and Vice-Chair for 2023</w:t>
      </w:r>
    </w:p>
    <w:p w:rsidR="00000000" w:rsidDel="00000000" w:rsidP="00000000" w:rsidRDefault="00000000" w:rsidRPr="00000000" w14:paraId="0000001B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Lowell Mielke moves to nominate Ali Avery for Committee Chair. Seconded by Tim Grubb. All voted aye</w:t>
      </w:r>
    </w:p>
    <w:p w:rsidR="00000000" w:rsidDel="00000000" w:rsidP="00000000" w:rsidRDefault="00000000" w:rsidRPr="00000000" w14:paraId="0000001C">
      <w:pPr>
        <w:ind w:left="1440" w:firstLine="0"/>
        <w:rPr>
          <w:rFonts w:ascii="Calibri" w:cs="Calibri" w:eastAsia="Calibri" w:hAnsi="Calibri"/>
          <w:color w:val="00999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 Grubb moves to nominate Russell Lindberg for Vice-Chair. Seconded by Larry Davis. All voted aye. </w:t>
      </w:r>
      <w:r w:rsidDel="00000000" w:rsidR="00000000" w:rsidRPr="00000000">
        <w:rPr>
          <w:rFonts w:ascii="Calibri" w:cs="Calibri" w:eastAsia="Calibri" w:hAnsi="Calibri"/>
          <w:color w:val="009999"/>
          <w:rtl w:val="0"/>
        </w:rPr>
        <w:tab/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009999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4. Discuss/Approve/Deny Final Plat Approval for the North Fork Estates Subdivision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 Grubb Motioned to recommend approval of the subdivision. Seconded by Russell Lindberg. All voted aye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color w:val="009999"/>
        </w:rPr>
      </w:pPr>
      <w:r w:rsidDel="00000000" w:rsidR="00000000" w:rsidRPr="00000000">
        <w:rPr>
          <w:rFonts w:ascii="Calibri" w:cs="Calibri" w:eastAsia="Calibri" w:hAnsi="Calibri"/>
          <w:b w:val="1"/>
          <w:color w:val="009999"/>
          <w:rtl w:val="0"/>
        </w:rPr>
        <w:t xml:space="preserve">5. General and Pending Business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Lowell Mielke Motioned to Adjourn. Seconded by Larry Davis. All voted aye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66D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C66DD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4BsRtzv30Iahpeqj5tSakqkmQ==">CgMxLjAyCGguZ2pkZ3hzOAByITFsLXpSTFl1bGdwLTEtdVRYc0lBVlFRLUIwbm9SWUR2cg==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2023-02-03T15:15:00Z</dcterms:created>
  <dc:creator>Joseph Herring</dc:creator>
</cp:coreProperties>
</file>