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45C36" w14:textId="77777777" w:rsidR="00555D87" w:rsidRDefault="00965B12">
      <w:pPr>
        <w:ind w:left="43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EAGLE MOUNTAIN</w:t>
      </w:r>
    </w:p>
    <w:p w14:paraId="50926EC4" w14:textId="77777777" w:rsidR="00555D87" w:rsidRDefault="00965B12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704" behindDoc="1" locked="0" layoutInCell="0" allowOverlap="1" wp14:anchorId="0F0084EB" wp14:editId="21F7DA5A">
            <wp:simplePos x="0" y="0"/>
            <wp:positionH relativeFrom="column">
              <wp:posOffset>373380</wp:posOffset>
            </wp:positionH>
            <wp:positionV relativeFrom="paragraph">
              <wp:posOffset>-202565</wp:posOffset>
            </wp:positionV>
            <wp:extent cx="2080260" cy="15011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B0254E" w14:textId="77777777" w:rsidR="00555D87" w:rsidRDefault="00555D87">
      <w:pPr>
        <w:spacing w:line="30" w:lineRule="exact"/>
        <w:rPr>
          <w:sz w:val="24"/>
          <w:szCs w:val="24"/>
        </w:rPr>
      </w:pPr>
    </w:p>
    <w:p w14:paraId="2C93DB7B" w14:textId="77777777" w:rsidR="00555D87" w:rsidRDefault="00965B12">
      <w:pPr>
        <w:ind w:left="43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PLANNING COMMISSION MEETING</w:t>
      </w:r>
    </w:p>
    <w:p w14:paraId="3F57D5BA" w14:textId="77777777" w:rsidR="00555D87" w:rsidRDefault="00555D87">
      <w:pPr>
        <w:spacing w:line="200" w:lineRule="exact"/>
        <w:rPr>
          <w:sz w:val="24"/>
          <w:szCs w:val="24"/>
        </w:rPr>
      </w:pPr>
    </w:p>
    <w:p w14:paraId="27AF0475" w14:textId="77777777" w:rsidR="00555D87" w:rsidRDefault="00555D87">
      <w:pPr>
        <w:spacing w:line="200" w:lineRule="exact"/>
        <w:rPr>
          <w:sz w:val="24"/>
          <w:szCs w:val="24"/>
        </w:rPr>
      </w:pPr>
    </w:p>
    <w:p w14:paraId="004AC5B7" w14:textId="77777777" w:rsidR="00555D87" w:rsidRDefault="00555D87">
      <w:pPr>
        <w:spacing w:line="294" w:lineRule="exact"/>
        <w:rPr>
          <w:sz w:val="24"/>
          <w:szCs w:val="24"/>
        </w:rPr>
      </w:pPr>
    </w:p>
    <w:p w14:paraId="4F8F9C5A" w14:textId="77777777" w:rsidR="00555D87" w:rsidRDefault="00965B12">
      <w:pPr>
        <w:ind w:left="43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June 27, 2023, 5:30 PM</w:t>
      </w:r>
    </w:p>
    <w:p w14:paraId="536DFC3E" w14:textId="77777777" w:rsidR="00555D87" w:rsidRDefault="00555D87">
      <w:pPr>
        <w:spacing w:line="54" w:lineRule="exact"/>
        <w:rPr>
          <w:sz w:val="24"/>
          <w:szCs w:val="24"/>
        </w:rPr>
      </w:pPr>
    </w:p>
    <w:p w14:paraId="3D72ACB1" w14:textId="77777777" w:rsidR="00555D87" w:rsidRDefault="00965B12">
      <w:pPr>
        <w:ind w:left="4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Eagle Mountain City Council Chambers</w:t>
      </w:r>
    </w:p>
    <w:p w14:paraId="7357D7CB" w14:textId="77777777" w:rsidR="00555D87" w:rsidRDefault="00555D87">
      <w:pPr>
        <w:spacing w:line="48" w:lineRule="exact"/>
        <w:rPr>
          <w:sz w:val="24"/>
          <w:szCs w:val="24"/>
        </w:rPr>
      </w:pPr>
    </w:p>
    <w:p w14:paraId="0BFE6A41" w14:textId="77777777" w:rsidR="00555D87" w:rsidRDefault="00965B12">
      <w:pPr>
        <w:ind w:left="4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1650 East Stagecoach Run, Eagle Mountain, Utah 84005</w:t>
      </w:r>
    </w:p>
    <w:p w14:paraId="3A3EFB7B" w14:textId="77777777" w:rsidR="00555D87" w:rsidRDefault="00555D87">
      <w:pPr>
        <w:spacing w:line="200" w:lineRule="exact"/>
        <w:rPr>
          <w:sz w:val="24"/>
          <w:szCs w:val="24"/>
        </w:rPr>
      </w:pPr>
    </w:p>
    <w:p w14:paraId="1D427C8C" w14:textId="77777777" w:rsidR="00555D87" w:rsidRDefault="00555D87">
      <w:pPr>
        <w:spacing w:line="382" w:lineRule="exact"/>
        <w:rPr>
          <w:sz w:val="24"/>
          <w:szCs w:val="24"/>
        </w:rPr>
      </w:pPr>
    </w:p>
    <w:p w14:paraId="1AB0B8B0" w14:textId="77777777" w:rsidR="00555D87" w:rsidRDefault="00965B12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5:30 P.M. - Eagle Mountain City Planning Commission Work Session</w:t>
      </w:r>
    </w:p>
    <w:p w14:paraId="08AA09C3" w14:textId="77777777" w:rsidR="00555D87" w:rsidRDefault="00555D87">
      <w:pPr>
        <w:spacing w:line="288" w:lineRule="exact"/>
        <w:rPr>
          <w:sz w:val="24"/>
          <w:szCs w:val="24"/>
        </w:rPr>
      </w:pPr>
    </w:p>
    <w:p w14:paraId="7E453ECD" w14:textId="77777777" w:rsidR="00555D87" w:rsidRDefault="00965B12">
      <w:pPr>
        <w:numPr>
          <w:ilvl w:val="0"/>
          <w:numId w:val="1"/>
        </w:numPr>
        <w:tabs>
          <w:tab w:val="left" w:pos="500"/>
        </w:tabs>
        <w:ind w:left="500" w:hanging="50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Discussion Items</w:t>
      </w:r>
    </w:p>
    <w:p w14:paraId="41872AD2" w14:textId="77777777" w:rsidR="00555D87" w:rsidRDefault="00555D87">
      <w:pPr>
        <w:spacing w:line="294" w:lineRule="exact"/>
        <w:rPr>
          <w:rFonts w:eastAsia="Times New Roman"/>
          <w:b/>
          <w:bCs/>
          <w:sz w:val="24"/>
          <w:szCs w:val="24"/>
        </w:rPr>
      </w:pPr>
    </w:p>
    <w:p w14:paraId="798286F0" w14:textId="77777777" w:rsidR="00555D87" w:rsidRDefault="00965B12">
      <w:pPr>
        <w:ind w:left="500"/>
        <w:rPr>
          <w:rFonts w:eastAsia="Times New Roman"/>
          <w:color w:val="0000EE"/>
          <w:sz w:val="24"/>
          <w:szCs w:val="24"/>
        </w:rPr>
      </w:pPr>
      <w:r>
        <w:rPr>
          <w:rFonts w:eastAsia="Times New Roman"/>
          <w:sz w:val="24"/>
          <w:szCs w:val="24"/>
        </w:rPr>
        <w:t>1.A</w:t>
      </w:r>
      <w:hyperlink r:id="rId6">
        <w:r>
          <w:rPr>
            <w:rFonts w:eastAsia="Times New Roman"/>
            <w:color w:val="0000EE"/>
            <w:sz w:val="24"/>
            <w:szCs w:val="24"/>
          </w:rPr>
          <w:t>DISCUSSION ITEM -- WASH SETBACKS</w:t>
        </w:r>
      </w:hyperlink>
    </w:p>
    <w:p w14:paraId="1F7F9E6C" w14:textId="77777777" w:rsidR="00555D87" w:rsidRDefault="00555D87">
      <w:pPr>
        <w:spacing w:line="48" w:lineRule="exact"/>
        <w:rPr>
          <w:rFonts w:eastAsia="Times New Roman"/>
          <w:color w:val="0000EE"/>
          <w:sz w:val="24"/>
          <w:szCs w:val="24"/>
        </w:rPr>
      </w:pPr>
    </w:p>
    <w:p w14:paraId="7DED6B2C" w14:textId="77777777" w:rsidR="00555D87" w:rsidRDefault="00965B12">
      <w:pPr>
        <w:spacing w:line="281" w:lineRule="auto"/>
        <w:ind w:left="1280" w:right="720"/>
        <w:rPr>
          <w:rFonts w:eastAsia="Times New Roman"/>
          <w:color w:val="0000EE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Planning Commission review and comment on the meaning of "significant </w:t>
      </w:r>
      <w:r>
        <w:rPr>
          <w:rFonts w:eastAsia="Times New Roman"/>
          <w:sz w:val="24"/>
          <w:szCs w:val="24"/>
        </w:rPr>
        <w:t>setbacks" (EMMC 17.25.050 [G]) in relation to washes.</w:t>
      </w:r>
    </w:p>
    <w:p w14:paraId="1835844D" w14:textId="77777777" w:rsidR="00555D87" w:rsidRDefault="00555D87">
      <w:pPr>
        <w:spacing w:line="1" w:lineRule="exact"/>
        <w:rPr>
          <w:rFonts w:eastAsia="Times New Roman"/>
          <w:color w:val="0000EE"/>
          <w:sz w:val="24"/>
          <w:szCs w:val="24"/>
        </w:rPr>
      </w:pPr>
    </w:p>
    <w:p w14:paraId="582147A0" w14:textId="77777777" w:rsidR="00555D87" w:rsidRDefault="00965B12">
      <w:pPr>
        <w:ind w:left="1300"/>
        <w:rPr>
          <w:rFonts w:eastAsia="Times New Roman"/>
          <w:color w:val="0000EE"/>
          <w:sz w:val="24"/>
          <w:szCs w:val="24"/>
        </w:rPr>
      </w:pPr>
      <w:hyperlink r:id="rId7">
        <w:r>
          <w:rPr>
            <w:rFonts w:eastAsia="Times New Roman"/>
            <w:color w:val="0000EE"/>
            <w:sz w:val="24"/>
            <w:szCs w:val="24"/>
          </w:rPr>
          <w:t>Significant Setbacks for Washes</w:t>
        </w:r>
      </w:hyperlink>
    </w:p>
    <w:p w14:paraId="0FC5B42C" w14:textId="77777777" w:rsidR="00555D87" w:rsidRDefault="00555D87">
      <w:pPr>
        <w:spacing w:line="282" w:lineRule="exact"/>
        <w:rPr>
          <w:rFonts w:eastAsia="Times New Roman"/>
          <w:b/>
          <w:bCs/>
          <w:sz w:val="24"/>
          <w:szCs w:val="24"/>
        </w:rPr>
      </w:pPr>
    </w:p>
    <w:p w14:paraId="2E9DB6CE" w14:textId="77777777" w:rsidR="00555D87" w:rsidRDefault="00965B12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6:30 P.M. - Eagle Mountain City Planning Commission Policy Session</w:t>
      </w:r>
    </w:p>
    <w:p w14:paraId="737AC6DD" w14:textId="77777777" w:rsidR="00555D87" w:rsidRDefault="00555D87">
      <w:pPr>
        <w:spacing w:line="288" w:lineRule="exact"/>
        <w:rPr>
          <w:rFonts w:eastAsia="Times New Roman"/>
          <w:b/>
          <w:bCs/>
          <w:sz w:val="24"/>
          <w:szCs w:val="24"/>
        </w:rPr>
      </w:pPr>
    </w:p>
    <w:p w14:paraId="482BF7CF" w14:textId="77777777" w:rsidR="00555D87" w:rsidRDefault="00965B12">
      <w:pPr>
        <w:numPr>
          <w:ilvl w:val="0"/>
          <w:numId w:val="2"/>
        </w:numPr>
        <w:tabs>
          <w:tab w:val="left" w:pos="500"/>
        </w:tabs>
        <w:ind w:left="500" w:hanging="50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Pledge of Allegiance</w:t>
      </w:r>
    </w:p>
    <w:p w14:paraId="59CE8CDA" w14:textId="77777777" w:rsidR="00555D87" w:rsidRDefault="00555D87">
      <w:pPr>
        <w:spacing w:line="288" w:lineRule="exact"/>
        <w:rPr>
          <w:rFonts w:eastAsia="Times New Roman"/>
          <w:b/>
          <w:bCs/>
          <w:sz w:val="24"/>
          <w:szCs w:val="24"/>
        </w:rPr>
      </w:pPr>
    </w:p>
    <w:p w14:paraId="63FE5A10" w14:textId="77777777" w:rsidR="00555D87" w:rsidRDefault="00965B12">
      <w:pPr>
        <w:numPr>
          <w:ilvl w:val="0"/>
          <w:numId w:val="2"/>
        </w:numPr>
        <w:tabs>
          <w:tab w:val="left" w:pos="500"/>
        </w:tabs>
        <w:ind w:left="500" w:hanging="50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Declaration of Conflicts of Interest</w:t>
      </w:r>
    </w:p>
    <w:p w14:paraId="2FD213F8" w14:textId="77777777" w:rsidR="00555D87" w:rsidRDefault="00555D87">
      <w:pPr>
        <w:spacing w:line="288" w:lineRule="exact"/>
        <w:rPr>
          <w:rFonts w:eastAsia="Times New Roman"/>
          <w:b/>
          <w:bCs/>
          <w:sz w:val="24"/>
          <w:szCs w:val="24"/>
        </w:rPr>
      </w:pPr>
    </w:p>
    <w:p w14:paraId="2954EA1C" w14:textId="77777777" w:rsidR="00555D87" w:rsidRDefault="00965B12">
      <w:pPr>
        <w:numPr>
          <w:ilvl w:val="0"/>
          <w:numId w:val="2"/>
        </w:numPr>
        <w:tabs>
          <w:tab w:val="left" w:pos="500"/>
        </w:tabs>
        <w:ind w:left="500" w:hanging="50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Approval of Meeting Minutes</w:t>
      </w:r>
    </w:p>
    <w:p w14:paraId="39A605EB" w14:textId="77777777" w:rsidR="00555D87" w:rsidRDefault="00555D87">
      <w:pPr>
        <w:spacing w:line="294" w:lineRule="exact"/>
        <w:rPr>
          <w:rFonts w:eastAsia="Times New Roman"/>
          <w:b/>
          <w:bCs/>
          <w:sz w:val="24"/>
          <w:szCs w:val="24"/>
        </w:rPr>
      </w:pPr>
    </w:p>
    <w:p w14:paraId="313DE8BB" w14:textId="77777777" w:rsidR="00555D87" w:rsidRDefault="00965B12">
      <w:pPr>
        <w:spacing w:line="312" w:lineRule="auto"/>
        <w:ind w:left="1280" w:right="4480" w:hanging="804"/>
        <w:rPr>
          <w:rFonts w:eastAsia="Times New Roman"/>
          <w:color w:val="0000EE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4.AJune 13, 2023 Planning Commission Minutes </w:t>
      </w:r>
      <w:hyperlink r:id="rId8">
        <w:r>
          <w:rPr>
            <w:rFonts w:eastAsia="Times New Roman"/>
            <w:color w:val="0000EE"/>
            <w:sz w:val="24"/>
            <w:szCs w:val="24"/>
          </w:rPr>
          <w:t>PC 06.13.23 DRAFT Minutes.docx</w:t>
        </w:r>
      </w:hyperlink>
    </w:p>
    <w:p w14:paraId="2F16180A" w14:textId="77777777" w:rsidR="00555D87" w:rsidRDefault="00555D87">
      <w:pPr>
        <w:spacing w:line="164" w:lineRule="exact"/>
        <w:rPr>
          <w:rFonts w:eastAsia="Times New Roman"/>
          <w:color w:val="0000EE"/>
          <w:sz w:val="24"/>
          <w:szCs w:val="24"/>
        </w:rPr>
      </w:pPr>
    </w:p>
    <w:p w14:paraId="7DA503C2" w14:textId="77777777" w:rsidR="00555D87" w:rsidRDefault="00965B12">
      <w:pPr>
        <w:numPr>
          <w:ilvl w:val="0"/>
          <w:numId w:val="2"/>
        </w:numPr>
        <w:tabs>
          <w:tab w:val="left" w:pos="500"/>
        </w:tabs>
        <w:ind w:left="500" w:hanging="50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Status Report</w:t>
      </w:r>
    </w:p>
    <w:p w14:paraId="3E8E184C" w14:textId="77777777" w:rsidR="00555D87" w:rsidRDefault="00555D87">
      <w:pPr>
        <w:spacing w:line="288" w:lineRule="exact"/>
        <w:rPr>
          <w:rFonts w:eastAsia="Times New Roman"/>
          <w:b/>
          <w:bCs/>
          <w:sz w:val="24"/>
          <w:szCs w:val="24"/>
        </w:rPr>
      </w:pPr>
    </w:p>
    <w:p w14:paraId="6C46E7F5" w14:textId="77777777" w:rsidR="00555D87" w:rsidRDefault="00965B12">
      <w:pPr>
        <w:numPr>
          <w:ilvl w:val="0"/>
          <w:numId w:val="2"/>
        </w:numPr>
        <w:tabs>
          <w:tab w:val="left" w:pos="500"/>
        </w:tabs>
        <w:ind w:left="500" w:hanging="50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Action and Advisory Items</w:t>
      </w:r>
    </w:p>
    <w:p w14:paraId="773DA5BA" w14:textId="77777777" w:rsidR="00555D87" w:rsidRDefault="00555D87">
      <w:pPr>
        <w:spacing w:line="294" w:lineRule="exact"/>
        <w:rPr>
          <w:rFonts w:eastAsia="Times New Roman"/>
          <w:b/>
          <w:bCs/>
          <w:sz w:val="24"/>
          <w:szCs w:val="24"/>
        </w:rPr>
      </w:pPr>
    </w:p>
    <w:p w14:paraId="130BB700" w14:textId="77777777" w:rsidR="00555D87" w:rsidRDefault="00965B12">
      <w:pPr>
        <w:spacing w:line="281" w:lineRule="auto"/>
        <w:ind w:left="1280" w:right="920" w:hanging="792"/>
        <w:rPr>
          <w:rFonts w:eastAsia="Times New Roman"/>
          <w:color w:val="0000EE"/>
          <w:sz w:val="24"/>
          <w:szCs w:val="24"/>
        </w:rPr>
      </w:pPr>
      <w:r>
        <w:rPr>
          <w:rFonts w:eastAsia="Times New Roman"/>
          <w:sz w:val="24"/>
          <w:szCs w:val="24"/>
        </w:rPr>
        <w:t>6.A</w:t>
      </w:r>
      <w:hyperlink r:id="rId9">
        <w:r>
          <w:rPr>
            <w:rFonts w:eastAsia="Times New Roman"/>
            <w:color w:val="0000EE"/>
            <w:sz w:val="24"/>
            <w:szCs w:val="24"/>
          </w:rPr>
          <w:t>ACTION ITEM -- PUBLIC HEARING: PRELIMINARY PLAT APPROVAL OF</w:t>
        </w:r>
      </w:hyperlink>
      <w:r>
        <w:rPr>
          <w:rFonts w:eastAsia="Times New Roman"/>
          <w:color w:val="0000EE"/>
          <w:sz w:val="24"/>
          <w:szCs w:val="24"/>
        </w:rPr>
        <w:t xml:space="preserve"> </w:t>
      </w:r>
      <w:hyperlink r:id="rId10">
        <w:r>
          <w:rPr>
            <w:rFonts w:eastAsia="Times New Roman"/>
            <w:color w:val="0000EE"/>
            <w:sz w:val="24"/>
            <w:szCs w:val="24"/>
          </w:rPr>
          <w:t>"PARKWAY FIELDS D"</w:t>
        </w:r>
      </w:hyperlink>
    </w:p>
    <w:p w14:paraId="43783A2A" w14:textId="77777777" w:rsidR="00555D87" w:rsidRDefault="00555D87">
      <w:pPr>
        <w:spacing w:line="1" w:lineRule="exact"/>
        <w:rPr>
          <w:rFonts w:eastAsia="Times New Roman"/>
          <w:color w:val="0000EE"/>
          <w:sz w:val="24"/>
          <w:szCs w:val="24"/>
        </w:rPr>
      </w:pPr>
    </w:p>
    <w:p w14:paraId="765C3BD0" w14:textId="77777777" w:rsidR="00555D87" w:rsidRDefault="00965B12">
      <w:pPr>
        <w:spacing w:line="281" w:lineRule="auto"/>
        <w:ind w:left="1280" w:right="220"/>
        <w:rPr>
          <w:rFonts w:eastAsia="Times New Roman"/>
          <w:color w:val="0000EE"/>
          <w:sz w:val="24"/>
          <w:szCs w:val="24"/>
        </w:rPr>
      </w:pPr>
      <w:r>
        <w:rPr>
          <w:rFonts w:eastAsia="Times New Roman"/>
          <w:sz w:val="24"/>
          <w:szCs w:val="24"/>
        </w:rPr>
        <w:t>Planning Commission action on a Request for Approval of/for Preliminary Plat D associated with 240 single-family detached residential houses on 71.31 acres of land</w:t>
      </w:r>
      <w:r>
        <w:rPr>
          <w:rFonts w:eastAsia="Times New Roman"/>
          <w:sz w:val="24"/>
          <w:szCs w:val="24"/>
        </w:rPr>
        <w:t xml:space="preserve"> within the Parkway Fields (formerly "Founders' Square" &amp; "Ault Farms") Master Planned Development.</w:t>
      </w:r>
    </w:p>
    <w:p w14:paraId="4B6FA39B" w14:textId="77777777" w:rsidR="00555D87" w:rsidRDefault="00555D87">
      <w:pPr>
        <w:spacing w:line="3" w:lineRule="exact"/>
        <w:rPr>
          <w:rFonts w:eastAsia="Times New Roman"/>
          <w:color w:val="0000EE"/>
          <w:sz w:val="24"/>
          <w:szCs w:val="24"/>
        </w:rPr>
      </w:pPr>
    </w:p>
    <w:p w14:paraId="14E453B1" w14:textId="77777777" w:rsidR="00555D87" w:rsidRDefault="00965B12">
      <w:pPr>
        <w:ind w:left="1300"/>
        <w:rPr>
          <w:rFonts w:eastAsia="Times New Roman"/>
          <w:color w:val="0000EE"/>
          <w:sz w:val="24"/>
          <w:szCs w:val="24"/>
        </w:rPr>
      </w:pPr>
      <w:hyperlink r:id="rId11">
        <w:r>
          <w:rPr>
            <w:rFonts w:eastAsia="Times New Roman"/>
            <w:color w:val="0000EE"/>
            <w:sz w:val="24"/>
            <w:szCs w:val="24"/>
          </w:rPr>
          <w:t xml:space="preserve">Parkway Fields </w:t>
        </w:r>
        <w:r>
          <w:rPr>
            <w:rFonts w:eastAsia="Times New Roman"/>
            <w:color w:val="0000EE"/>
            <w:sz w:val="24"/>
            <w:szCs w:val="24"/>
          </w:rPr>
          <w:t>D Preliminary Plat</w:t>
        </w:r>
      </w:hyperlink>
    </w:p>
    <w:p w14:paraId="166B73BC" w14:textId="77777777" w:rsidR="00555D87" w:rsidRDefault="00555D87">
      <w:pPr>
        <w:spacing w:line="288" w:lineRule="exact"/>
        <w:rPr>
          <w:rFonts w:eastAsia="Times New Roman"/>
          <w:color w:val="0000EE"/>
          <w:sz w:val="24"/>
          <w:szCs w:val="24"/>
        </w:rPr>
      </w:pPr>
    </w:p>
    <w:p w14:paraId="3343C33F" w14:textId="77777777" w:rsidR="00555D87" w:rsidRDefault="00965B12">
      <w:pPr>
        <w:spacing w:line="281" w:lineRule="auto"/>
        <w:ind w:left="1280" w:right="920" w:hanging="792"/>
        <w:rPr>
          <w:rFonts w:eastAsia="Times New Roman"/>
          <w:color w:val="0000EE"/>
          <w:sz w:val="24"/>
          <w:szCs w:val="24"/>
        </w:rPr>
      </w:pPr>
      <w:r>
        <w:rPr>
          <w:rFonts w:eastAsia="Times New Roman"/>
          <w:sz w:val="24"/>
          <w:szCs w:val="24"/>
        </w:rPr>
        <w:t>6.B</w:t>
      </w:r>
      <w:hyperlink r:id="rId12">
        <w:r>
          <w:rPr>
            <w:rFonts w:eastAsia="Times New Roman"/>
            <w:color w:val="0000EE"/>
            <w:sz w:val="24"/>
            <w:szCs w:val="24"/>
          </w:rPr>
          <w:t>ACTION ITEM -- PUBLIC HEARING: PRELIMINARY PLAT APPROVAL OF</w:t>
        </w:r>
      </w:hyperlink>
      <w:r>
        <w:rPr>
          <w:rFonts w:eastAsia="Times New Roman"/>
          <w:color w:val="0000EE"/>
          <w:sz w:val="24"/>
          <w:szCs w:val="24"/>
        </w:rPr>
        <w:t xml:space="preserve"> </w:t>
      </w:r>
      <w:hyperlink r:id="rId13">
        <w:r>
          <w:rPr>
            <w:rFonts w:eastAsia="Times New Roman"/>
            <w:color w:val="0000EE"/>
            <w:sz w:val="24"/>
            <w:szCs w:val="24"/>
          </w:rPr>
          <w:t>"PARKWAY FIELDS E"</w:t>
        </w:r>
      </w:hyperlink>
    </w:p>
    <w:p w14:paraId="49A61A75" w14:textId="77777777" w:rsidR="00555D87" w:rsidRDefault="00555D87">
      <w:pPr>
        <w:spacing w:line="1" w:lineRule="exact"/>
        <w:rPr>
          <w:rFonts w:eastAsia="Times New Roman"/>
          <w:color w:val="0000EE"/>
          <w:sz w:val="24"/>
          <w:szCs w:val="24"/>
        </w:rPr>
      </w:pPr>
    </w:p>
    <w:p w14:paraId="0451DACA" w14:textId="77777777" w:rsidR="00555D87" w:rsidRDefault="00965B12">
      <w:pPr>
        <w:spacing w:line="336" w:lineRule="auto"/>
        <w:ind w:left="1280" w:right="760"/>
        <w:rPr>
          <w:rFonts w:eastAsia="Times New Roman"/>
          <w:color w:val="0000EE"/>
          <w:sz w:val="24"/>
          <w:szCs w:val="24"/>
        </w:rPr>
      </w:pPr>
      <w:r>
        <w:rPr>
          <w:rFonts w:eastAsia="Times New Roman"/>
          <w:sz w:val="23"/>
          <w:szCs w:val="23"/>
        </w:rPr>
        <w:t>Planning Commission action on a Request for Approval of/for Preli</w:t>
      </w:r>
      <w:r>
        <w:rPr>
          <w:rFonts w:eastAsia="Times New Roman"/>
          <w:sz w:val="23"/>
          <w:szCs w:val="23"/>
        </w:rPr>
        <w:t>minary Plat E associated with 275 single-family detached residential houses on 82.60 acres of land</w:t>
      </w:r>
    </w:p>
    <w:p w14:paraId="53433A85" w14:textId="77777777" w:rsidR="00555D87" w:rsidRDefault="00555D87">
      <w:pPr>
        <w:sectPr w:rsidR="00555D87">
          <w:pgSz w:w="12240" w:h="15840"/>
          <w:pgMar w:top="853" w:right="1020" w:bottom="368" w:left="1080" w:header="0" w:footer="0" w:gutter="0"/>
          <w:cols w:space="720" w:equalWidth="0">
            <w:col w:w="10140"/>
          </w:cols>
        </w:sectPr>
      </w:pPr>
    </w:p>
    <w:p w14:paraId="5528D090" w14:textId="77777777" w:rsidR="00555D87" w:rsidRDefault="00555D87">
      <w:pPr>
        <w:spacing w:line="39" w:lineRule="exact"/>
        <w:rPr>
          <w:rFonts w:eastAsia="Times New Roman"/>
          <w:color w:val="0000EE"/>
          <w:sz w:val="24"/>
          <w:szCs w:val="24"/>
        </w:rPr>
      </w:pPr>
    </w:p>
    <w:p w14:paraId="19D612C2" w14:textId="77777777" w:rsidR="00555D87" w:rsidRDefault="00965B12">
      <w:pPr>
        <w:ind w:left="10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</w:t>
      </w:r>
    </w:p>
    <w:p w14:paraId="449A6C46" w14:textId="77777777" w:rsidR="00555D87" w:rsidRDefault="00555D87">
      <w:pPr>
        <w:sectPr w:rsidR="00555D87">
          <w:type w:val="continuous"/>
          <w:pgSz w:w="12240" w:h="15840"/>
          <w:pgMar w:top="853" w:right="1020" w:bottom="368" w:left="1080" w:header="0" w:footer="0" w:gutter="0"/>
          <w:cols w:space="720" w:equalWidth="0">
            <w:col w:w="10140"/>
          </w:cols>
        </w:sectPr>
      </w:pPr>
    </w:p>
    <w:p w14:paraId="7338A46D" w14:textId="77777777" w:rsidR="00555D87" w:rsidRDefault="00965B12">
      <w:pPr>
        <w:spacing w:line="281" w:lineRule="auto"/>
        <w:ind w:left="1280" w:right="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within the Parkway Fields (formerly "Founders' Square" &amp; "Ault Farms") Master Planned Development.</w:t>
      </w:r>
    </w:p>
    <w:p w14:paraId="5F08D21F" w14:textId="77777777" w:rsidR="00555D87" w:rsidRDefault="00555D87">
      <w:pPr>
        <w:spacing w:line="2" w:lineRule="exact"/>
        <w:rPr>
          <w:sz w:val="20"/>
          <w:szCs w:val="20"/>
        </w:rPr>
      </w:pPr>
    </w:p>
    <w:p w14:paraId="7071D815" w14:textId="77777777" w:rsidR="00555D87" w:rsidRDefault="00965B12">
      <w:pPr>
        <w:ind w:left="1300"/>
        <w:rPr>
          <w:rFonts w:eastAsia="Times New Roman"/>
          <w:color w:val="0000EE"/>
          <w:sz w:val="24"/>
          <w:szCs w:val="24"/>
        </w:rPr>
      </w:pPr>
      <w:hyperlink r:id="rId14">
        <w:r>
          <w:rPr>
            <w:rFonts w:eastAsia="Times New Roman"/>
            <w:color w:val="0000EE"/>
            <w:sz w:val="24"/>
            <w:szCs w:val="24"/>
          </w:rPr>
          <w:t>Parkway Fields E Preliminary Plat</w:t>
        </w:r>
      </w:hyperlink>
    </w:p>
    <w:p w14:paraId="5A7BA240" w14:textId="77777777" w:rsidR="00555D87" w:rsidRDefault="00555D87">
      <w:pPr>
        <w:spacing w:line="288" w:lineRule="exact"/>
        <w:rPr>
          <w:sz w:val="20"/>
          <w:szCs w:val="20"/>
        </w:rPr>
      </w:pPr>
    </w:p>
    <w:p w14:paraId="540C5E92" w14:textId="77777777" w:rsidR="00555D87" w:rsidRDefault="00965B12">
      <w:pPr>
        <w:tabs>
          <w:tab w:val="left" w:pos="1260"/>
        </w:tabs>
        <w:spacing w:line="281" w:lineRule="auto"/>
        <w:ind w:left="1280" w:right="320" w:hanging="791"/>
        <w:rPr>
          <w:rFonts w:eastAsia="Times New Roman"/>
          <w:color w:val="0000EE"/>
          <w:sz w:val="24"/>
          <w:szCs w:val="24"/>
        </w:rPr>
      </w:pPr>
      <w:r>
        <w:rPr>
          <w:rFonts w:eastAsia="Times New Roman"/>
          <w:sz w:val="24"/>
          <w:szCs w:val="24"/>
        </w:rPr>
        <w:t>6.C</w:t>
      </w:r>
      <w:r>
        <w:rPr>
          <w:sz w:val="20"/>
          <w:szCs w:val="20"/>
        </w:rPr>
        <w:tab/>
      </w:r>
      <w:hyperlink r:id="rId15">
        <w:r>
          <w:rPr>
            <w:rFonts w:eastAsia="Times New Roman"/>
            <w:color w:val="0000EE"/>
            <w:sz w:val="24"/>
            <w:szCs w:val="24"/>
          </w:rPr>
          <w:t>ACTION ITEM -- PUBLIC HEARING: AMENDING SECTION 17.60.120 GENERAL</w:t>
        </w:r>
      </w:hyperlink>
      <w:r>
        <w:rPr>
          <w:rFonts w:eastAsia="Times New Roman"/>
          <w:color w:val="0000EE"/>
          <w:sz w:val="24"/>
          <w:szCs w:val="24"/>
        </w:rPr>
        <w:t xml:space="preserve"> </w:t>
      </w:r>
      <w:hyperlink r:id="rId16">
        <w:r>
          <w:rPr>
            <w:rFonts w:eastAsia="Times New Roman"/>
            <w:color w:val="0000EE"/>
            <w:sz w:val="24"/>
            <w:szCs w:val="24"/>
          </w:rPr>
          <w:t>FENCING PROVISIONS</w:t>
        </w:r>
      </w:hyperlink>
    </w:p>
    <w:p w14:paraId="7994E166" w14:textId="77777777" w:rsidR="00555D87" w:rsidRDefault="00555D87">
      <w:pPr>
        <w:spacing w:line="2" w:lineRule="exact"/>
        <w:rPr>
          <w:sz w:val="20"/>
          <w:szCs w:val="20"/>
        </w:rPr>
      </w:pPr>
    </w:p>
    <w:p w14:paraId="5F980881" w14:textId="77777777" w:rsidR="00555D87" w:rsidRDefault="00965B12">
      <w:pPr>
        <w:spacing w:line="281" w:lineRule="auto"/>
        <w:ind w:left="1280" w:right="6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Recommendation of the adoption of standards to regulate safety netting on properties adjacent to a golf course.</w:t>
      </w:r>
    </w:p>
    <w:p w14:paraId="668B1FD7" w14:textId="77777777" w:rsidR="00555D87" w:rsidRDefault="00555D87">
      <w:pPr>
        <w:spacing w:line="2" w:lineRule="exact"/>
        <w:rPr>
          <w:sz w:val="20"/>
          <w:szCs w:val="20"/>
        </w:rPr>
      </w:pPr>
    </w:p>
    <w:p w14:paraId="0251794A" w14:textId="77777777" w:rsidR="00555D87" w:rsidRDefault="00965B12">
      <w:pPr>
        <w:ind w:left="1300"/>
        <w:rPr>
          <w:rFonts w:eastAsia="Times New Roman"/>
          <w:color w:val="0000EE"/>
          <w:sz w:val="24"/>
          <w:szCs w:val="24"/>
        </w:rPr>
      </w:pPr>
      <w:hyperlink r:id="rId17">
        <w:r>
          <w:rPr>
            <w:rFonts w:eastAsia="Times New Roman"/>
            <w:color w:val="0000EE"/>
            <w:sz w:val="24"/>
            <w:szCs w:val="24"/>
          </w:rPr>
          <w:t>17.60.120 Golf Course Netting</w:t>
        </w:r>
      </w:hyperlink>
    </w:p>
    <w:p w14:paraId="0AA6BADE" w14:textId="77777777" w:rsidR="00555D87" w:rsidRDefault="00555D87">
      <w:pPr>
        <w:spacing w:line="288" w:lineRule="exact"/>
        <w:rPr>
          <w:sz w:val="20"/>
          <w:szCs w:val="20"/>
        </w:rPr>
      </w:pPr>
    </w:p>
    <w:p w14:paraId="395B85DB" w14:textId="77777777" w:rsidR="00555D87" w:rsidRDefault="00965B12">
      <w:pPr>
        <w:tabs>
          <w:tab w:val="left" w:pos="1260"/>
        </w:tabs>
        <w:ind w:left="500"/>
        <w:rPr>
          <w:rFonts w:eastAsia="Times New Roman"/>
          <w:color w:val="0000EE"/>
          <w:sz w:val="24"/>
          <w:szCs w:val="24"/>
        </w:rPr>
      </w:pPr>
      <w:r>
        <w:rPr>
          <w:rFonts w:eastAsia="Times New Roman"/>
          <w:sz w:val="24"/>
          <w:szCs w:val="24"/>
        </w:rPr>
        <w:t>6.D</w:t>
      </w:r>
      <w:r>
        <w:rPr>
          <w:sz w:val="20"/>
          <w:szCs w:val="20"/>
        </w:rPr>
        <w:tab/>
      </w:r>
      <w:hyperlink r:id="rId18">
        <w:r>
          <w:rPr>
            <w:rFonts w:eastAsia="Times New Roman"/>
            <w:color w:val="0000EE"/>
            <w:sz w:val="24"/>
            <w:szCs w:val="24"/>
          </w:rPr>
          <w:t>ACTION ITEM -- PUBLIC HEARING: AMENDING SECTION 17.70.030</w:t>
        </w:r>
      </w:hyperlink>
    </w:p>
    <w:p w14:paraId="072AFDAA" w14:textId="77777777" w:rsidR="00555D87" w:rsidRDefault="00555D87">
      <w:pPr>
        <w:spacing w:line="48" w:lineRule="exact"/>
        <w:rPr>
          <w:sz w:val="20"/>
          <w:szCs w:val="20"/>
        </w:rPr>
      </w:pPr>
    </w:p>
    <w:p w14:paraId="17522885" w14:textId="77777777" w:rsidR="00555D87" w:rsidRDefault="00965B12">
      <w:pPr>
        <w:ind w:left="1280"/>
        <w:rPr>
          <w:rFonts w:eastAsia="Times New Roman"/>
          <w:color w:val="0000EE"/>
          <w:sz w:val="24"/>
          <w:szCs w:val="24"/>
        </w:rPr>
      </w:pPr>
      <w:hyperlink r:id="rId19">
        <w:r>
          <w:rPr>
            <w:rFonts w:eastAsia="Times New Roman"/>
            <w:color w:val="0000EE"/>
            <w:sz w:val="24"/>
            <w:szCs w:val="24"/>
          </w:rPr>
          <w:t xml:space="preserve">ACCESSORY DWELLING </w:t>
        </w:r>
        <w:r>
          <w:rPr>
            <w:rFonts w:eastAsia="Times New Roman"/>
            <w:color w:val="0000EE"/>
            <w:sz w:val="24"/>
            <w:szCs w:val="24"/>
          </w:rPr>
          <w:t>UNIT STANDARDS</w:t>
        </w:r>
      </w:hyperlink>
    </w:p>
    <w:p w14:paraId="45E92DEA" w14:textId="77777777" w:rsidR="00555D87" w:rsidRDefault="00555D87">
      <w:pPr>
        <w:spacing w:line="48" w:lineRule="exact"/>
        <w:rPr>
          <w:sz w:val="20"/>
          <w:szCs w:val="20"/>
        </w:rPr>
      </w:pPr>
    </w:p>
    <w:p w14:paraId="1D933B4F" w14:textId="77777777" w:rsidR="00555D87" w:rsidRDefault="00965B12">
      <w:pPr>
        <w:spacing w:line="281" w:lineRule="auto"/>
        <w:ind w:left="1280" w:right="8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Recommendation of an amendment to clarify that the City does not require internal connections between the primary unit and the attached accessory dwelling unit.</w:t>
      </w:r>
    </w:p>
    <w:p w14:paraId="3456FC40" w14:textId="77777777" w:rsidR="00555D87" w:rsidRDefault="00555D87">
      <w:pPr>
        <w:spacing w:line="2" w:lineRule="exact"/>
        <w:rPr>
          <w:sz w:val="20"/>
          <w:szCs w:val="20"/>
        </w:rPr>
      </w:pPr>
    </w:p>
    <w:p w14:paraId="0817DFB9" w14:textId="77777777" w:rsidR="00555D87" w:rsidRDefault="00965B12">
      <w:pPr>
        <w:ind w:left="1300"/>
        <w:rPr>
          <w:rFonts w:eastAsia="Times New Roman"/>
          <w:color w:val="0000EE"/>
          <w:sz w:val="24"/>
          <w:szCs w:val="24"/>
        </w:rPr>
      </w:pPr>
      <w:hyperlink r:id="rId20">
        <w:r>
          <w:rPr>
            <w:rFonts w:eastAsia="Times New Roman"/>
            <w:color w:val="0000EE"/>
            <w:sz w:val="24"/>
            <w:szCs w:val="24"/>
          </w:rPr>
          <w:t>17.70.030 Accessory Dwelling Unit Standards - Redlines</w:t>
        </w:r>
      </w:hyperlink>
    </w:p>
    <w:p w14:paraId="16EE5FBA" w14:textId="77777777" w:rsidR="00555D87" w:rsidRDefault="00555D87">
      <w:pPr>
        <w:spacing w:line="288" w:lineRule="exact"/>
        <w:rPr>
          <w:sz w:val="20"/>
          <w:szCs w:val="20"/>
        </w:rPr>
      </w:pPr>
    </w:p>
    <w:p w14:paraId="51DB19CB" w14:textId="77777777" w:rsidR="00555D87" w:rsidRDefault="00965B12">
      <w:pPr>
        <w:tabs>
          <w:tab w:val="left" w:pos="1260"/>
        </w:tabs>
        <w:spacing w:line="281" w:lineRule="auto"/>
        <w:ind w:left="1280" w:right="660" w:hanging="791"/>
        <w:rPr>
          <w:rFonts w:eastAsia="Times New Roman"/>
          <w:color w:val="0000EE"/>
          <w:sz w:val="24"/>
          <w:szCs w:val="24"/>
        </w:rPr>
      </w:pPr>
      <w:r>
        <w:rPr>
          <w:rFonts w:eastAsia="Times New Roman"/>
          <w:sz w:val="24"/>
          <w:szCs w:val="24"/>
        </w:rPr>
        <w:t>6.E</w:t>
      </w:r>
      <w:r>
        <w:rPr>
          <w:sz w:val="20"/>
          <w:szCs w:val="20"/>
        </w:rPr>
        <w:tab/>
      </w:r>
      <w:hyperlink r:id="rId21">
        <w:r>
          <w:rPr>
            <w:rFonts w:eastAsia="Times New Roman"/>
            <w:color w:val="0000EE"/>
            <w:sz w:val="24"/>
            <w:szCs w:val="24"/>
          </w:rPr>
          <w:t>ACTION ITEM -- PUBLIC HEARING: AMENDING SECTION 17.76.070 SOLAR</w:t>
        </w:r>
      </w:hyperlink>
      <w:r>
        <w:rPr>
          <w:rFonts w:eastAsia="Times New Roman"/>
          <w:color w:val="0000EE"/>
          <w:sz w:val="24"/>
          <w:szCs w:val="24"/>
        </w:rPr>
        <w:t xml:space="preserve"> </w:t>
      </w:r>
      <w:hyperlink r:id="rId22">
        <w:r>
          <w:rPr>
            <w:rFonts w:eastAsia="Times New Roman"/>
            <w:color w:val="0000EE"/>
            <w:sz w:val="24"/>
            <w:szCs w:val="24"/>
          </w:rPr>
          <w:t>ENERGY DEVICES (</w:t>
        </w:r>
        <w:r>
          <w:rPr>
            <w:rFonts w:eastAsia="Times New Roman"/>
            <w:color w:val="0000EE"/>
            <w:sz w:val="24"/>
            <w:szCs w:val="24"/>
          </w:rPr>
          <w:t>PANELS AND COLLECTORS)</w:t>
        </w:r>
      </w:hyperlink>
    </w:p>
    <w:p w14:paraId="5D795590" w14:textId="77777777" w:rsidR="00555D87" w:rsidRDefault="00555D87">
      <w:pPr>
        <w:spacing w:line="2" w:lineRule="exact"/>
        <w:rPr>
          <w:sz w:val="20"/>
          <w:szCs w:val="20"/>
        </w:rPr>
      </w:pPr>
    </w:p>
    <w:p w14:paraId="12D466D5" w14:textId="77777777" w:rsidR="00555D87" w:rsidRDefault="00965B12">
      <w:pPr>
        <w:spacing w:line="281" w:lineRule="auto"/>
        <w:ind w:left="1280" w:right="5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Recommendation of the adoption of standards to require a skirt or netting between the edges of solar panel arrays and the roof on which they are mounted.</w:t>
      </w:r>
    </w:p>
    <w:p w14:paraId="7979B3F8" w14:textId="77777777" w:rsidR="00555D87" w:rsidRDefault="00555D87">
      <w:pPr>
        <w:spacing w:line="2" w:lineRule="exact"/>
        <w:rPr>
          <w:sz w:val="20"/>
          <w:szCs w:val="20"/>
        </w:rPr>
      </w:pPr>
    </w:p>
    <w:p w14:paraId="4CFA32F2" w14:textId="77777777" w:rsidR="00555D87" w:rsidRDefault="00965B12">
      <w:pPr>
        <w:ind w:left="1300"/>
        <w:rPr>
          <w:rFonts w:eastAsia="Times New Roman"/>
          <w:color w:val="0000EE"/>
          <w:sz w:val="24"/>
          <w:szCs w:val="24"/>
        </w:rPr>
      </w:pPr>
      <w:hyperlink r:id="rId23">
        <w:r>
          <w:rPr>
            <w:rFonts w:eastAsia="Times New Roman"/>
            <w:color w:val="0000EE"/>
            <w:sz w:val="24"/>
            <w:szCs w:val="24"/>
          </w:rPr>
          <w:t>17.76.070 Solar Energy Devices (Panels or Collectors)</w:t>
        </w:r>
      </w:hyperlink>
    </w:p>
    <w:p w14:paraId="35813F83" w14:textId="77777777" w:rsidR="00555D87" w:rsidRDefault="00555D87">
      <w:pPr>
        <w:spacing w:line="282" w:lineRule="exact"/>
        <w:rPr>
          <w:sz w:val="20"/>
          <w:szCs w:val="20"/>
        </w:rPr>
      </w:pPr>
    </w:p>
    <w:p w14:paraId="3A6E5703" w14:textId="77777777" w:rsidR="00555D87" w:rsidRDefault="00965B12">
      <w:pPr>
        <w:numPr>
          <w:ilvl w:val="0"/>
          <w:numId w:val="3"/>
        </w:numPr>
        <w:tabs>
          <w:tab w:val="left" w:pos="500"/>
        </w:tabs>
        <w:ind w:left="500" w:hanging="50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Discussion Items</w:t>
      </w:r>
    </w:p>
    <w:p w14:paraId="360CE070" w14:textId="77777777" w:rsidR="00555D87" w:rsidRDefault="00555D87">
      <w:pPr>
        <w:spacing w:line="288" w:lineRule="exact"/>
        <w:rPr>
          <w:rFonts w:eastAsia="Times New Roman"/>
          <w:b/>
          <w:bCs/>
          <w:sz w:val="24"/>
          <w:szCs w:val="24"/>
        </w:rPr>
      </w:pPr>
    </w:p>
    <w:p w14:paraId="270AF411" w14:textId="77777777" w:rsidR="00555D87" w:rsidRDefault="00965B12">
      <w:pPr>
        <w:numPr>
          <w:ilvl w:val="0"/>
          <w:numId w:val="3"/>
        </w:numPr>
        <w:tabs>
          <w:tab w:val="left" w:pos="500"/>
        </w:tabs>
        <w:ind w:left="500" w:hanging="50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Next scheduled meeting</w:t>
      </w:r>
    </w:p>
    <w:p w14:paraId="6A41FFAC" w14:textId="77777777" w:rsidR="00555D87" w:rsidRDefault="00555D87">
      <w:pPr>
        <w:spacing w:line="288" w:lineRule="exact"/>
        <w:rPr>
          <w:rFonts w:eastAsia="Times New Roman"/>
          <w:b/>
          <w:bCs/>
          <w:sz w:val="24"/>
          <w:szCs w:val="24"/>
        </w:rPr>
      </w:pPr>
    </w:p>
    <w:p w14:paraId="00FA5EFA" w14:textId="77777777" w:rsidR="00555D87" w:rsidRDefault="00965B12">
      <w:pPr>
        <w:numPr>
          <w:ilvl w:val="0"/>
          <w:numId w:val="3"/>
        </w:numPr>
        <w:tabs>
          <w:tab w:val="left" w:pos="500"/>
        </w:tabs>
        <w:ind w:left="500" w:hanging="50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Adjournment</w:t>
      </w:r>
    </w:p>
    <w:p w14:paraId="201A491B" w14:textId="77777777" w:rsidR="00555D87" w:rsidRDefault="00965B1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 wp14:anchorId="3C808444" wp14:editId="295EE8D1">
            <wp:simplePos x="0" y="0"/>
            <wp:positionH relativeFrom="column">
              <wp:posOffset>0</wp:posOffset>
            </wp:positionH>
            <wp:positionV relativeFrom="paragraph">
              <wp:posOffset>506730</wp:posOffset>
            </wp:positionV>
            <wp:extent cx="6362700" cy="11125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112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7351B3" w14:textId="77777777" w:rsidR="00555D87" w:rsidRDefault="00555D87">
      <w:pPr>
        <w:spacing w:line="200" w:lineRule="exact"/>
        <w:rPr>
          <w:sz w:val="20"/>
          <w:szCs w:val="20"/>
        </w:rPr>
      </w:pPr>
    </w:p>
    <w:p w14:paraId="02120A8C" w14:textId="77777777" w:rsidR="00555D87" w:rsidRDefault="00555D87">
      <w:pPr>
        <w:spacing w:line="200" w:lineRule="exact"/>
        <w:rPr>
          <w:sz w:val="20"/>
          <w:szCs w:val="20"/>
        </w:rPr>
      </w:pPr>
    </w:p>
    <w:p w14:paraId="092B55C5" w14:textId="77777777" w:rsidR="00555D87" w:rsidRDefault="00555D87">
      <w:pPr>
        <w:spacing w:line="200" w:lineRule="exact"/>
        <w:rPr>
          <w:sz w:val="20"/>
          <w:szCs w:val="20"/>
        </w:rPr>
      </w:pPr>
    </w:p>
    <w:p w14:paraId="5E862B8A" w14:textId="77777777" w:rsidR="00555D87" w:rsidRDefault="00555D87">
      <w:pPr>
        <w:spacing w:line="246" w:lineRule="exact"/>
        <w:rPr>
          <w:sz w:val="20"/>
          <w:szCs w:val="20"/>
        </w:rPr>
      </w:pPr>
    </w:p>
    <w:p w14:paraId="5C413276" w14:textId="77777777" w:rsidR="00555D87" w:rsidRDefault="00965B12">
      <w:pPr>
        <w:spacing w:line="285" w:lineRule="auto"/>
        <w:ind w:left="80" w:right="440" w:firstLine="678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THE PUBLIC IS INVITED TO PARTICIPATE IN PUBLIC MEETINGS FOR ALL AGENDAS. In accordance with the Americans with Disabilities Act, Eagle Mountain City will make </w:t>
      </w:r>
      <w:r>
        <w:rPr>
          <w:rFonts w:eastAsia="Times New Roman"/>
          <w:b/>
          <w:bCs/>
          <w:sz w:val="20"/>
          <w:szCs w:val="20"/>
        </w:rPr>
        <w:t>reasonable accommodation for participation in all Public Meetings and Work Sessions. Please call the City Recorder’s Office at least 3 working days prior to the meeting at 801-789-6610. This meeting may be held telephonically to allow a member of the publi</w:t>
      </w:r>
      <w:r>
        <w:rPr>
          <w:rFonts w:eastAsia="Times New Roman"/>
          <w:b/>
          <w:bCs/>
          <w:sz w:val="20"/>
          <w:szCs w:val="20"/>
        </w:rPr>
        <w:t>c body to participate. This agenda is subject to change with a minimum 24-hour notice.</w:t>
      </w:r>
    </w:p>
    <w:p w14:paraId="4C39D04D" w14:textId="77777777" w:rsidR="00555D87" w:rsidRDefault="00965B1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 wp14:anchorId="391651AC" wp14:editId="284812B8">
            <wp:simplePos x="0" y="0"/>
            <wp:positionH relativeFrom="column">
              <wp:posOffset>6332220</wp:posOffset>
            </wp:positionH>
            <wp:positionV relativeFrom="paragraph">
              <wp:posOffset>796290</wp:posOffset>
            </wp:positionV>
            <wp:extent cx="30480" cy="76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F90857" w14:textId="77777777" w:rsidR="00555D87" w:rsidRDefault="00555D87">
      <w:pPr>
        <w:sectPr w:rsidR="00555D87">
          <w:pgSz w:w="12240" w:h="15840"/>
          <w:pgMar w:top="831" w:right="1020" w:bottom="368" w:left="1080" w:header="0" w:footer="0" w:gutter="0"/>
          <w:cols w:space="720" w:equalWidth="0">
            <w:col w:w="10140"/>
          </w:cols>
        </w:sectPr>
      </w:pPr>
    </w:p>
    <w:p w14:paraId="4CC1E0CC" w14:textId="77777777" w:rsidR="00555D87" w:rsidRDefault="00555D87">
      <w:pPr>
        <w:spacing w:line="200" w:lineRule="exact"/>
        <w:rPr>
          <w:sz w:val="20"/>
          <w:szCs w:val="20"/>
        </w:rPr>
      </w:pPr>
    </w:p>
    <w:p w14:paraId="44D9E13A" w14:textId="77777777" w:rsidR="00555D87" w:rsidRDefault="00555D87">
      <w:pPr>
        <w:spacing w:line="200" w:lineRule="exact"/>
        <w:rPr>
          <w:sz w:val="20"/>
          <w:szCs w:val="20"/>
        </w:rPr>
      </w:pPr>
    </w:p>
    <w:p w14:paraId="75A25638" w14:textId="77777777" w:rsidR="00555D87" w:rsidRDefault="00555D87">
      <w:pPr>
        <w:spacing w:line="200" w:lineRule="exact"/>
        <w:rPr>
          <w:sz w:val="20"/>
          <w:szCs w:val="20"/>
        </w:rPr>
      </w:pPr>
    </w:p>
    <w:p w14:paraId="6FD28E9D" w14:textId="77777777" w:rsidR="00555D87" w:rsidRDefault="00555D87">
      <w:pPr>
        <w:spacing w:line="200" w:lineRule="exact"/>
        <w:rPr>
          <w:sz w:val="20"/>
          <w:szCs w:val="20"/>
        </w:rPr>
      </w:pPr>
    </w:p>
    <w:p w14:paraId="7BB60901" w14:textId="77777777" w:rsidR="00555D87" w:rsidRDefault="00555D87">
      <w:pPr>
        <w:spacing w:line="200" w:lineRule="exact"/>
        <w:rPr>
          <w:sz w:val="20"/>
          <w:szCs w:val="20"/>
        </w:rPr>
      </w:pPr>
    </w:p>
    <w:p w14:paraId="118461D4" w14:textId="77777777" w:rsidR="00555D87" w:rsidRDefault="00555D87">
      <w:pPr>
        <w:spacing w:line="200" w:lineRule="exact"/>
        <w:rPr>
          <w:sz w:val="20"/>
          <w:szCs w:val="20"/>
        </w:rPr>
      </w:pPr>
    </w:p>
    <w:p w14:paraId="1EA9BC3D" w14:textId="77777777" w:rsidR="00555D87" w:rsidRDefault="00555D87">
      <w:pPr>
        <w:spacing w:line="200" w:lineRule="exact"/>
        <w:rPr>
          <w:sz w:val="20"/>
          <w:szCs w:val="20"/>
        </w:rPr>
      </w:pPr>
    </w:p>
    <w:p w14:paraId="70A728CE" w14:textId="77777777" w:rsidR="00555D87" w:rsidRDefault="00555D87">
      <w:pPr>
        <w:spacing w:line="200" w:lineRule="exact"/>
        <w:rPr>
          <w:sz w:val="20"/>
          <w:szCs w:val="20"/>
        </w:rPr>
      </w:pPr>
    </w:p>
    <w:p w14:paraId="57D54CF6" w14:textId="77777777" w:rsidR="00555D87" w:rsidRDefault="00555D87">
      <w:pPr>
        <w:spacing w:line="200" w:lineRule="exact"/>
        <w:rPr>
          <w:sz w:val="20"/>
          <w:szCs w:val="20"/>
        </w:rPr>
      </w:pPr>
    </w:p>
    <w:p w14:paraId="2CF66963" w14:textId="77777777" w:rsidR="00555D87" w:rsidRDefault="00555D87">
      <w:pPr>
        <w:spacing w:line="200" w:lineRule="exact"/>
        <w:rPr>
          <w:sz w:val="20"/>
          <w:szCs w:val="20"/>
        </w:rPr>
      </w:pPr>
    </w:p>
    <w:p w14:paraId="0435C3A6" w14:textId="77777777" w:rsidR="00555D87" w:rsidRDefault="00555D87">
      <w:pPr>
        <w:spacing w:line="200" w:lineRule="exact"/>
        <w:rPr>
          <w:sz w:val="20"/>
          <w:szCs w:val="20"/>
        </w:rPr>
      </w:pPr>
    </w:p>
    <w:p w14:paraId="1D9F7220" w14:textId="77777777" w:rsidR="00555D87" w:rsidRDefault="00555D87">
      <w:pPr>
        <w:spacing w:line="200" w:lineRule="exact"/>
        <w:rPr>
          <w:sz w:val="20"/>
          <w:szCs w:val="20"/>
        </w:rPr>
      </w:pPr>
    </w:p>
    <w:p w14:paraId="08E9FFA8" w14:textId="77777777" w:rsidR="00555D87" w:rsidRDefault="00555D87">
      <w:pPr>
        <w:spacing w:line="200" w:lineRule="exact"/>
        <w:rPr>
          <w:sz w:val="20"/>
          <w:szCs w:val="20"/>
        </w:rPr>
      </w:pPr>
    </w:p>
    <w:p w14:paraId="14019531" w14:textId="77777777" w:rsidR="00555D87" w:rsidRDefault="00555D87">
      <w:pPr>
        <w:spacing w:line="200" w:lineRule="exact"/>
        <w:rPr>
          <w:sz w:val="20"/>
          <w:szCs w:val="20"/>
        </w:rPr>
      </w:pPr>
    </w:p>
    <w:p w14:paraId="1BC54561" w14:textId="77777777" w:rsidR="00555D87" w:rsidRDefault="00555D87">
      <w:pPr>
        <w:spacing w:line="200" w:lineRule="exact"/>
        <w:rPr>
          <w:sz w:val="20"/>
          <w:szCs w:val="20"/>
        </w:rPr>
      </w:pPr>
    </w:p>
    <w:p w14:paraId="7A036623" w14:textId="77777777" w:rsidR="00555D87" w:rsidRDefault="00555D87">
      <w:pPr>
        <w:spacing w:line="378" w:lineRule="exact"/>
        <w:rPr>
          <w:sz w:val="20"/>
          <w:szCs w:val="20"/>
        </w:rPr>
      </w:pPr>
    </w:p>
    <w:p w14:paraId="6F724CFD" w14:textId="77777777" w:rsidR="00555D87" w:rsidRDefault="00965B12">
      <w:pPr>
        <w:ind w:left="10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</w:t>
      </w:r>
    </w:p>
    <w:sectPr w:rsidR="00555D87">
      <w:type w:val="continuous"/>
      <w:pgSz w:w="12240" w:h="15840"/>
      <w:pgMar w:top="831" w:right="1020" w:bottom="368" w:left="1080" w:header="0" w:footer="0" w:gutter="0"/>
      <w:cols w:space="720" w:equalWidth="0">
        <w:col w:w="101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DFAEB30E"/>
    <w:lvl w:ilvl="0" w:tplc="C964B0D2">
      <w:start w:val="2"/>
      <w:numFmt w:val="decimal"/>
      <w:lvlText w:val="%1."/>
      <w:lvlJc w:val="left"/>
    </w:lvl>
    <w:lvl w:ilvl="1" w:tplc="065AFE3E">
      <w:numFmt w:val="decimal"/>
      <w:lvlText w:val=""/>
      <w:lvlJc w:val="left"/>
    </w:lvl>
    <w:lvl w:ilvl="2" w:tplc="56E85C1E">
      <w:numFmt w:val="decimal"/>
      <w:lvlText w:val=""/>
      <w:lvlJc w:val="left"/>
    </w:lvl>
    <w:lvl w:ilvl="3" w:tplc="58088166">
      <w:numFmt w:val="decimal"/>
      <w:lvlText w:val=""/>
      <w:lvlJc w:val="left"/>
    </w:lvl>
    <w:lvl w:ilvl="4" w:tplc="C39478FC">
      <w:numFmt w:val="decimal"/>
      <w:lvlText w:val=""/>
      <w:lvlJc w:val="left"/>
    </w:lvl>
    <w:lvl w:ilvl="5" w:tplc="C0C85B36">
      <w:numFmt w:val="decimal"/>
      <w:lvlText w:val=""/>
      <w:lvlJc w:val="left"/>
    </w:lvl>
    <w:lvl w:ilvl="6" w:tplc="B282C7F2">
      <w:numFmt w:val="decimal"/>
      <w:lvlText w:val=""/>
      <w:lvlJc w:val="left"/>
    </w:lvl>
    <w:lvl w:ilvl="7" w:tplc="42D0A9EA">
      <w:numFmt w:val="decimal"/>
      <w:lvlText w:val=""/>
      <w:lvlJc w:val="left"/>
    </w:lvl>
    <w:lvl w:ilvl="8" w:tplc="0C14AEE4">
      <w:numFmt w:val="decimal"/>
      <w:lvlText w:val=""/>
      <w:lvlJc w:val="left"/>
    </w:lvl>
  </w:abstractNum>
  <w:abstractNum w:abstractNumId="1" w15:restartNumberingAfterBreak="0">
    <w:nsid w:val="00005F90"/>
    <w:multiLevelType w:val="hybridMultilevel"/>
    <w:tmpl w:val="45485682"/>
    <w:lvl w:ilvl="0" w:tplc="50A2C2C2">
      <w:start w:val="1"/>
      <w:numFmt w:val="decimal"/>
      <w:lvlText w:val="%1."/>
      <w:lvlJc w:val="left"/>
    </w:lvl>
    <w:lvl w:ilvl="1" w:tplc="22EADBDE">
      <w:numFmt w:val="decimal"/>
      <w:lvlText w:val=""/>
      <w:lvlJc w:val="left"/>
    </w:lvl>
    <w:lvl w:ilvl="2" w:tplc="50288366">
      <w:numFmt w:val="decimal"/>
      <w:lvlText w:val=""/>
      <w:lvlJc w:val="left"/>
    </w:lvl>
    <w:lvl w:ilvl="3" w:tplc="6EE47B02">
      <w:numFmt w:val="decimal"/>
      <w:lvlText w:val=""/>
      <w:lvlJc w:val="left"/>
    </w:lvl>
    <w:lvl w:ilvl="4" w:tplc="84042C78">
      <w:numFmt w:val="decimal"/>
      <w:lvlText w:val=""/>
      <w:lvlJc w:val="left"/>
    </w:lvl>
    <w:lvl w:ilvl="5" w:tplc="60180248">
      <w:numFmt w:val="decimal"/>
      <w:lvlText w:val=""/>
      <w:lvlJc w:val="left"/>
    </w:lvl>
    <w:lvl w:ilvl="6" w:tplc="044085A8">
      <w:numFmt w:val="decimal"/>
      <w:lvlText w:val=""/>
      <w:lvlJc w:val="left"/>
    </w:lvl>
    <w:lvl w:ilvl="7" w:tplc="DE4A7F8C">
      <w:numFmt w:val="decimal"/>
      <w:lvlText w:val=""/>
      <w:lvlJc w:val="left"/>
    </w:lvl>
    <w:lvl w:ilvl="8" w:tplc="B9D24A22">
      <w:numFmt w:val="decimal"/>
      <w:lvlText w:val=""/>
      <w:lvlJc w:val="left"/>
    </w:lvl>
  </w:abstractNum>
  <w:abstractNum w:abstractNumId="2" w15:restartNumberingAfterBreak="0">
    <w:nsid w:val="00006DF1"/>
    <w:multiLevelType w:val="hybridMultilevel"/>
    <w:tmpl w:val="FE640296"/>
    <w:lvl w:ilvl="0" w:tplc="A24E0BEC">
      <w:start w:val="7"/>
      <w:numFmt w:val="decimal"/>
      <w:lvlText w:val="%1."/>
      <w:lvlJc w:val="left"/>
    </w:lvl>
    <w:lvl w:ilvl="1" w:tplc="D37006A6">
      <w:numFmt w:val="decimal"/>
      <w:lvlText w:val=""/>
      <w:lvlJc w:val="left"/>
    </w:lvl>
    <w:lvl w:ilvl="2" w:tplc="820EDC80">
      <w:numFmt w:val="decimal"/>
      <w:lvlText w:val=""/>
      <w:lvlJc w:val="left"/>
    </w:lvl>
    <w:lvl w:ilvl="3" w:tplc="B3263974">
      <w:numFmt w:val="decimal"/>
      <w:lvlText w:val=""/>
      <w:lvlJc w:val="left"/>
    </w:lvl>
    <w:lvl w:ilvl="4" w:tplc="98846D74">
      <w:numFmt w:val="decimal"/>
      <w:lvlText w:val=""/>
      <w:lvlJc w:val="left"/>
    </w:lvl>
    <w:lvl w:ilvl="5" w:tplc="932EEB6E">
      <w:numFmt w:val="decimal"/>
      <w:lvlText w:val=""/>
      <w:lvlJc w:val="left"/>
    </w:lvl>
    <w:lvl w:ilvl="6" w:tplc="99F61F92">
      <w:numFmt w:val="decimal"/>
      <w:lvlText w:val=""/>
      <w:lvlJc w:val="left"/>
    </w:lvl>
    <w:lvl w:ilvl="7" w:tplc="8F46FC5E">
      <w:numFmt w:val="decimal"/>
      <w:lvlText w:val=""/>
      <w:lvlJc w:val="left"/>
    </w:lvl>
    <w:lvl w:ilvl="8" w:tplc="3CF4E61E">
      <w:numFmt w:val="decimal"/>
      <w:lvlText w:val=""/>
      <w:lvlJc w:val="left"/>
    </w:lvl>
  </w:abstractNum>
  <w:num w:numId="1" w16cid:durableId="706955535">
    <w:abstractNumId w:val="1"/>
  </w:num>
  <w:num w:numId="2" w16cid:durableId="1650016824">
    <w:abstractNumId w:val="0"/>
  </w:num>
  <w:num w:numId="3" w16cid:durableId="801769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D87"/>
    <w:rsid w:val="00555D87"/>
    <w:rsid w:val="0096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8122C"/>
  <w15:docId w15:val="{AE976C95-50F2-42E8-A40A-1DC494BC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tarweb-production.s3.amazonaws.com/uploads/attachment/pdf/2020482/PC_06.13.23_DRAFT_Minutes.pdf" TargetMode="External"/><Relationship Id="rId13" Type="http://schemas.openxmlformats.org/officeDocument/2006/relationships/hyperlink" Target="https://d2kbkoa27fdvtw.cloudfront.net/emcity/58033207cc62992b4c43cdfe1a6c10700.pdf" TargetMode="External"/><Relationship Id="rId18" Type="http://schemas.openxmlformats.org/officeDocument/2006/relationships/hyperlink" Target="https://d2kbkoa27fdvtw.cloudfront.net/emcity/573fb1df8dc188fc239e42857580c9d20.pd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2kbkoa27fdvtw.cloudfront.net/emcity/c9ba2d1cc73f23d565bc80f89abdc22e0.pdf" TargetMode="External"/><Relationship Id="rId7" Type="http://schemas.openxmlformats.org/officeDocument/2006/relationships/hyperlink" Target="https://legistarweb-production.s3.amazonaws.com/uploads/attachment/pdf/2030834/Significant_Setbacks_for_Washes.pdf" TargetMode="External"/><Relationship Id="rId12" Type="http://schemas.openxmlformats.org/officeDocument/2006/relationships/hyperlink" Target="https://d2kbkoa27fdvtw.cloudfront.net/emcity/58033207cc62992b4c43cdfe1a6c10700.pdf" TargetMode="External"/><Relationship Id="rId17" Type="http://schemas.openxmlformats.org/officeDocument/2006/relationships/hyperlink" Target="https://legistarweb-production.s3.amazonaws.com/uploads/attachment/pdf/2019545/17.60.120_Golf_Course_Netting.pdf" TargetMode="External"/><Relationship Id="rId25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d2kbkoa27fdvtw.cloudfront.net/emcity/992537bc7a99e8a7e5b2ed46f5dfbdbe0.pdf" TargetMode="External"/><Relationship Id="rId20" Type="http://schemas.openxmlformats.org/officeDocument/2006/relationships/hyperlink" Target="https://legistarweb-production.s3.amazonaws.com/uploads/attachment/pdf/2028973/17.70.030_Accessory_Dwelling_Unit_Standards.pdf" TargetMode="External"/><Relationship Id="rId29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d2kbkoa27fdvtw.cloudfront.net/emcity/aa7382a19917e7907c7c867db11936c70.pdf" TargetMode="External"/><Relationship Id="rId11" Type="http://schemas.openxmlformats.org/officeDocument/2006/relationships/hyperlink" Target="https://legistarweb-production.s3.amazonaws.com/uploads/attachment/pdf/2029764/Parkway_Preliminary_Plan_Area_D_7-21-22.pdf" TargetMode="External"/><Relationship Id="rId24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hyperlink" Target="https://d2kbkoa27fdvtw.cloudfront.net/emcity/992537bc7a99e8a7e5b2ed46f5dfbdbe0.pdf" TargetMode="External"/><Relationship Id="rId23" Type="http://schemas.openxmlformats.org/officeDocument/2006/relationships/hyperlink" Target="https://legistarweb-production.s3.amazonaws.com/uploads/attachment/pdf/2030714/17.76.070_Solar_Energy_Devices__Panels_or_Collectors_.pdf" TargetMode="External"/><Relationship Id="rId28" Type="http://schemas.openxmlformats.org/officeDocument/2006/relationships/customXml" Target="../customXml/item1.xml"/><Relationship Id="rId10" Type="http://schemas.openxmlformats.org/officeDocument/2006/relationships/hyperlink" Target="https://d2kbkoa27fdvtw.cloudfront.net/emcity/6142852a6e1894cf74aa11b0f9eea7b60.pdf" TargetMode="External"/><Relationship Id="rId19" Type="http://schemas.openxmlformats.org/officeDocument/2006/relationships/hyperlink" Target="https://d2kbkoa27fdvtw.cloudfront.net/emcity/573fb1df8dc188fc239e42857580c9d2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2kbkoa27fdvtw.cloudfront.net/emcity/6142852a6e1894cf74aa11b0f9eea7b60.pdf" TargetMode="External"/><Relationship Id="rId14" Type="http://schemas.openxmlformats.org/officeDocument/2006/relationships/hyperlink" Target="https://legistarweb-production.s3.amazonaws.com/uploads/attachment/pdf/2029916/Parkway_Fields_PP_E_10-27-22.pdf" TargetMode="External"/><Relationship Id="rId22" Type="http://schemas.openxmlformats.org/officeDocument/2006/relationships/hyperlink" Target="https://d2kbkoa27fdvtw.cloudfront.net/emcity/c9ba2d1cc73f23d565bc80f89abdc22e0.pdf" TargetMode="External"/><Relationship Id="rId27" Type="http://schemas.openxmlformats.org/officeDocument/2006/relationships/theme" Target="theme/theme1.xml"/><Relationship Id="rId30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C63FDD48EA045829C9326B6873515" ma:contentTypeVersion="16" ma:contentTypeDescription="Create a new document." ma:contentTypeScope="" ma:versionID="4fd69351fbfd2c1b654e0b532da97620">
  <xsd:schema xmlns:xsd="http://www.w3.org/2001/XMLSchema" xmlns:xs="http://www.w3.org/2001/XMLSchema" xmlns:p="http://schemas.microsoft.com/office/2006/metadata/properties" xmlns:ns2="e7dd128b-3e3d-4b4b-894b-dd27bceca178" xmlns:ns3="a78d0dec-8302-48c6-99ba-1f9e4bbf2870" targetNamespace="http://schemas.microsoft.com/office/2006/metadata/properties" ma:root="true" ma:fieldsID="2e725233acfbad2e519d185c21b201d9" ns2:_="" ns3:_="">
    <xsd:import namespace="e7dd128b-3e3d-4b4b-894b-dd27bceca178"/>
    <xsd:import namespace="a78d0dec-8302-48c6-99ba-1f9e4bbf2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d128b-3e3d-4b4b-894b-dd27bceca1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f75a05-72ea-4722-8c06-61eaa9c93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d0dec-8302-48c6-99ba-1f9e4bbf28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de883c9-09e3-4fa8-b485-896f860e24ec}" ma:internalName="TaxCatchAll" ma:showField="CatchAllData" ma:web="a78d0dec-8302-48c6-99ba-1f9e4bbf28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8d0dec-8302-48c6-99ba-1f9e4bbf2870" xsi:nil="true"/>
    <lcf76f155ced4ddcb4097134ff3c332f xmlns="e7dd128b-3e3d-4b4b-894b-dd27bceca1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175F5B-FAF7-4621-9BEB-044274D7841A}"/>
</file>

<file path=customXml/itemProps2.xml><?xml version="1.0" encoding="utf-8"?>
<ds:datastoreItem xmlns:ds="http://schemas.openxmlformats.org/officeDocument/2006/customXml" ds:itemID="{EE55349A-5267-407C-9AE8-794570034180}"/>
</file>

<file path=customXml/itemProps3.xml><?xml version="1.0" encoding="utf-8"?>
<ds:datastoreItem xmlns:ds="http://schemas.openxmlformats.org/officeDocument/2006/customXml" ds:itemID="{65CA3187-167E-41E2-8517-5CE1DF2C6E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David Stroud</cp:lastModifiedBy>
  <cp:revision>2</cp:revision>
  <dcterms:created xsi:type="dcterms:W3CDTF">2023-06-23T14:18:00Z</dcterms:created>
  <dcterms:modified xsi:type="dcterms:W3CDTF">2023-06-23T14:18:00Z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0x010100034C63FDD48EA045829C9326B6873515</vt:lpwstr>
  </property>
</Properties>
</file>