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47E34" w14:textId="03E469BC" w:rsidR="00A331D6" w:rsidRPr="00F42808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F42808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F42808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F42808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52DD2067" w:rsidR="00A331D6" w:rsidRPr="00F42808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 w:rsidRPr="00F42808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7F2AF5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, April </w:t>
      </w:r>
      <w:r w:rsidR="00B10B27" w:rsidRPr="00F42808">
        <w:rPr>
          <w:rFonts w:ascii="Times New Roman" w:hAnsi="Times New Roman" w:cs="Times New Roman"/>
          <w:color w:val="auto"/>
          <w:sz w:val="24"/>
          <w:szCs w:val="24"/>
        </w:rPr>
        <w:t>26</w:t>
      </w:r>
      <w:r w:rsidR="007F2AF5" w:rsidRPr="00F42808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F2AF5" w:rsidRPr="00F42808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F42808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7F2AF5" w:rsidRPr="00F42808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6:30 p.m.</w:t>
      </w:r>
    </w:p>
    <w:p w14:paraId="68B727EC" w14:textId="77777777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 w:rsidRPr="00F42808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F42808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2C332A29" w:rsidR="00A84032" w:rsidRPr="00F42808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320953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B7569" w:rsidRPr="00F42808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B10B27" w:rsidRPr="00F42808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1B7569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Ryan Frisby,</w:t>
      </w:r>
      <w:r w:rsidR="001B7569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Kepi Heimuli</w:t>
      </w:r>
      <w:r w:rsidR="00B10B27" w:rsidRPr="00F42808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Kathy Marzan,</w:t>
      </w:r>
      <w:r w:rsidR="001B7569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0953" w:rsidRPr="00F42808">
        <w:rPr>
          <w:rFonts w:ascii="Times New Roman" w:hAnsi="Times New Roman" w:cs="Times New Roman"/>
          <w:color w:val="auto"/>
          <w:sz w:val="24"/>
          <w:szCs w:val="24"/>
        </w:rPr>
        <w:t>Kit Morgan</w:t>
      </w:r>
      <w:r w:rsidR="007F2AF5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1B7569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Ryan Rowley, </w:t>
      </w:r>
      <w:r w:rsidR="00F91099" w:rsidRPr="00F42808">
        <w:rPr>
          <w:rFonts w:ascii="Times New Roman" w:hAnsi="Times New Roman" w:cs="Times New Roman"/>
          <w:color w:val="auto"/>
          <w:sz w:val="24"/>
          <w:szCs w:val="24"/>
        </w:rPr>
        <w:t>Blair Warner</w:t>
      </w:r>
    </w:p>
    <w:p w14:paraId="79A099B4" w14:textId="77777777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52814CA4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EA0AF7C" w14:textId="77777777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578F287" w14:textId="6845F358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Robert Mills, Development Services Director</w:t>
      </w:r>
    </w:p>
    <w:p w14:paraId="59006377" w14:textId="4EA5C8BA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Jill Spencer, </w:t>
      </w:r>
      <w:r w:rsidR="00284C8E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Senior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Planner</w:t>
      </w:r>
    </w:p>
    <w:p w14:paraId="491256D8" w14:textId="63BFABE7" w:rsidR="00320953" w:rsidRPr="00F42808" w:rsidRDefault="00320953" w:rsidP="00320953">
      <w:pPr>
        <w:rPr>
          <w:rFonts w:ascii="Times New Roman" w:hAnsi="Times New Roman"/>
          <w:sz w:val="24"/>
          <w:szCs w:val="24"/>
        </w:rPr>
      </w:pPr>
      <w:r w:rsidRPr="00F42808">
        <w:rPr>
          <w:sz w:val="24"/>
          <w:szCs w:val="24"/>
        </w:rPr>
        <w:tab/>
      </w:r>
      <w:r w:rsidRPr="00F42808">
        <w:rPr>
          <w:sz w:val="24"/>
          <w:szCs w:val="24"/>
        </w:rPr>
        <w:tab/>
      </w:r>
      <w:r w:rsidRPr="00F42808">
        <w:rPr>
          <w:sz w:val="24"/>
          <w:szCs w:val="24"/>
        </w:rPr>
        <w:tab/>
      </w:r>
      <w:r w:rsidRPr="00F42808">
        <w:rPr>
          <w:rFonts w:ascii="Times New Roman" w:hAnsi="Times New Roman"/>
          <w:sz w:val="24"/>
          <w:szCs w:val="24"/>
        </w:rPr>
        <w:t>Michael Bryant, Planner II</w:t>
      </w:r>
    </w:p>
    <w:p w14:paraId="7EF4B760" w14:textId="67BEC707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F4280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77777777" w:rsidR="00A331D6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D6CA634" w14:textId="0E5A1B0E" w:rsidR="00A15542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F42808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F42808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F42808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11135C7E" w:rsidR="00B9018F" w:rsidRPr="00F42808" w:rsidRDefault="00B9018F" w:rsidP="009521FB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6:30</w:t>
      </w:r>
      <w:r w:rsidR="00B240C4" w:rsidRPr="00F42808">
        <w:rPr>
          <w:sz w:val="24"/>
          <w:szCs w:val="24"/>
        </w:rPr>
        <w:t xml:space="preserve">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="00086A65">
        <w:rPr>
          <w:rFonts w:ascii="Times New Roman" w:hAnsi="Times New Roman" w:cs="Times New Roman"/>
          <w:color w:val="auto"/>
          <w:sz w:val="24"/>
          <w:szCs w:val="24"/>
        </w:rPr>
      </w:r>
      <w:r w:rsidR="00086A65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F42808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D6F2394" w14:textId="79FC60F5" w:rsidR="007F2AF5" w:rsidRPr="00F42808" w:rsidRDefault="00024A30" w:rsidP="00B10B27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F42808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B91C67">
        <w:rPr>
          <w:rFonts w:ascii="Times New Roman" w:hAnsi="Times New Roman" w:cs="Times New Roman"/>
          <w:color w:val="auto"/>
          <w:sz w:val="24"/>
          <w:szCs w:val="24"/>
        </w:rPr>
        <w:t xml:space="preserve"> Morgan</w:t>
      </w:r>
      <w:r w:rsidR="001B7569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F2AF5" w:rsidRPr="00F42808">
        <w:rPr>
          <w:rFonts w:ascii="Times New Roman" w:hAnsi="Times New Roman"/>
          <w:sz w:val="24"/>
          <w:szCs w:val="24"/>
        </w:rPr>
        <w:t xml:space="preserve"> </w:t>
      </w:r>
    </w:p>
    <w:p w14:paraId="2F205D6C" w14:textId="17EC8BC5" w:rsidR="00B9018F" w:rsidRPr="00F42808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Pr="00F42808" w:rsidRDefault="002C6397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F42808" w:rsidRDefault="001E05AF" w:rsidP="001E05AF">
      <w:pPr>
        <w:rPr>
          <w:sz w:val="24"/>
          <w:szCs w:val="24"/>
        </w:rPr>
      </w:pPr>
    </w:p>
    <w:p w14:paraId="489DAB68" w14:textId="4DABDE99" w:rsidR="000E0D04" w:rsidRDefault="00581AD2" w:rsidP="008B08E8">
      <w:pPr>
        <w:pStyle w:val="Heading1"/>
        <w:numPr>
          <w:ilvl w:val="1"/>
          <w:numId w:val="43"/>
        </w:numPr>
        <w:spacing w:before="0"/>
        <w:ind w:left="900" w:hanging="5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Approval of minutes for the regular meeting of </w:t>
      </w:r>
      <w:r w:rsidR="00B10B27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April 12</w:t>
      </w:r>
      <w:r w:rsidR="000E0D04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3</w:t>
      </w:r>
      <w:r w:rsidR="000E0D04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06B69DC8" w14:textId="77777777" w:rsidR="00B91C67" w:rsidRDefault="00B91C67" w:rsidP="00B91C67"/>
    <w:p w14:paraId="06A18AD7" w14:textId="4D1BDEDC" w:rsidR="00B91C67" w:rsidRPr="00B91C67" w:rsidRDefault="00B91C67" w:rsidP="009521FB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Commissioner Marzan pointed out an error regarding which commissioners were present.</w:t>
      </w:r>
    </w:p>
    <w:p w14:paraId="40BA34E0" w14:textId="77777777" w:rsidR="00B9018F" w:rsidRPr="00F42808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12E3BE00" w:rsidR="00B9018F" w:rsidRPr="00F42808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Commissioner</w:t>
      </w:r>
      <w:r w:rsidR="00B91C6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Marzan</w:t>
      </w:r>
      <w:r w:rsidR="00574AFA"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B91C6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with correction</w:t>
      </w:r>
      <w:r w:rsidR="007F78FD"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B91C67">
        <w:rPr>
          <w:rFonts w:ascii="Times New Roman" w:hAnsi="Times New Roman" w:cs="Times New Roman"/>
          <w:color w:val="auto"/>
          <w:sz w:val="24"/>
          <w:szCs w:val="24"/>
        </w:rPr>
        <w:t xml:space="preserve"> Morgan</w:t>
      </w:r>
      <w:r w:rsidR="00DA4CF6" w:rsidRPr="00F4280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Those voting yes –</w:t>
      </w:r>
      <w:bookmarkStart w:id="2" w:name="_Hlk95306656"/>
      <w:r w:rsidR="00D51D56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F2AF5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BA3DBA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Kathy Marzan,</w:t>
      </w:r>
      <w:r w:rsidR="00574AFA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91C67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BA3DBA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Ryan Rowley, </w:t>
      </w:r>
      <w:r w:rsidR="007F78FD" w:rsidRPr="00F42808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D51D56" w:rsidRPr="00F42808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2"/>
      <w:r w:rsidR="00D51D56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F42808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F42808" w:rsidRDefault="00D100A9" w:rsidP="009521FB">
      <w:pPr>
        <w:pStyle w:val="Heading1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1052B168" w:rsidR="00F71684" w:rsidRPr="00F42808" w:rsidRDefault="00B91C67" w:rsidP="009521FB">
      <w:pPr>
        <w:pStyle w:val="Heading1"/>
        <w:spacing w:before="0"/>
        <w:ind w:firstLine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  <w:r w:rsidR="00B10B27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6145B05" w14:textId="77777777" w:rsidR="00B9018F" w:rsidRPr="00F42808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5B6A5186" w:rsidR="00716E29" w:rsidRPr="00F42808" w:rsidRDefault="00895A25" w:rsidP="00F91099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Review Items</w:t>
      </w:r>
    </w:p>
    <w:p w14:paraId="43D8C939" w14:textId="7F715447" w:rsidR="008B08E8" w:rsidRPr="00F42808" w:rsidRDefault="008B08E8" w:rsidP="008B08E8">
      <w:pPr>
        <w:pStyle w:val="ListParagraph"/>
        <w:numPr>
          <w:ilvl w:val="1"/>
          <w:numId w:val="43"/>
        </w:numPr>
        <w:ind w:left="900" w:hanging="540"/>
        <w:rPr>
          <w:rFonts w:ascii="Times New Roman" w:hAnsi="Times New Roman"/>
          <w:sz w:val="24"/>
          <w:szCs w:val="24"/>
          <w:u w:val="single"/>
        </w:rPr>
      </w:pPr>
      <w:r w:rsidRPr="00F42808">
        <w:rPr>
          <w:rFonts w:ascii="Times New Roman" w:hAnsi="Times New Roman"/>
          <w:sz w:val="24"/>
          <w:szCs w:val="24"/>
          <w:u w:val="single"/>
        </w:rPr>
        <w:t>Selection of Planning Commission Chair and Vice Chair.</w:t>
      </w:r>
    </w:p>
    <w:p w14:paraId="6118A991" w14:textId="77777777" w:rsidR="008B08E8" w:rsidRPr="00F42808" w:rsidRDefault="008B08E8" w:rsidP="008B08E8">
      <w:pPr>
        <w:rPr>
          <w:rFonts w:ascii="Times New Roman" w:hAnsi="Times New Roman"/>
          <w:sz w:val="24"/>
          <w:szCs w:val="24"/>
          <w:u w:val="single"/>
        </w:rPr>
      </w:pPr>
    </w:p>
    <w:p w14:paraId="5470B35A" w14:textId="33BD2430" w:rsidR="008B08E8" w:rsidRDefault="008B08E8" w:rsidP="008B08E8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B91C6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Warner</w:t>
      </w: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- To </w:t>
      </w:r>
      <w:r w:rsidR="0030772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retain</w:t>
      </w:r>
      <w:r w:rsidR="00B91C6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the present Chair and Vice Chair.</w:t>
      </w: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                                                      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B91C67">
        <w:rPr>
          <w:rFonts w:ascii="Times New Roman" w:hAnsi="Times New Roman" w:cs="Times New Roman"/>
          <w:color w:val="auto"/>
          <w:sz w:val="24"/>
          <w:szCs w:val="24"/>
        </w:rPr>
        <w:t xml:space="preserve"> Morgan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. Those voting yes – Camarie Brinkerhoff, Ryan Frisby, Kepi Heimuli, Kathy Marzan, </w:t>
      </w:r>
      <w:r w:rsidR="00B91C67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Ryan Rowley, Blair Warner. The motion carried.</w:t>
      </w:r>
    </w:p>
    <w:p w14:paraId="2152CA07" w14:textId="77777777" w:rsidR="009521FB" w:rsidRPr="009521FB" w:rsidRDefault="009521FB" w:rsidP="009521FB"/>
    <w:p w14:paraId="03239B8E" w14:textId="77777777" w:rsidR="008B08E8" w:rsidRPr="00F42808" w:rsidRDefault="008B08E8" w:rsidP="008B08E8">
      <w:pPr>
        <w:rPr>
          <w:rFonts w:ascii="Times New Roman" w:hAnsi="Times New Roman"/>
          <w:sz w:val="24"/>
          <w:szCs w:val="24"/>
          <w:u w:val="single"/>
        </w:rPr>
      </w:pPr>
    </w:p>
    <w:p w14:paraId="125180DE" w14:textId="73B23A02" w:rsidR="008B08E8" w:rsidRDefault="00153842" w:rsidP="004B630C">
      <w:pPr>
        <w:pStyle w:val="ListParagraph"/>
        <w:numPr>
          <w:ilvl w:val="1"/>
          <w:numId w:val="43"/>
        </w:numPr>
        <w:spacing w:after="240"/>
        <w:rPr>
          <w:rFonts w:ascii="Times New Roman" w:hAnsi="Times New Roman"/>
          <w:sz w:val="24"/>
          <w:szCs w:val="24"/>
          <w:u w:val="single"/>
        </w:rPr>
      </w:pPr>
      <w:r w:rsidRPr="00F42808"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8B08E8" w:rsidRPr="00F42808">
        <w:rPr>
          <w:rFonts w:ascii="Times New Roman" w:hAnsi="Times New Roman"/>
          <w:sz w:val="24"/>
          <w:szCs w:val="24"/>
          <w:u w:val="single"/>
        </w:rPr>
        <w:t>Review of Planning Commission Bylaws and Rules of Procedure.</w:t>
      </w:r>
    </w:p>
    <w:p w14:paraId="7810118A" w14:textId="2F9A8CE0" w:rsidR="008B08E8" w:rsidRDefault="004B630C" w:rsidP="00086A65">
      <w:pPr>
        <w:ind w:left="360"/>
        <w:rPr>
          <w:rFonts w:ascii="Times New Roman" w:hAnsi="Times New Roman"/>
          <w:sz w:val="24"/>
          <w:szCs w:val="24"/>
        </w:rPr>
      </w:pPr>
      <w:r w:rsidRPr="004B630C">
        <w:rPr>
          <w:rFonts w:ascii="Times New Roman" w:hAnsi="Times New Roman"/>
          <w:sz w:val="24"/>
          <w:szCs w:val="24"/>
        </w:rPr>
        <w:t>Commissioner</w:t>
      </w:r>
      <w:r>
        <w:rPr>
          <w:rFonts w:ascii="Times New Roman" w:hAnsi="Times New Roman"/>
          <w:sz w:val="24"/>
          <w:szCs w:val="24"/>
        </w:rPr>
        <w:t xml:space="preserve"> Warner had a question regarding </w:t>
      </w:r>
      <w:r w:rsidR="00940C2E">
        <w:rPr>
          <w:rFonts w:ascii="Times New Roman" w:hAnsi="Times New Roman"/>
          <w:sz w:val="24"/>
          <w:szCs w:val="24"/>
        </w:rPr>
        <w:t xml:space="preserve">the </w:t>
      </w:r>
      <w:r w:rsidR="00307722">
        <w:rPr>
          <w:rFonts w:ascii="Times New Roman" w:hAnsi="Times New Roman"/>
          <w:sz w:val="24"/>
          <w:szCs w:val="24"/>
        </w:rPr>
        <w:t xml:space="preserve">designations </w:t>
      </w:r>
      <w:r w:rsidR="00940C2E">
        <w:rPr>
          <w:rFonts w:ascii="Times New Roman" w:hAnsi="Times New Roman"/>
          <w:sz w:val="24"/>
          <w:szCs w:val="24"/>
        </w:rPr>
        <w:t xml:space="preserve">of </w:t>
      </w:r>
      <w:r w:rsidR="00307722">
        <w:rPr>
          <w:rFonts w:ascii="Times New Roman" w:hAnsi="Times New Roman"/>
          <w:sz w:val="24"/>
          <w:szCs w:val="24"/>
        </w:rPr>
        <w:t>agencies performing the</w:t>
      </w:r>
      <w:r>
        <w:rPr>
          <w:rFonts w:ascii="Times New Roman" w:hAnsi="Times New Roman"/>
          <w:sz w:val="24"/>
          <w:szCs w:val="24"/>
        </w:rPr>
        <w:t xml:space="preserve"> required</w:t>
      </w:r>
      <w:r w:rsidR="00307722">
        <w:rPr>
          <w:rFonts w:ascii="Times New Roman" w:hAnsi="Times New Roman"/>
          <w:sz w:val="24"/>
          <w:szCs w:val="24"/>
        </w:rPr>
        <w:t xml:space="preserve"> training</w:t>
      </w:r>
      <w:r>
        <w:rPr>
          <w:rFonts w:ascii="Times New Roman" w:hAnsi="Times New Roman"/>
          <w:sz w:val="24"/>
          <w:szCs w:val="24"/>
        </w:rPr>
        <w:t xml:space="preserve"> in section 4.6</w:t>
      </w:r>
      <w:r w:rsidR="00940C2E">
        <w:rPr>
          <w:rFonts w:ascii="Times New Roman" w:hAnsi="Times New Roman"/>
          <w:sz w:val="24"/>
          <w:szCs w:val="24"/>
        </w:rPr>
        <w:t>.</w:t>
      </w:r>
      <w:r w:rsidR="00086A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Staff </w:t>
      </w:r>
      <w:r w:rsidR="00940C2E">
        <w:rPr>
          <w:rFonts w:ascii="Times New Roman" w:hAnsi="Times New Roman"/>
          <w:sz w:val="24"/>
          <w:szCs w:val="24"/>
        </w:rPr>
        <w:t xml:space="preserve">responded that they </w:t>
      </w:r>
      <w:r w:rsidR="00307722">
        <w:rPr>
          <w:rFonts w:ascii="Times New Roman" w:hAnsi="Times New Roman"/>
          <w:sz w:val="24"/>
          <w:szCs w:val="24"/>
        </w:rPr>
        <w:t>would</w:t>
      </w:r>
      <w:r w:rsidR="00940C2E">
        <w:rPr>
          <w:rFonts w:ascii="Times New Roman" w:hAnsi="Times New Roman"/>
          <w:sz w:val="24"/>
          <w:szCs w:val="24"/>
        </w:rPr>
        <w:t xml:space="preserve"> </w:t>
      </w:r>
      <w:r w:rsidR="00307722">
        <w:rPr>
          <w:rFonts w:ascii="Times New Roman" w:hAnsi="Times New Roman"/>
          <w:sz w:val="24"/>
          <w:szCs w:val="24"/>
        </w:rPr>
        <w:t>investigate that</w:t>
      </w:r>
      <w:r w:rsidR="009521FB">
        <w:rPr>
          <w:rFonts w:ascii="Times New Roman" w:hAnsi="Times New Roman"/>
          <w:sz w:val="24"/>
          <w:szCs w:val="24"/>
        </w:rPr>
        <w:t xml:space="preserve"> and get back to the commission at a later date.</w:t>
      </w:r>
    </w:p>
    <w:p w14:paraId="39F5D7C8" w14:textId="77777777" w:rsidR="00086A65" w:rsidRPr="00307722" w:rsidRDefault="00086A65" w:rsidP="00086A65">
      <w:pPr>
        <w:ind w:left="360"/>
        <w:rPr>
          <w:rFonts w:ascii="Times New Roman" w:hAnsi="Times New Roman"/>
          <w:sz w:val="24"/>
          <w:szCs w:val="24"/>
        </w:rPr>
      </w:pPr>
    </w:p>
    <w:p w14:paraId="675A8AF7" w14:textId="7DC5BBF4" w:rsidR="00BA3DBA" w:rsidRPr="00F42808" w:rsidRDefault="008B08E8" w:rsidP="008B08E8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30772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Heimuli</w:t>
      </w: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- To </w:t>
      </w:r>
      <w:r w:rsidR="0020490B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adopt bylaws as outlined</w:t>
      </w: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</w:t>
      </w:r>
      <w:r w:rsidR="0090129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20490B">
        <w:rPr>
          <w:rFonts w:ascii="Times New Roman" w:hAnsi="Times New Roman" w:cs="Times New Roman"/>
          <w:color w:val="auto"/>
          <w:sz w:val="24"/>
          <w:szCs w:val="24"/>
        </w:rPr>
        <w:t xml:space="preserve"> Morgan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. Those voting yes – Camarie Brinkerhoff, Ryan Frisby, Kepi Heimuli, Kathy Marzan, </w:t>
      </w:r>
      <w:r w:rsidR="0020490B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Ryan Rowley, Blair Warner. The motion carried.</w:t>
      </w:r>
    </w:p>
    <w:p w14:paraId="6E825B0F" w14:textId="5B50644F" w:rsidR="00B67396" w:rsidRPr="00F42808" w:rsidRDefault="00B67396" w:rsidP="00BA3DBA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696C18B" w14:textId="77777777" w:rsidR="00153842" w:rsidRPr="00F42808" w:rsidRDefault="0015384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Review Items </w:t>
      </w:r>
    </w:p>
    <w:p w14:paraId="7043F419" w14:textId="01C5CE26" w:rsidR="00153842" w:rsidRPr="00F42808" w:rsidRDefault="00153842" w:rsidP="00153842">
      <w:pPr>
        <w:pStyle w:val="Heading1"/>
        <w:spacing w:before="0" w:after="240"/>
        <w:ind w:left="900" w:hanging="5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6.1    </w:t>
      </w: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REVIEW AND RECOMMENDATION – Request by Nebo School District for approval of     Payson Bus Facility Subdivision, Plat A, including street dedication and land parcel consolidation. </w:t>
      </w:r>
    </w:p>
    <w:p w14:paraId="5EF85B59" w14:textId="5CC749BE" w:rsidR="00153842" w:rsidRDefault="00153842" w:rsidP="009521FB">
      <w:pPr>
        <w:pStyle w:val="Heading1"/>
        <w:spacing w:before="0"/>
        <w:ind w:firstLine="36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Staff Presentation:</w:t>
      </w:r>
    </w:p>
    <w:p w14:paraId="59ABC9BE" w14:textId="006A5B07" w:rsidR="00A4289E" w:rsidRDefault="0020490B" w:rsidP="009521F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Staff gave</w:t>
      </w:r>
      <w:r w:rsidR="00A4289E">
        <w:rPr>
          <w:rFonts w:ascii="Times New Roman" w:hAnsi="Times New Roman"/>
          <w:sz w:val="24"/>
          <w:szCs w:val="24"/>
        </w:rPr>
        <w:t xml:space="preserve"> an overview</w:t>
      </w:r>
      <w:r>
        <w:rPr>
          <w:rFonts w:ascii="Times New Roman" w:hAnsi="Times New Roman"/>
          <w:sz w:val="24"/>
          <w:szCs w:val="24"/>
        </w:rPr>
        <w:t xml:space="preserve"> of </w:t>
      </w:r>
      <w:r w:rsidR="00A4289E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request by Nebo School District</w:t>
      </w:r>
      <w:r w:rsidR="00A4289E">
        <w:rPr>
          <w:rFonts w:ascii="Times New Roman" w:hAnsi="Times New Roman"/>
          <w:sz w:val="24"/>
          <w:szCs w:val="24"/>
        </w:rPr>
        <w:t xml:space="preserve"> to consolidate</w:t>
      </w:r>
      <w:r w:rsidR="00901290">
        <w:rPr>
          <w:rFonts w:ascii="Times New Roman" w:hAnsi="Times New Roman"/>
          <w:sz w:val="24"/>
          <w:szCs w:val="24"/>
        </w:rPr>
        <w:t xml:space="preserve"> and clean up</w:t>
      </w:r>
      <w:r w:rsidR="00A4289E">
        <w:rPr>
          <w:rFonts w:ascii="Times New Roman" w:hAnsi="Times New Roman"/>
          <w:sz w:val="24"/>
          <w:szCs w:val="24"/>
        </w:rPr>
        <w:t xml:space="preserve"> several </w:t>
      </w:r>
      <w:r w:rsidR="00901290">
        <w:rPr>
          <w:rFonts w:ascii="Times New Roman" w:hAnsi="Times New Roman"/>
          <w:sz w:val="24"/>
          <w:szCs w:val="24"/>
        </w:rPr>
        <w:t xml:space="preserve">small </w:t>
      </w:r>
      <w:r w:rsidR="00A4289E">
        <w:rPr>
          <w:rFonts w:ascii="Times New Roman" w:hAnsi="Times New Roman"/>
          <w:sz w:val="24"/>
          <w:szCs w:val="24"/>
        </w:rPr>
        <w:t xml:space="preserve">parcels to make one large parcel. Maps were shown indicating parcels in question and explanation of what final plat would look like. </w:t>
      </w:r>
    </w:p>
    <w:p w14:paraId="0CF97EDB" w14:textId="79A568A0" w:rsidR="00153842" w:rsidRPr="00A4289E" w:rsidRDefault="00153842" w:rsidP="00A4289E">
      <w:pPr>
        <w:ind w:left="360"/>
        <w:rPr>
          <w:rFonts w:ascii="Times New Roman" w:hAnsi="Times New Roman"/>
          <w:sz w:val="24"/>
          <w:szCs w:val="24"/>
        </w:rPr>
      </w:pPr>
      <w:r w:rsidRPr="00F42808">
        <w:rPr>
          <w:rFonts w:ascii="Times New Roman" w:hAnsi="Times New Roman"/>
          <w:sz w:val="24"/>
          <w:szCs w:val="24"/>
          <w:u w:val="single"/>
        </w:rPr>
        <w:t xml:space="preserve">      </w:t>
      </w:r>
    </w:p>
    <w:p w14:paraId="53BA197E" w14:textId="7C00D36A" w:rsidR="00153842" w:rsidRPr="00F42808" w:rsidRDefault="00153842" w:rsidP="00153842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MOTION: Commissioner </w:t>
      </w:r>
      <w:r w:rsidR="00A4289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Rowley - </w:t>
      </w: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To recommend</w:t>
      </w:r>
      <w:r w:rsidR="00A4289E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approval to City Council of item 6.1</w:t>
      </w:r>
      <w:r w:rsidRPr="00F4280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A4289E">
        <w:rPr>
          <w:rFonts w:ascii="Times New Roman" w:hAnsi="Times New Roman" w:cs="Times New Roman"/>
          <w:color w:val="auto"/>
          <w:sz w:val="24"/>
          <w:szCs w:val="24"/>
        </w:rPr>
        <w:t xml:space="preserve"> Warner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. Those voting yes – Camarie Brinkerhoff, Ryan Frisby, Kepi Heimuli, Kathy Marzan, </w:t>
      </w:r>
      <w:r w:rsidR="00A4289E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>Ryan Rowley, Blair Warner. The motion carried.</w:t>
      </w:r>
    </w:p>
    <w:p w14:paraId="742785F4" w14:textId="2570D470" w:rsidR="00153842" w:rsidRPr="00F42808" w:rsidRDefault="00153842" w:rsidP="00153842">
      <w:pPr>
        <w:rPr>
          <w:rFonts w:ascii="Times New Roman" w:hAnsi="Times New Roman"/>
          <w:sz w:val="24"/>
          <w:szCs w:val="24"/>
        </w:rPr>
      </w:pPr>
    </w:p>
    <w:p w14:paraId="7151AE73" w14:textId="64BBA017" w:rsidR="00D821B2" w:rsidRPr="00F42808" w:rsidRDefault="00D821B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6FB48B81" w14:textId="300043AD" w:rsidR="006271D8" w:rsidRPr="00F42808" w:rsidRDefault="00153842" w:rsidP="00153842">
      <w:pPr>
        <w:pStyle w:val="ListParagraph"/>
        <w:numPr>
          <w:ilvl w:val="1"/>
          <w:numId w:val="43"/>
        </w:numPr>
        <w:ind w:left="900" w:hanging="540"/>
        <w:rPr>
          <w:rFonts w:ascii="Times New Roman" w:hAnsi="Times New Roman"/>
          <w:sz w:val="24"/>
          <w:szCs w:val="24"/>
          <w:u w:val="single"/>
        </w:rPr>
      </w:pPr>
      <w:r w:rsidRPr="00F42808">
        <w:rPr>
          <w:rFonts w:ascii="Times New Roman" w:hAnsi="Times New Roman"/>
          <w:sz w:val="24"/>
          <w:szCs w:val="24"/>
          <w:u w:val="single"/>
        </w:rPr>
        <w:t>Planning Commission Training.</w:t>
      </w:r>
    </w:p>
    <w:p w14:paraId="1D02F42C" w14:textId="77777777" w:rsidR="00153842" w:rsidRPr="00F42808" w:rsidRDefault="00153842" w:rsidP="00153842">
      <w:pPr>
        <w:pStyle w:val="ListParagraph"/>
        <w:ind w:left="780"/>
        <w:rPr>
          <w:rFonts w:ascii="Times New Roman" w:hAnsi="Times New Roman"/>
          <w:sz w:val="24"/>
          <w:szCs w:val="24"/>
          <w:u w:val="single"/>
        </w:rPr>
      </w:pPr>
    </w:p>
    <w:p w14:paraId="0D91D39C" w14:textId="67C0428C" w:rsidR="00153842" w:rsidRPr="009521FB" w:rsidRDefault="00901290" w:rsidP="009521FB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After </w:t>
      </w:r>
      <w:r w:rsidR="00086A65">
        <w:rPr>
          <w:rFonts w:ascii="Times New Roman" w:hAnsi="Times New Roman"/>
          <w:sz w:val="24"/>
          <w:szCs w:val="24"/>
        </w:rPr>
        <w:t>relocating</w:t>
      </w:r>
      <w:r>
        <w:rPr>
          <w:rFonts w:ascii="Times New Roman" w:hAnsi="Times New Roman"/>
          <w:sz w:val="24"/>
          <w:szCs w:val="24"/>
        </w:rPr>
        <w:t xml:space="preserve"> to the smaller conference room, s</w:t>
      </w:r>
      <w:r w:rsidR="007A73DA" w:rsidRPr="009521FB">
        <w:rPr>
          <w:rFonts w:ascii="Times New Roman" w:hAnsi="Times New Roman"/>
          <w:sz w:val="24"/>
          <w:szCs w:val="24"/>
        </w:rPr>
        <w:t>taff presented “Planning Commission 101” training</w:t>
      </w:r>
      <w:r w:rsidR="009521FB" w:rsidRPr="009521FB">
        <w:rPr>
          <w:rFonts w:ascii="Times New Roman" w:hAnsi="Times New Roman"/>
          <w:sz w:val="24"/>
          <w:szCs w:val="24"/>
        </w:rPr>
        <w:t>. A</w:t>
      </w:r>
      <w:r w:rsidR="007A73DA" w:rsidRPr="009521FB">
        <w:rPr>
          <w:rFonts w:ascii="Times New Roman" w:hAnsi="Times New Roman"/>
          <w:sz w:val="24"/>
          <w:szCs w:val="24"/>
        </w:rPr>
        <w:t>ll seven commissioners</w:t>
      </w:r>
      <w:r w:rsidR="009521FB" w:rsidRPr="009521FB">
        <w:rPr>
          <w:rFonts w:ascii="Times New Roman" w:hAnsi="Times New Roman"/>
          <w:sz w:val="24"/>
          <w:szCs w:val="24"/>
        </w:rPr>
        <w:t xml:space="preserve"> were present</w:t>
      </w:r>
      <w:r w:rsidR="007A73DA" w:rsidRPr="009521FB">
        <w:rPr>
          <w:rFonts w:ascii="Times New Roman" w:hAnsi="Times New Roman"/>
          <w:sz w:val="24"/>
          <w:szCs w:val="24"/>
        </w:rPr>
        <w:t xml:space="preserve">. There was a discussion/question/answer period following this presentation. This training provided two hours of the required yearly training. </w:t>
      </w:r>
    </w:p>
    <w:p w14:paraId="56EAE348" w14:textId="76A1BD99" w:rsidR="00CC3D24" w:rsidRPr="00F42808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F42808" w:rsidRDefault="00843DC6" w:rsidP="005E5089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F42808">
        <w:rPr>
          <w:rFonts w:ascii="Times New Roman" w:hAnsi="Times New Roman"/>
          <w:sz w:val="24"/>
          <w:szCs w:val="24"/>
          <w:u w:val="single"/>
        </w:rPr>
        <w:t>Adjournment</w:t>
      </w:r>
      <w:bookmarkStart w:id="3" w:name="_Hlk62029556"/>
      <w:bookmarkStart w:id="4" w:name="_Hlk69884576"/>
    </w:p>
    <w:p w14:paraId="5FAAD599" w14:textId="77777777" w:rsidR="005E5089" w:rsidRPr="00F42808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4398D31D" w14:textId="346C67FA" w:rsidR="00BA3DBA" w:rsidRPr="00F42808" w:rsidRDefault="005F7C63" w:rsidP="00BA3DBA">
      <w:pPr>
        <w:rPr>
          <w:rFonts w:ascii="Times New Roman" w:hAnsi="Times New Roman"/>
          <w:sz w:val="24"/>
          <w:szCs w:val="24"/>
        </w:rPr>
      </w:pPr>
      <w:r w:rsidRPr="00F42808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158DA" w:rsidRPr="00F4280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A73DA">
        <w:rPr>
          <w:rFonts w:ascii="Times New Roman" w:hAnsi="Times New Roman"/>
          <w:b/>
          <w:sz w:val="24"/>
          <w:szCs w:val="24"/>
          <w:u w:val="single"/>
        </w:rPr>
        <w:t>Heimuli</w:t>
      </w:r>
      <w:r w:rsidR="00153842" w:rsidRPr="00F4280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42808">
        <w:rPr>
          <w:rFonts w:ascii="Times New Roman" w:hAnsi="Times New Roman"/>
          <w:b/>
          <w:sz w:val="24"/>
          <w:szCs w:val="24"/>
          <w:u w:val="single"/>
        </w:rPr>
        <w:t>– To adjourn.</w:t>
      </w:r>
      <w:r w:rsidRPr="00F42808">
        <w:rPr>
          <w:rFonts w:ascii="Times New Roman" w:hAnsi="Times New Roman"/>
          <w:sz w:val="24"/>
          <w:szCs w:val="24"/>
        </w:rPr>
        <w:t xml:space="preserve"> Motion seconded by Commissioner</w:t>
      </w:r>
      <w:r w:rsidR="006158DA" w:rsidRPr="00F42808">
        <w:rPr>
          <w:rFonts w:ascii="Times New Roman" w:hAnsi="Times New Roman"/>
          <w:sz w:val="24"/>
          <w:szCs w:val="24"/>
        </w:rPr>
        <w:t xml:space="preserve"> </w:t>
      </w:r>
      <w:r w:rsidR="007A73DA">
        <w:rPr>
          <w:rFonts w:ascii="Times New Roman" w:hAnsi="Times New Roman"/>
          <w:sz w:val="24"/>
          <w:szCs w:val="24"/>
        </w:rPr>
        <w:t>Morgan</w:t>
      </w:r>
      <w:r w:rsidR="00901290">
        <w:rPr>
          <w:rFonts w:ascii="Times New Roman" w:hAnsi="Times New Roman"/>
          <w:sz w:val="24"/>
          <w:szCs w:val="24"/>
        </w:rPr>
        <w:t>.</w:t>
      </w:r>
      <w:r w:rsidR="00901290" w:rsidRPr="00901290">
        <w:rPr>
          <w:rFonts w:ascii="Times New Roman" w:hAnsi="Times New Roman"/>
          <w:sz w:val="24"/>
          <w:szCs w:val="24"/>
        </w:rPr>
        <w:t xml:space="preserve"> </w:t>
      </w:r>
      <w:r w:rsidR="00901290" w:rsidRPr="00F42808">
        <w:rPr>
          <w:rFonts w:ascii="Times New Roman" w:hAnsi="Times New Roman"/>
          <w:sz w:val="24"/>
          <w:szCs w:val="24"/>
        </w:rPr>
        <w:t>Those</w:t>
      </w:r>
      <w:r w:rsidR="00C4222C" w:rsidRPr="00F42808">
        <w:rPr>
          <w:rFonts w:ascii="Times New Roman" w:hAnsi="Times New Roman"/>
          <w:sz w:val="24"/>
          <w:szCs w:val="24"/>
        </w:rPr>
        <w:t xml:space="preserve">    </w:t>
      </w:r>
      <w:r w:rsidRPr="00F42808">
        <w:rPr>
          <w:rFonts w:ascii="Times New Roman" w:hAnsi="Times New Roman"/>
          <w:sz w:val="24"/>
          <w:szCs w:val="24"/>
        </w:rPr>
        <w:t xml:space="preserve"> </w:t>
      </w:r>
      <w:r w:rsidR="00BA3DBA" w:rsidRPr="00F42808">
        <w:rPr>
          <w:rFonts w:ascii="Times New Roman" w:hAnsi="Times New Roman"/>
          <w:sz w:val="24"/>
          <w:szCs w:val="24"/>
        </w:rPr>
        <w:t xml:space="preserve">      </w:t>
      </w:r>
      <w:r w:rsidRPr="00F42808">
        <w:rPr>
          <w:rFonts w:ascii="Times New Roman" w:hAnsi="Times New Roman"/>
          <w:sz w:val="24"/>
          <w:szCs w:val="24"/>
        </w:rPr>
        <w:t>voting yes:</w:t>
      </w:r>
      <w:r w:rsidR="0022066F" w:rsidRPr="00F42808">
        <w:rPr>
          <w:rFonts w:ascii="Times New Roman" w:hAnsi="Times New Roman"/>
          <w:sz w:val="24"/>
          <w:szCs w:val="24"/>
        </w:rPr>
        <w:t xml:space="preserve"> </w:t>
      </w:r>
      <w:r w:rsidR="00BA3DBA" w:rsidRPr="00F42808">
        <w:rPr>
          <w:rFonts w:ascii="Times New Roman" w:hAnsi="Times New Roman"/>
          <w:sz w:val="24"/>
          <w:szCs w:val="24"/>
        </w:rPr>
        <w:t>Camarie Brinkerhoff, Ryan Frisby, Kepi Heimuli, Kathy Marzan,</w:t>
      </w:r>
      <w:r w:rsidR="00B37674" w:rsidRPr="00F42808">
        <w:rPr>
          <w:rFonts w:ascii="Times New Roman" w:hAnsi="Times New Roman"/>
          <w:sz w:val="24"/>
          <w:szCs w:val="24"/>
        </w:rPr>
        <w:t xml:space="preserve"> </w:t>
      </w:r>
      <w:r w:rsidR="007A73DA">
        <w:rPr>
          <w:rFonts w:ascii="Times New Roman" w:hAnsi="Times New Roman"/>
          <w:sz w:val="24"/>
          <w:szCs w:val="24"/>
        </w:rPr>
        <w:t xml:space="preserve">Kit Morgan, </w:t>
      </w:r>
      <w:r w:rsidR="00BA3DBA" w:rsidRPr="00F42808">
        <w:rPr>
          <w:rFonts w:ascii="Times New Roman" w:hAnsi="Times New Roman"/>
          <w:sz w:val="24"/>
          <w:szCs w:val="24"/>
        </w:rPr>
        <w:t>Ryan Rowley, Blair Warner. The motion carried.</w:t>
      </w:r>
    </w:p>
    <w:p w14:paraId="125171D3" w14:textId="77777777" w:rsidR="005F7C63" w:rsidRPr="00F42808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185F8428" w:rsidR="005F7C63" w:rsidRPr="00F42808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The meeting adjourned at</w:t>
      </w:r>
      <w:r w:rsidR="007A73DA">
        <w:rPr>
          <w:rFonts w:ascii="Times New Roman" w:hAnsi="Times New Roman" w:cs="Times New Roman"/>
          <w:color w:val="auto"/>
          <w:sz w:val="24"/>
          <w:szCs w:val="24"/>
        </w:rPr>
        <w:t xml:space="preserve"> 8:16</w:t>
      </w:r>
      <w:r w:rsidR="00B37674"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F42808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7008947D" w:rsidR="005F7C63" w:rsidRPr="00F42808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/s/ </w:t>
      </w:r>
      <w:r w:rsidRPr="00F42808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F42808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F42808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F42808" w:rsidRDefault="00A34595" w:rsidP="00A34595">
      <w:pPr>
        <w:rPr>
          <w:sz w:val="24"/>
          <w:szCs w:val="24"/>
        </w:rPr>
      </w:pPr>
    </w:p>
    <w:p w14:paraId="2053E538" w14:textId="55181E31" w:rsidR="005F7C63" w:rsidRPr="00F42808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428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bookmarkEnd w:id="3"/>
    <w:bookmarkEnd w:id="4"/>
    <w:bookmarkEnd w:id="0"/>
    <w:bookmarkEnd w:id="1"/>
    <w:p w14:paraId="5348856D" w14:textId="34EDF527" w:rsidR="005F7C63" w:rsidRPr="00F42808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F42808" w:rsidSect="00086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48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2BB3A" w14:textId="77777777" w:rsidR="00086A65" w:rsidRDefault="00086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12468871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53842">
              <w:rPr>
                <w:rFonts w:ascii="Times New Roman" w:hAnsi="Times New Roman"/>
                <w:bCs/>
                <w:sz w:val="20"/>
              </w:rPr>
              <w:t xml:space="preserve">May </w:t>
            </w:r>
            <w:r w:rsidR="007A73DA">
              <w:rPr>
                <w:rFonts w:ascii="Times New Roman" w:hAnsi="Times New Roman"/>
                <w:bCs/>
                <w:sz w:val="20"/>
              </w:rPr>
              <w:t>24</w:t>
            </w:r>
            <w:r w:rsidR="007F2AF5">
              <w:rPr>
                <w:rFonts w:ascii="Times New Roman" w:hAnsi="Times New Roman"/>
                <w:bCs/>
                <w:sz w:val="20"/>
              </w:rPr>
              <w:t>, 2023</w:t>
            </w:r>
          </w:p>
          <w:p w14:paraId="06E25C36" w14:textId="15733C02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7F2AF5">
              <w:rPr>
                <w:rFonts w:ascii="Times New Roman" w:hAnsi="Times New Roman"/>
                <w:sz w:val="20"/>
              </w:rPr>
              <w:t xml:space="preserve">April </w:t>
            </w:r>
            <w:r w:rsidR="00153842">
              <w:rPr>
                <w:rFonts w:ascii="Times New Roman" w:hAnsi="Times New Roman"/>
                <w:sz w:val="20"/>
              </w:rPr>
              <w:t>26</w:t>
            </w:r>
            <w:r w:rsidR="007F2AF5">
              <w:rPr>
                <w:rFonts w:ascii="Times New Roman" w:hAnsi="Times New Roman"/>
                <w:sz w:val="20"/>
              </w:rPr>
              <w:t>, 2023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3157A" w14:textId="77777777" w:rsidR="00086A65" w:rsidRDefault="00086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C922" w14:textId="77777777" w:rsidR="00086A65" w:rsidRDefault="00086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0092168"/>
      <w:docPartObj>
        <w:docPartGallery w:val="Watermarks"/>
        <w:docPartUnique/>
      </w:docPartObj>
    </w:sdtPr>
    <w:sdtContent>
      <w:p w14:paraId="5E0BB7ED" w14:textId="56B276FE" w:rsidR="00086A65" w:rsidRDefault="00086A65">
        <w:pPr>
          <w:pStyle w:val="Header"/>
        </w:pPr>
        <w:r>
          <w:rPr>
            <w:noProof/>
          </w:rPr>
          <w:pict w14:anchorId="5F1BB2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58721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3A4B" w14:textId="77777777" w:rsidR="00086A65" w:rsidRDefault="00086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504"/>
    <w:multiLevelType w:val="hybridMultilevel"/>
    <w:tmpl w:val="DA4E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300"/>
        </w:tabs>
        <w:ind w:left="630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FE668DF"/>
    <w:multiLevelType w:val="hybridMultilevel"/>
    <w:tmpl w:val="67602EA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A28AA"/>
    <w:multiLevelType w:val="hybridMultilevel"/>
    <w:tmpl w:val="5A5E2A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6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7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8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13E22"/>
    <w:multiLevelType w:val="hybridMultilevel"/>
    <w:tmpl w:val="D610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C5C19FE"/>
    <w:multiLevelType w:val="hybridMultilevel"/>
    <w:tmpl w:val="D73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8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9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3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4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7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9" w15:restartNumberingAfterBreak="0">
    <w:nsid w:val="75CB2D34"/>
    <w:multiLevelType w:val="hybridMultilevel"/>
    <w:tmpl w:val="3314D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852968"/>
    <w:multiLevelType w:val="hybridMultilevel"/>
    <w:tmpl w:val="E6A0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615170">
    <w:abstractNumId w:val="28"/>
  </w:num>
  <w:num w:numId="2" w16cid:durableId="763694843">
    <w:abstractNumId w:val="6"/>
  </w:num>
  <w:num w:numId="3" w16cid:durableId="1205411329">
    <w:abstractNumId w:val="30"/>
  </w:num>
  <w:num w:numId="4" w16cid:durableId="1577084373">
    <w:abstractNumId w:val="36"/>
  </w:num>
  <w:num w:numId="5" w16cid:durableId="2080520272">
    <w:abstractNumId w:val="1"/>
  </w:num>
  <w:num w:numId="6" w16cid:durableId="790049994">
    <w:abstractNumId w:val="34"/>
  </w:num>
  <w:num w:numId="7" w16cid:durableId="1281761174">
    <w:abstractNumId w:val="21"/>
  </w:num>
  <w:num w:numId="8" w16cid:durableId="916011341">
    <w:abstractNumId w:val="2"/>
  </w:num>
  <w:num w:numId="9" w16cid:durableId="1077557164">
    <w:abstractNumId w:val="25"/>
  </w:num>
  <w:num w:numId="10" w16cid:durableId="1878663729">
    <w:abstractNumId w:val="27"/>
  </w:num>
  <w:num w:numId="11" w16cid:durableId="1099370406">
    <w:abstractNumId w:val="15"/>
  </w:num>
  <w:num w:numId="12" w16cid:durableId="804927565">
    <w:abstractNumId w:val="16"/>
  </w:num>
  <w:num w:numId="13" w16cid:durableId="674653253">
    <w:abstractNumId w:val="20"/>
  </w:num>
  <w:num w:numId="14" w16cid:durableId="1224021918">
    <w:abstractNumId w:val="35"/>
  </w:num>
  <w:num w:numId="15" w16cid:durableId="2063677739">
    <w:abstractNumId w:val="14"/>
  </w:num>
  <w:num w:numId="16" w16cid:durableId="1999308659">
    <w:abstractNumId w:val="18"/>
  </w:num>
  <w:num w:numId="17" w16cid:durableId="1496535169">
    <w:abstractNumId w:val="40"/>
  </w:num>
  <w:num w:numId="18" w16cid:durableId="1725443235">
    <w:abstractNumId w:val="41"/>
  </w:num>
  <w:num w:numId="19" w16cid:durableId="1147015040">
    <w:abstractNumId w:val="12"/>
  </w:num>
  <w:num w:numId="20" w16cid:durableId="2070417319">
    <w:abstractNumId w:val="29"/>
  </w:num>
  <w:num w:numId="21" w16cid:durableId="1349866430">
    <w:abstractNumId w:val="5"/>
  </w:num>
  <w:num w:numId="22" w16cid:durableId="1582055991">
    <w:abstractNumId w:val="17"/>
  </w:num>
  <w:num w:numId="23" w16cid:durableId="1077871748">
    <w:abstractNumId w:val="24"/>
  </w:num>
  <w:num w:numId="24" w16cid:durableId="873887736">
    <w:abstractNumId w:val="7"/>
  </w:num>
  <w:num w:numId="25" w16cid:durableId="1147239011">
    <w:abstractNumId w:val="9"/>
  </w:num>
  <w:num w:numId="26" w16cid:durableId="407044883">
    <w:abstractNumId w:val="32"/>
  </w:num>
  <w:num w:numId="27" w16cid:durableId="1255938468">
    <w:abstractNumId w:val="10"/>
  </w:num>
  <w:num w:numId="28" w16cid:durableId="638537341">
    <w:abstractNumId w:val="33"/>
  </w:num>
  <w:num w:numId="29" w16cid:durableId="1968117445">
    <w:abstractNumId w:val="31"/>
  </w:num>
  <w:num w:numId="30" w16cid:durableId="87524315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65617981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2047634684">
    <w:abstractNumId w:val="38"/>
  </w:num>
  <w:num w:numId="33" w16cid:durableId="1370960499">
    <w:abstractNumId w:val="3"/>
  </w:num>
  <w:num w:numId="34" w16cid:durableId="1404330494">
    <w:abstractNumId w:val="22"/>
  </w:num>
  <w:num w:numId="35" w16cid:durableId="16484337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3650251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77517934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1305701084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976180212">
    <w:abstractNumId w:val="11"/>
  </w:num>
  <w:num w:numId="40" w16cid:durableId="163979753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1297562053">
    <w:abstractNumId w:val="37"/>
  </w:num>
  <w:num w:numId="42" w16cid:durableId="1420981617">
    <w:abstractNumId w:val="26"/>
  </w:num>
  <w:num w:numId="43" w16cid:durableId="784273409">
    <w:abstractNumId w:val="4"/>
  </w:num>
  <w:num w:numId="44" w16cid:durableId="1995065597">
    <w:abstractNumId w:val="39"/>
  </w:num>
  <w:num w:numId="45" w16cid:durableId="1932664397">
    <w:abstractNumId w:val="19"/>
  </w:num>
  <w:num w:numId="46" w16cid:durableId="1946419505">
    <w:abstractNumId w:val="23"/>
  </w:num>
  <w:num w:numId="47" w16cid:durableId="1833449174">
    <w:abstractNumId w:val="0"/>
  </w:num>
  <w:num w:numId="48" w16cid:durableId="1852259619">
    <w:abstractNumId w:val="42"/>
  </w:num>
  <w:num w:numId="49" w16cid:durableId="1004894974">
    <w:abstractNumId w:val="13"/>
  </w:num>
  <w:num w:numId="50" w16cid:durableId="2093432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8722"/>
    <o:shapelayout v:ext="edit">
      <o:idmap v:ext="edit" data="155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82378"/>
    <w:rsid w:val="00082BF8"/>
    <w:rsid w:val="00085A4D"/>
    <w:rsid w:val="00086A65"/>
    <w:rsid w:val="00087883"/>
    <w:rsid w:val="00087AD8"/>
    <w:rsid w:val="00087C3A"/>
    <w:rsid w:val="000933B1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1BA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3842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4F8C"/>
    <w:rsid w:val="001B5E2B"/>
    <w:rsid w:val="001B7569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490B"/>
    <w:rsid w:val="00206389"/>
    <w:rsid w:val="00206481"/>
    <w:rsid w:val="00206B1E"/>
    <w:rsid w:val="00206F90"/>
    <w:rsid w:val="00207874"/>
    <w:rsid w:val="00213641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722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47EDB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630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67E1F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1C8"/>
    <w:rsid w:val="005E5760"/>
    <w:rsid w:val="005F0C9D"/>
    <w:rsid w:val="005F15D8"/>
    <w:rsid w:val="005F49CD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0FEB"/>
    <w:rsid w:val="006615F8"/>
    <w:rsid w:val="00663F5F"/>
    <w:rsid w:val="0066402D"/>
    <w:rsid w:val="006649FF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A73DA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2AF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08E8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290"/>
    <w:rsid w:val="00901B1D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0C2E"/>
    <w:rsid w:val="00941C1E"/>
    <w:rsid w:val="00943562"/>
    <w:rsid w:val="00944B61"/>
    <w:rsid w:val="00945E03"/>
    <w:rsid w:val="0094676E"/>
    <w:rsid w:val="009468F9"/>
    <w:rsid w:val="009521FB"/>
    <w:rsid w:val="00952BED"/>
    <w:rsid w:val="00954F48"/>
    <w:rsid w:val="00956543"/>
    <w:rsid w:val="009617E3"/>
    <w:rsid w:val="009626D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89E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26AC"/>
    <w:rsid w:val="00A95E4E"/>
    <w:rsid w:val="00A96685"/>
    <w:rsid w:val="00AA0365"/>
    <w:rsid w:val="00AA0507"/>
    <w:rsid w:val="00AA0B2B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27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37674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1C67"/>
    <w:rsid w:val="00B9340A"/>
    <w:rsid w:val="00B94FFB"/>
    <w:rsid w:val="00B96179"/>
    <w:rsid w:val="00B97B22"/>
    <w:rsid w:val="00BA0B0D"/>
    <w:rsid w:val="00BA2EA6"/>
    <w:rsid w:val="00BA3A29"/>
    <w:rsid w:val="00BA3DBA"/>
    <w:rsid w:val="00BA4077"/>
    <w:rsid w:val="00BA5E1B"/>
    <w:rsid w:val="00BB0168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288F"/>
    <w:rsid w:val="00BF29E1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1EDC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4CF6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80FDB"/>
    <w:rsid w:val="00E86D89"/>
    <w:rsid w:val="00E87625"/>
    <w:rsid w:val="00E91023"/>
    <w:rsid w:val="00E91D70"/>
    <w:rsid w:val="00E964E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7F4D"/>
    <w:rsid w:val="00F306A8"/>
    <w:rsid w:val="00F34AC3"/>
    <w:rsid w:val="00F34C63"/>
    <w:rsid w:val="00F37DEF"/>
    <w:rsid w:val="00F41C13"/>
    <w:rsid w:val="00F42808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91099"/>
    <w:rsid w:val="00F96409"/>
    <w:rsid w:val="00FA066C"/>
    <w:rsid w:val="00FA08CD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486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3483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6</cp:revision>
  <cp:lastPrinted>2023-04-25T23:37:00Z</cp:lastPrinted>
  <dcterms:created xsi:type="dcterms:W3CDTF">2023-04-25T22:56:00Z</dcterms:created>
  <dcterms:modified xsi:type="dcterms:W3CDTF">2023-05-08T23:11:00Z</dcterms:modified>
</cp:coreProperties>
</file>