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47C8" w14:textId="77777777" w:rsidR="00A94E94" w:rsidRDefault="00BA5F1B" w:rsidP="0056761C">
      <w:pPr>
        <w:tabs>
          <w:tab w:val="left" w:pos="720"/>
          <w:tab w:val="left" w:pos="810"/>
          <w:tab w:val="left" w:pos="1440"/>
          <w:tab w:val="left" w:pos="1548"/>
          <w:tab w:val="left" w:pos="1800"/>
          <w:tab w:val="left" w:pos="2132"/>
        </w:tabs>
        <w:jc w:val="both"/>
        <w:rPr>
          <w:b/>
          <w:u w:val="single"/>
        </w:rPr>
      </w:pPr>
      <w:bookmarkStart w:id="0" w:name="_Hlk55386144"/>
      <w:r w:rsidRPr="007D1F7D">
        <w:rPr>
          <w:bCs/>
          <w:noProof/>
        </w:rPr>
        <w:drawing>
          <wp:inline distT="19050" distB="19050" distL="19050" distR="19050" wp14:anchorId="36F48AAA" wp14:editId="5E787D8A">
            <wp:extent cx="1173643" cy="1173643"/>
            <wp:effectExtent l="0" t="0" r="0" b="0"/>
            <wp:docPr id="1"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shape&#10;&#10;Description automatically generated"/>
                    <pic:cNvPicPr/>
                  </pic:nvPicPr>
                  <pic:blipFill>
                    <a:blip r:embed="rId8"/>
                    <a:stretch>
                      <a:fillRect/>
                    </a:stretch>
                  </pic:blipFill>
                  <pic:spPr>
                    <a:xfrm>
                      <a:off x="0" y="0"/>
                      <a:ext cx="1173643" cy="1173643"/>
                    </a:xfrm>
                    <a:prstGeom prst="rect">
                      <a:avLst/>
                    </a:prstGeom>
                  </pic:spPr>
                </pic:pic>
              </a:graphicData>
            </a:graphic>
          </wp:inline>
        </w:drawing>
      </w:r>
    </w:p>
    <w:p w14:paraId="290094E1" w14:textId="77777777" w:rsidR="00A94E94" w:rsidRDefault="00A94E94" w:rsidP="0056761C">
      <w:pPr>
        <w:tabs>
          <w:tab w:val="left" w:pos="720"/>
          <w:tab w:val="left" w:pos="810"/>
          <w:tab w:val="left" w:pos="1440"/>
          <w:tab w:val="left" w:pos="1548"/>
          <w:tab w:val="left" w:pos="1800"/>
          <w:tab w:val="left" w:pos="2132"/>
        </w:tabs>
        <w:jc w:val="both"/>
        <w:rPr>
          <w:b/>
          <w:u w:val="single"/>
        </w:rPr>
      </w:pPr>
    </w:p>
    <w:p w14:paraId="165C51AF" w14:textId="77777777" w:rsidR="00155DD9" w:rsidRDefault="00BA5F1B" w:rsidP="0056761C">
      <w:pPr>
        <w:tabs>
          <w:tab w:val="left" w:pos="720"/>
          <w:tab w:val="left" w:pos="810"/>
          <w:tab w:val="left" w:pos="1440"/>
          <w:tab w:val="left" w:pos="1548"/>
          <w:tab w:val="left" w:pos="1800"/>
          <w:tab w:val="left" w:pos="2132"/>
        </w:tabs>
        <w:jc w:val="both"/>
        <w:rPr>
          <w:rStyle w:val="eop"/>
          <w:color w:val="000000"/>
          <w:shd w:val="clear" w:color="auto" w:fill="FFFFFF"/>
        </w:rPr>
      </w:pPr>
      <w:r>
        <w:rPr>
          <w:b/>
          <w:u w:val="single"/>
        </w:rPr>
        <w:t>M</w:t>
      </w:r>
      <w:r w:rsidRPr="001A03A2">
        <w:rPr>
          <w:b/>
          <w:u w:val="single"/>
        </w:rPr>
        <w:t xml:space="preserve">INUTES OF THE </w:t>
      </w:r>
      <w:r>
        <w:rPr>
          <w:b/>
          <w:u w:val="single"/>
        </w:rPr>
        <w:t>CENTRAL WASATCH COMMISSION (“CWC”) TRANSPORTATION COMMITTEE MEETING HELD</w:t>
      </w:r>
      <w:r w:rsidR="009E2A99">
        <w:rPr>
          <w:b/>
          <w:u w:val="single"/>
        </w:rPr>
        <w:t xml:space="preserve"> </w:t>
      </w:r>
      <w:r w:rsidR="00F956B8">
        <w:rPr>
          <w:b/>
          <w:u w:val="single"/>
        </w:rPr>
        <w:t>TUESDAY, APRIL 25, 2023,</w:t>
      </w:r>
      <w:r>
        <w:rPr>
          <w:b/>
          <w:u w:val="single"/>
        </w:rPr>
        <w:t xml:space="preserve"> </w:t>
      </w:r>
      <w:r w:rsidR="005B5A71">
        <w:rPr>
          <w:b/>
          <w:u w:val="single"/>
        </w:rPr>
        <w:t xml:space="preserve">AT </w:t>
      </w:r>
      <w:r w:rsidR="00324EB4">
        <w:rPr>
          <w:b/>
          <w:u w:val="single"/>
        </w:rPr>
        <w:t>1</w:t>
      </w:r>
      <w:r w:rsidR="0021449B">
        <w:rPr>
          <w:b/>
          <w:u w:val="single"/>
        </w:rPr>
        <w:t>:00</w:t>
      </w:r>
      <w:r w:rsidR="005B5A71">
        <w:rPr>
          <w:b/>
          <w:u w:val="single"/>
        </w:rPr>
        <w:t xml:space="preserve"> P.M.</w:t>
      </w:r>
      <w:r w:rsidR="00FD0374">
        <w:rPr>
          <w:b/>
          <w:u w:val="single"/>
        </w:rPr>
        <w:t xml:space="preserve"> </w:t>
      </w:r>
      <w:r w:rsidR="00F956B8">
        <w:rPr>
          <w:b/>
          <w:u w:val="single"/>
        </w:rPr>
        <w:t xml:space="preserve"> </w:t>
      </w:r>
      <w:r w:rsidR="00CC5A02">
        <w:rPr>
          <w:rStyle w:val="normaltextrun"/>
          <w:b/>
          <w:bCs/>
          <w:color w:val="000000"/>
          <w:u w:val="single"/>
          <w:shd w:val="clear" w:color="auto" w:fill="FFFFFF"/>
        </w:rPr>
        <w:t>THE MEETING WAS CONDUCTED BOTH IN-PERSON AND VIRTUALLY VIA ZOOM.  THE ANCHOR LOCATION WAS THE CWC OFFICES LOCATED AT GATEWAY AT 41 NORTH RIO GRANDE STREET, SUITE 102, SALT LAKE CITY, UTAH.</w:t>
      </w:r>
      <w:r w:rsidR="00CC5A02">
        <w:rPr>
          <w:rStyle w:val="eop"/>
          <w:color w:val="000000"/>
          <w:shd w:val="clear" w:color="auto" w:fill="FFFFFF"/>
        </w:rPr>
        <w:t> </w:t>
      </w:r>
    </w:p>
    <w:p w14:paraId="6EB66729" w14:textId="77777777" w:rsidR="00453AE4" w:rsidRPr="001A03A2" w:rsidRDefault="00453AE4" w:rsidP="0056761C">
      <w:pPr>
        <w:tabs>
          <w:tab w:val="left" w:pos="720"/>
          <w:tab w:val="left" w:pos="810"/>
          <w:tab w:val="left" w:pos="1440"/>
          <w:tab w:val="left" w:pos="1548"/>
          <w:tab w:val="left" w:pos="1800"/>
          <w:tab w:val="left" w:pos="2132"/>
        </w:tabs>
        <w:jc w:val="both"/>
      </w:pPr>
    </w:p>
    <w:p w14:paraId="66A07FC3" w14:textId="77777777" w:rsidR="00A838DD" w:rsidRDefault="00BA5F1B" w:rsidP="0056761C">
      <w:pPr>
        <w:tabs>
          <w:tab w:val="left" w:pos="1440"/>
          <w:tab w:val="left" w:pos="2160"/>
        </w:tabs>
        <w:ind w:left="2160" w:hanging="2160"/>
        <w:jc w:val="both"/>
      </w:pPr>
      <w:r w:rsidRPr="00682CE0">
        <w:rPr>
          <w:b/>
        </w:rPr>
        <w:t xml:space="preserve">Present:  </w:t>
      </w:r>
      <w:r w:rsidRPr="00682CE0">
        <w:rPr>
          <w:b/>
        </w:rPr>
        <w:tab/>
      </w:r>
      <w:r w:rsidRPr="001D35DC">
        <w:tab/>
      </w:r>
      <w:r w:rsidRPr="00252757">
        <w:t>Mayor Dan Knopp</w:t>
      </w:r>
    </w:p>
    <w:p w14:paraId="36523D06" w14:textId="77777777" w:rsidR="00031854" w:rsidRDefault="00BA5F1B" w:rsidP="0056761C">
      <w:pPr>
        <w:tabs>
          <w:tab w:val="left" w:pos="1440"/>
          <w:tab w:val="left" w:pos="2160"/>
        </w:tabs>
        <w:ind w:left="2160" w:hanging="2160"/>
        <w:jc w:val="both"/>
        <w:rPr>
          <w:bCs/>
        </w:rPr>
      </w:pPr>
      <w:r>
        <w:rPr>
          <w:b/>
        </w:rPr>
        <w:tab/>
      </w:r>
      <w:r>
        <w:rPr>
          <w:b/>
        </w:rPr>
        <w:tab/>
      </w:r>
      <w:r>
        <w:rPr>
          <w:bCs/>
        </w:rPr>
        <w:t>Mayor Michael Weichers</w:t>
      </w:r>
    </w:p>
    <w:p w14:paraId="0BFBD936" w14:textId="77777777" w:rsidR="00031854" w:rsidRDefault="00BA5F1B" w:rsidP="0056761C">
      <w:pPr>
        <w:tabs>
          <w:tab w:val="left" w:pos="1440"/>
          <w:tab w:val="left" w:pos="2160"/>
        </w:tabs>
        <w:ind w:left="2160" w:hanging="2160"/>
        <w:jc w:val="both"/>
        <w:rPr>
          <w:bCs/>
        </w:rPr>
      </w:pPr>
      <w:r>
        <w:rPr>
          <w:bCs/>
        </w:rPr>
        <w:tab/>
      </w:r>
      <w:r>
        <w:rPr>
          <w:bCs/>
        </w:rPr>
        <w:tab/>
        <w:t>Mayor Monica Zoltanski</w:t>
      </w:r>
    </w:p>
    <w:p w14:paraId="57C8B1C6" w14:textId="77777777" w:rsidR="00155DD9" w:rsidRPr="00FB18A8" w:rsidRDefault="00BA5F1B" w:rsidP="00B21E77">
      <w:pPr>
        <w:tabs>
          <w:tab w:val="left" w:pos="1440"/>
          <w:tab w:val="left" w:pos="2160"/>
        </w:tabs>
        <w:ind w:left="2160" w:hanging="2160"/>
        <w:jc w:val="both"/>
      </w:pPr>
      <w:r>
        <w:rPr>
          <w:bCs/>
        </w:rPr>
        <w:tab/>
      </w:r>
      <w:r>
        <w:rPr>
          <w:bCs/>
        </w:rPr>
        <w:tab/>
      </w:r>
      <w:r w:rsidR="00A838DD" w:rsidRPr="00252757">
        <w:tab/>
      </w:r>
    </w:p>
    <w:p w14:paraId="4958EBDF" w14:textId="77777777" w:rsidR="00155DD9" w:rsidRPr="00031854" w:rsidRDefault="00BA5F1B" w:rsidP="0056761C">
      <w:pPr>
        <w:tabs>
          <w:tab w:val="left" w:pos="1440"/>
          <w:tab w:val="left" w:pos="2160"/>
        </w:tabs>
        <w:ind w:left="2160" w:hanging="2160"/>
        <w:jc w:val="both"/>
      </w:pPr>
      <w:r w:rsidRPr="00FB18A8">
        <w:rPr>
          <w:b/>
          <w:bCs/>
        </w:rPr>
        <w:t>Staff:</w:t>
      </w:r>
      <w:r>
        <w:tab/>
      </w:r>
      <w:r w:rsidRPr="00DD5317">
        <w:tab/>
      </w:r>
      <w:r w:rsidR="00B47810" w:rsidRPr="00031854">
        <w:t xml:space="preserve">Blake Perez, Executive Director of </w:t>
      </w:r>
      <w:r w:rsidR="00B7555F" w:rsidRPr="00031854">
        <w:t>Administration</w:t>
      </w:r>
    </w:p>
    <w:p w14:paraId="735D95E9" w14:textId="77777777" w:rsidR="00E93291" w:rsidRPr="00031854" w:rsidRDefault="00BA5F1B" w:rsidP="00031854">
      <w:pPr>
        <w:tabs>
          <w:tab w:val="left" w:pos="1440"/>
          <w:tab w:val="left" w:pos="2160"/>
        </w:tabs>
        <w:ind w:left="2160" w:hanging="2160"/>
        <w:jc w:val="both"/>
      </w:pPr>
      <w:r w:rsidRPr="00031854">
        <w:tab/>
      </w:r>
      <w:r w:rsidRPr="00031854">
        <w:tab/>
      </w:r>
      <w:r w:rsidRPr="00031854">
        <w:t xml:space="preserve">Lindsey Nielsen, Executive Director of </w:t>
      </w:r>
      <w:r w:rsidR="00B7555F" w:rsidRPr="00031854">
        <w:t>Policy</w:t>
      </w:r>
    </w:p>
    <w:p w14:paraId="684D0BEB" w14:textId="77777777" w:rsidR="00155DD9" w:rsidRDefault="00155DD9" w:rsidP="0056761C">
      <w:pPr>
        <w:tabs>
          <w:tab w:val="left" w:pos="1440"/>
          <w:tab w:val="left" w:pos="2160"/>
        </w:tabs>
        <w:ind w:left="2160" w:hanging="2160"/>
        <w:jc w:val="both"/>
      </w:pPr>
    </w:p>
    <w:p w14:paraId="6ECF355F" w14:textId="77777777" w:rsidR="001F396E" w:rsidRPr="00031854" w:rsidRDefault="00BA5F1B" w:rsidP="00E93291">
      <w:pPr>
        <w:tabs>
          <w:tab w:val="left" w:pos="1440"/>
          <w:tab w:val="left" w:pos="2160"/>
        </w:tabs>
        <w:ind w:left="2160" w:hanging="2160"/>
        <w:jc w:val="both"/>
      </w:pPr>
      <w:r>
        <w:rPr>
          <w:b/>
        </w:rPr>
        <w:t>Others:</w:t>
      </w:r>
      <w:r>
        <w:rPr>
          <w:b/>
        </w:rPr>
        <w:tab/>
      </w:r>
      <w:r>
        <w:rPr>
          <w:b/>
        </w:rPr>
        <w:tab/>
      </w:r>
      <w:r w:rsidRPr="00031854">
        <w:t>Angie Bauer-Fellows</w:t>
      </w:r>
    </w:p>
    <w:p w14:paraId="1E3F7925" w14:textId="77777777" w:rsidR="00E93291" w:rsidRDefault="00BA5F1B" w:rsidP="00B21E77">
      <w:pPr>
        <w:tabs>
          <w:tab w:val="left" w:pos="1440"/>
          <w:tab w:val="left" w:pos="2160"/>
        </w:tabs>
        <w:jc w:val="both"/>
      </w:pPr>
      <w:r w:rsidRPr="00031854">
        <w:tab/>
      </w:r>
      <w:r w:rsidRPr="00031854">
        <w:tab/>
        <w:t>Carl Fisher</w:t>
      </w:r>
    </w:p>
    <w:p w14:paraId="04174F32" w14:textId="77777777" w:rsidR="00F604E4" w:rsidRPr="00031854" w:rsidRDefault="00BA5F1B" w:rsidP="00B21E77">
      <w:pPr>
        <w:tabs>
          <w:tab w:val="left" w:pos="1440"/>
          <w:tab w:val="left" w:pos="2160"/>
        </w:tabs>
        <w:jc w:val="both"/>
      </w:pPr>
      <w:r>
        <w:tab/>
      </w:r>
      <w:r>
        <w:tab/>
        <w:t>Ralph Becker</w:t>
      </w:r>
    </w:p>
    <w:p w14:paraId="0D45E0F9" w14:textId="77777777" w:rsidR="00155DD9" w:rsidRDefault="00BA5F1B" w:rsidP="001F396E">
      <w:pPr>
        <w:tabs>
          <w:tab w:val="left" w:pos="1440"/>
          <w:tab w:val="left" w:pos="2160"/>
        </w:tabs>
        <w:jc w:val="both"/>
      </w:pPr>
      <w:r w:rsidRPr="00031854">
        <w:rPr>
          <w:b/>
          <w:bCs/>
        </w:rPr>
        <w:tab/>
      </w:r>
      <w:r w:rsidRPr="00031854">
        <w:rPr>
          <w:b/>
          <w:bCs/>
        </w:rPr>
        <w:tab/>
      </w:r>
      <w:r w:rsidR="001F396E" w:rsidRPr="00252757">
        <w:tab/>
      </w:r>
      <w:r w:rsidR="001F396E">
        <w:rPr>
          <w:b/>
          <w:i/>
          <w:iCs/>
        </w:rPr>
        <w:tab/>
      </w:r>
      <w:r w:rsidRPr="00A17C73">
        <w:rPr>
          <w:b/>
          <w:bCs/>
          <w:i/>
          <w:iCs/>
        </w:rPr>
        <w:tab/>
      </w:r>
    </w:p>
    <w:p w14:paraId="4CD45F96" w14:textId="77777777" w:rsidR="00155DD9" w:rsidRPr="005036C5" w:rsidRDefault="00BA5F1B" w:rsidP="0056761C">
      <w:pPr>
        <w:keepNext/>
        <w:keepLines/>
        <w:tabs>
          <w:tab w:val="left" w:pos="720"/>
          <w:tab w:val="left" w:pos="2160"/>
        </w:tabs>
        <w:jc w:val="both"/>
        <w:rPr>
          <w:b/>
          <w:bCs/>
          <w:u w:val="single"/>
        </w:rPr>
      </w:pPr>
      <w:r w:rsidRPr="005036C5">
        <w:rPr>
          <w:b/>
          <w:u w:val="single"/>
        </w:rPr>
        <w:t>OPEN</w:t>
      </w:r>
      <w:r>
        <w:rPr>
          <w:b/>
          <w:u w:val="single"/>
        </w:rPr>
        <w:t xml:space="preserve"> </w:t>
      </w:r>
      <w:r w:rsidRPr="005036C5">
        <w:rPr>
          <w:b/>
          <w:u w:val="single"/>
        </w:rPr>
        <w:t xml:space="preserve">TRANSPORTATION COMMITTEE </w:t>
      </w:r>
      <w:r>
        <w:rPr>
          <w:b/>
          <w:bCs/>
          <w:u w:val="single"/>
        </w:rPr>
        <w:t>MEETING</w:t>
      </w:r>
    </w:p>
    <w:p w14:paraId="0A63E100" w14:textId="77777777" w:rsidR="00155DD9" w:rsidRPr="005036C5" w:rsidRDefault="00BA5F1B" w:rsidP="0056761C">
      <w:pPr>
        <w:tabs>
          <w:tab w:val="left" w:pos="1440"/>
          <w:tab w:val="left" w:pos="2160"/>
        </w:tabs>
        <w:ind w:left="2160" w:hanging="2160"/>
        <w:jc w:val="both"/>
      </w:pPr>
      <w:r w:rsidRPr="005036C5">
        <w:tab/>
      </w:r>
    </w:p>
    <w:p w14:paraId="34BB78DE" w14:textId="77777777" w:rsidR="00155DD9" w:rsidRDefault="00BA5F1B" w:rsidP="0056761C">
      <w:pPr>
        <w:pStyle w:val="ListParagraph"/>
        <w:keepNext/>
        <w:keepLines/>
        <w:numPr>
          <w:ilvl w:val="0"/>
          <w:numId w:val="1"/>
        </w:numPr>
        <w:tabs>
          <w:tab w:val="left" w:pos="1440"/>
          <w:tab w:val="left" w:pos="2160"/>
        </w:tabs>
        <w:ind w:hanging="720"/>
        <w:jc w:val="both"/>
        <w:rPr>
          <w:b/>
          <w:bCs/>
          <w:u w:val="single"/>
        </w:rPr>
      </w:pPr>
      <w:r>
        <w:rPr>
          <w:b/>
          <w:bCs/>
          <w:u w:val="single"/>
        </w:rPr>
        <w:t xml:space="preserve">Chair Dan Knopp will </w:t>
      </w:r>
      <w:r w:rsidR="0001563B">
        <w:rPr>
          <w:b/>
          <w:bCs/>
          <w:u w:val="single"/>
        </w:rPr>
        <w:t>Call the Meeting to Order and Welcome Those Present.</w:t>
      </w:r>
    </w:p>
    <w:p w14:paraId="1718BB83" w14:textId="77777777" w:rsidR="00563F33" w:rsidRDefault="00563F33" w:rsidP="0056761C">
      <w:pPr>
        <w:keepNext/>
        <w:keepLines/>
        <w:tabs>
          <w:tab w:val="left" w:pos="1440"/>
          <w:tab w:val="left" w:pos="2160"/>
        </w:tabs>
        <w:jc w:val="both"/>
        <w:rPr>
          <w:b/>
          <w:bCs/>
          <w:u w:val="single"/>
        </w:rPr>
      </w:pPr>
    </w:p>
    <w:p w14:paraId="2ADE426B" w14:textId="77777777" w:rsidR="00563F33" w:rsidRDefault="00BA5F1B" w:rsidP="0056761C">
      <w:pPr>
        <w:tabs>
          <w:tab w:val="left" w:pos="720"/>
          <w:tab w:val="left" w:pos="2160"/>
        </w:tabs>
        <w:jc w:val="both"/>
        <w:rPr>
          <w:bCs/>
        </w:rPr>
      </w:pPr>
      <w:r>
        <w:rPr>
          <w:bCs/>
        </w:rPr>
        <w:t>Chair Dan Knopp</w:t>
      </w:r>
      <w:r w:rsidR="0000332C">
        <w:rPr>
          <w:bCs/>
        </w:rPr>
        <w:t xml:space="preserve"> </w:t>
      </w:r>
      <w:r>
        <w:rPr>
          <w:bCs/>
        </w:rPr>
        <w:t xml:space="preserve">called the meeting to order </w:t>
      </w:r>
      <w:r w:rsidR="00E934AE">
        <w:rPr>
          <w:bCs/>
        </w:rPr>
        <w:t xml:space="preserve">at </w:t>
      </w:r>
      <w:r>
        <w:rPr>
          <w:bCs/>
        </w:rPr>
        <w:t xml:space="preserve">approximately </w:t>
      </w:r>
      <w:r w:rsidR="0000332C">
        <w:rPr>
          <w:bCs/>
        </w:rPr>
        <w:t>1:0</w:t>
      </w:r>
      <w:r w:rsidR="00C1059C">
        <w:rPr>
          <w:bCs/>
        </w:rPr>
        <w:t>5</w:t>
      </w:r>
      <w:r>
        <w:rPr>
          <w:bCs/>
        </w:rPr>
        <w:t xml:space="preserve"> p.m.</w:t>
      </w:r>
      <w:r w:rsidR="000449E7">
        <w:rPr>
          <w:bCs/>
        </w:rPr>
        <w:t xml:space="preserve">  </w:t>
      </w:r>
    </w:p>
    <w:p w14:paraId="2BA6D4B2" w14:textId="77777777" w:rsidR="00563F33" w:rsidRPr="00563F33" w:rsidRDefault="00563F33" w:rsidP="0056761C">
      <w:pPr>
        <w:keepNext/>
        <w:keepLines/>
        <w:tabs>
          <w:tab w:val="left" w:pos="1440"/>
          <w:tab w:val="left" w:pos="2160"/>
        </w:tabs>
        <w:jc w:val="both"/>
        <w:rPr>
          <w:b/>
          <w:bCs/>
          <w:u w:val="single"/>
        </w:rPr>
      </w:pPr>
    </w:p>
    <w:p w14:paraId="3A3A71A1" w14:textId="77777777" w:rsidR="005A0F62" w:rsidRDefault="00BA5F1B" w:rsidP="0056761C">
      <w:pPr>
        <w:pStyle w:val="ListParagraph"/>
        <w:keepNext/>
        <w:keepLines/>
        <w:numPr>
          <w:ilvl w:val="0"/>
          <w:numId w:val="1"/>
        </w:numPr>
        <w:tabs>
          <w:tab w:val="left" w:pos="1440"/>
          <w:tab w:val="left" w:pos="2160"/>
        </w:tabs>
        <w:ind w:hanging="720"/>
        <w:jc w:val="both"/>
        <w:rPr>
          <w:b/>
          <w:bCs/>
          <w:u w:val="single"/>
        </w:rPr>
      </w:pPr>
      <w:r>
        <w:rPr>
          <w:b/>
          <w:bCs/>
          <w:u w:val="single"/>
        </w:rPr>
        <w:t>The committee will Approve M</w:t>
      </w:r>
      <w:r w:rsidR="004F2DE6">
        <w:rPr>
          <w:b/>
          <w:bCs/>
          <w:u w:val="single"/>
        </w:rPr>
        <w:t xml:space="preserve">inutes </w:t>
      </w:r>
      <w:r w:rsidR="00C75041">
        <w:rPr>
          <w:b/>
          <w:bCs/>
          <w:u w:val="single"/>
        </w:rPr>
        <w:t xml:space="preserve">from </w:t>
      </w:r>
      <w:r w:rsidR="000F314F">
        <w:rPr>
          <w:b/>
          <w:bCs/>
          <w:u w:val="single"/>
        </w:rPr>
        <w:t>the</w:t>
      </w:r>
      <w:r w:rsidR="00F956B8">
        <w:rPr>
          <w:b/>
          <w:bCs/>
          <w:u w:val="single"/>
        </w:rPr>
        <w:t xml:space="preserve"> March 22</w:t>
      </w:r>
      <w:r w:rsidR="0000332C">
        <w:rPr>
          <w:b/>
          <w:bCs/>
          <w:u w:val="single"/>
        </w:rPr>
        <w:t>, 2023 Meeting.</w:t>
      </w:r>
    </w:p>
    <w:p w14:paraId="6F25F378" w14:textId="77777777" w:rsidR="00155DD9" w:rsidRDefault="00155DD9" w:rsidP="0056761C">
      <w:pPr>
        <w:keepNext/>
        <w:keepLines/>
        <w:tabs>
          <w:tab w:val="left" w:pos="720"/>
          <w:tab w:val="left" w:pos="2160"/>
        </w:tabs>
        <w:jc w:val="both"/>
        <w:rPr>
          <w:bCs/>
        </w:rPr>
      </w:pPr>
    </w:p>
    <w:p w14:paraId="1DFA3576" w14:textId="77777777" w:rsidR="00006204" w:rsidRPr="003938BC" w:rsidRDefault="00BA5F1B" w:rsidP="0056761C">
      <w:pPr>
        <w:keepNext/>
        <w:keepLines/>
        <w:tabs>
          <w:tab w:val="left" w:pos="720"/>
          <w:tab w:val="left" w:pos="2160"/>
        </w:tabs>
        <w:jc w:val="both"/>
      </w:pPr>
      <w:r w:rsidRPr="00BC423D">
        <w:rPr>
          <w:b/>
          <w:bCs/>
        </w:rPr>
        <w:t xml:space="preserve">MOTION:  </w:t>
      </w:r>
      <w:r w:rsidR="0052445E">
        <w:t>Mayor Zoltanski</w:t>
      </w:r>
      <w:r w:rsidRPr="00BC423D">
        <w:t xml:space="preserve"> moved to </w:t>
      </w:r>
      <w:r w:rsidR="001F218A" w:rsidRPr="00BC423D">
        <w:t>APPROVE</w:t>
      </w:r>
      <w:r w:rsidRPr="00BC423D">
        <w:t xml:space="preserve"> the </w:t>
      </w:r>
      <w:r w:rsidR="002C294F">
        <w:t xml:space="preserve">Central Wasatch Commission </w:t>
      </w:r>
      <w:r w:rsidRPr="00BC423D">
        <w:t>Transportation Committee Meeting</w:t>
      </w:r>
      <w:r w:rsidR="004A3AE9" w:rsidRPr="00BC423D">
        <w:t xml:space="preserve"> Minutes </w:t>
      </w:r>
      <w:r w:rsidR="00BC423D">
        <w:t>fro</w:t>
      </w:r>
      <w:r w:rsidR="005901B7">
        <w:t>m</w:t>
      </w:r>
      <w:r w:rsidR="00A34DF0" w:rsidRPr="00BC423D">
        <w:t xml:space="preserve"> </w:t>
      </w:r>
      <w:r w:rsidR="00F956B8" w:rsidRPr="00BC423D">
        <w:t>March 22</w:t>
      </w:r>
      <w:r w:rsidR="0000332C" w:rsidRPr="00BC423D">
        <w:t>, 2023</w:t>
      </w:r>
      <w:r w:rsidRPr="00BC423D">
        <w:t xml:space="preserve">.  </w:t>
      </w:r>
      <w:r w:rsidR="003045B7">
        <w:t>Mayor Weichers</w:t>
      </w:r>
      <w:r w:rsidR="004B504A" w:rsidRPr="00BC423D">
        <w:t xml:space="preserve"> </w:t>
      </w:r>
      <w:r w:rsidRPr="00BC423D">
        <w:t>seconded the motion.  The motion passed with the unanimous consent of the Committee.</w:t>
      </w:r>
    </w:p>
    <w:p w14:paraId="22E1B4E1" w14:textId="77777777" w:rsidR="00006204" w:rsidRDefault="00006204" w:rsidP="0056761C">
      <w:pPr>
        <w:tabs>
          <w:tab w:val="left" w:pos="1440"/>
          <w:tab w:val="left" w:pos="2160"/>
        </w:tabs>
        <w:jc w:val="both"/>
      </w:pPr>
    </w:p>
    <w:p w14:paraId="47E4DA61" w14:textId="77777777" w:rsidR="00155DD9" w:rsidRPr="00FC3864" w:rsidRDefault="00BA5F1B" w:rsidP="0056761C">
      <w:pPr>
        <w:keepNext/>
        <w:keepLines/>
        <w:tabs>
          <w:tab w:val="left" w:pos="720"/>
          <w:tab w:val="left" w:pos="2160"/>
        </w:tabs>
        <w:jc w:val="both"/>
        <w:rPr>
          <w:b/>
          <w:bCs/>
          <w:u w:val="single"/>
        </w:rPr>
      </w:pPr>
      <w:r>
        <w:rPr>
          <w:b/>
          <w:bCs/>
          <w:u w:val="single"/>
        </w:rPr>
        <w:t xml:space="preserve">FINAL </w:t>
      </w:r>
      <w:r w:rsidR="00A34DF0">
        <w:rPr>
          <w:b/>
          <w:bCs/>
          <w:u w:val="single"/>
        </w:rPr>
        <w:t xml:space="preserve">DRAFT </w:t>
      </w:r>
      <w:r w:rsidR="00EA7A3A">
        <w:rPr>
          <w:b/>
          <w:bCs/>
          <w:u w:val="single"/>
        </w:rPr>
        <w:t xml:space="preserve">BCC MAP </w:t>
      </w:r>
      <w:r w:rsidR="00A34DF0">
        <w:rPr>
          <w:b/>
          <w:bCs/>
          <w:u w:val="single"/>
        </w:rPr>
        <w:t>REVIEW</w:t>
      </w:r>
    </w:p>
    <w:p w14:paraId="319A8F62" w14:textId="77777777" w:rsidR="00155DD9" w:rsidRDefault="00155DD9" w:rsidP="0056761C">
      <w:pPr>
        <w:tabs>
          <w:tab w:val="left" w:pos="720"/>
          <w:tab w:val="left" w:pos="2160"/>
        </w:tabs>
        <w:jc w:val="both"/>
        <w:rPr>
          <w:bCs/>
        </w:rPr>
      </w:pPr>
    </w:p>
    <w:p w14:paraId="117B7BC5" w14:textId="77777777" w:rsidR="00155DD9" w:rsidRDefault="00BA5F1B" w:rsidP="0056761C">
      <w:pPr>
        <w:pStyle w:val="ListParagraph"/>
        <w:numPr>
          <w:ilvl w:val="0"/>
          <w:numId w:val="2"/>
        </w:numPr>
        <w:tabs>
          <w:tab w:val="left" w:pos="1440"/>
          <w:tab w:val="left" w:pos="2160"/>
        </w:tabs>
        <w:ind w:hanging="720"/>
        <w:jc w:val="both"/>
      </w:pPr>
      <w:r>
        <w:rPr>
          <w:b/>
          <w:bCs/>
          <w:u w:val="single"/>
        </w:rPr>
        <w:t>The Transportation Committee will Receive a</w:t>
      </w:r>
      <w:r w:rsidR="00A34DF0">
        <w:rPr>
          <w:b/>
          <w:bCs/>
          <w:u w:val="single"/>
        </w:rPr>
        <w:t xml:space="preserve"> Briefing on the </w:t>
      </w:r>
      <w:r w:rsidR="00A05701">
        <w:rPr>
          <w:b/>
          <w:bCs/>
          <w:u w:val="single"/>
        </w:rPr>
        <w:t xml:space="preserve">Final </w:t>
      </w:r>
      <w:r w:rsidR="00A34DF0">
        <w:rPr>
          <w:b/>
          <w:bCs/>
          <w:u w:val="single"/>
        </w:rPr>
        <w:t xml:space="preserve">BCC MAP.  </w:t>
      </w:r>
    </w:p>
    <w:p w14:paraId="4947EDE3" w14:textId="77777777" w:rsidR="00155DD9" w:rsidRDefault="00155DD9" w:rsidP="0056761C">
      <w:pPr>
        <w:tabs>
          <w:tab w:val="left" w:pos="1440"/>
          <w:tab w:val="left" w:pos="2160"/>
        </w:tabs>
        <w:jc w:val="both"/>
      </w:pPr>
    </w:p>
    <w:p w14:paraId="677DF594" w14:textId="77777777" w:rsidR="00FC355F" w:rsidRDefault="00BA5F1B" w:rsidP="0056761C">
      <w:pPr>
        <w:tabs>
          <w:tab w:val="left" w:pos="1440"/>
          <w:tab w:val="left" w:pos="2160"/>
        </w:tabs>
        <w:jc w:val="both"/>
      </w:pPr>
      <w:r>
        <w:t xml:space="preserve">Chair Knopp reported that Angie Bauer-Fellow </w:t>
      </w:r>
      <w:r w:rsidR="00F840E5">
        <w:t>from AECOM was present to share information about the Final Big Cottonwood Canyon Mobility Action Plan (“BCC MAP”).</w:t>
      </w:r>
      <w:r w:rsidR="007128EA">
        <w:t xml:space="preserve">  </w:t>
      </w:r>
      <w:r w:rsidR="00ED614B">
        <w:t xml:space="preserve">She noted that this </w:t>
      </w:r>
      <w:r w:rsidR="00591CCE">
        <w:t xml:space="preserve">will </w:t>
      </w:r>
      <w:r w:rsidR="00ED614B">
        <w:t>be her last presentation to the Transportation Committee on the BCC MAP</w:t>
      </w:r>
      <w:r w:rsidR="00495AAD">
        <w:t xml:space="preserve"> as the </w:t>
      </w:r>
      <w:r w:rsidR="00ED614B">
        <w:t xml:space="preserve">AECOM </w:t>
      </w:r>
      <w:r w:rsidR="00591CCE">
        <w:t>C</w:t>
      </w:r>
      <w:r w:rsidR="00ED614B">
        <w:t xml:space="preserve">onsultant portion </w:t>
      </w:r>
      <w:r w:rsidR="00591CCE">
        <w:t xml:space="preserve">is nearly </w:t>
      </w:r>
      <w:r w:rsidR="00ED614B">
        <w:t xml:space="preserve">over.  She thanked the CWC, </w:t>
      </w:r>
      <w:r w:rsidR="00591CCE">
        <w:t xml:space="preserve">the </w:t>
      </w:r>
      <w:r w:rsidR="00ED614B">
        <w:t xml:space="preserve">Transportation Committee, and all </w:t>
      </w:r>
      <w:r w:rsidR="00ED614B">
        <w:lastRenderedPageBreak/>
        <w:t>involved</w:t>
      </w:r>
      <w:r w:rsidR="000E75AF">
        <w:t xml:space="preserve"> in the process</w:t>
      </w:r>
      <w:r w:rsidR="009B4EB4">
        <w:t>.</w:t>
      </w:r>
      <w:r>
        <w:t xml:space="preserve">  She </w:t>
      </w:r>
      <w:r w:rsidR="007A5B69">
        <w:t>appreciated</w:t>
      </w:r>
      <w:r>
        <w:t xml:space="preserve"> that the organization </w:t>
      </w:r>
      <w:r w:rsidR="00591CCE">
        <w:t>i</w:t>
      </w:r>
      <w:r>
        <w:t>s willing to share its expertise and concerns in a productive fashion to address</w:t>
      </w:r>
      <w:r>
        <w:t xml:space="preserve"> the existing transportation needs.</w:t>
      </w:r>
    </w:p>
    <w:p w14:paraId="66431FFB" w14:textId="77777777" w:rsidR="005776CF" w:rsidRDefault="005776CF" w:rsidP="0056761C">
      <w:pPr>
        <w:tabs>
          <w:tab w:val="left" w:pos="1440"/>
          <w:tab w:val="left" w:pos="2160"/>
        </w:tabs>
        <w:jc w:val="both"/>
      </w:pPr>
    </w:p>
    <w:p w14:paraId="382ECBA2" w14:textId="77777777" w:rsidR="00294D4B" w:rsidRDefault="00BA5F1B" w:rsidP="0056761C">
      <w:pPr>
        <w:tabs>
          <w:tab w:val="left" w:pos="1440"/>
          <w:tab w:val="left" w:pos="2160"/>
        </w:tabs>
        <w:jc w:val="both"/>
      </w:pPr>
      <w:r>
        <w:t xml:space="preserve">Ms. Bauer-Fellows reported that the public comment period ended last week.  She would provide a summary of some of the key takeaways.  </w:t>
      </w:r>
      <w:r w:rsidR="00A9111B">
        <w:t xml:space="preserve">Additionally, she would share high-level </w:t>
      </w:r>
      <w:r w:rsidR="008E6AB7">
        <w:t>changes</w:t>
      </w:r>
      <w:r w:rsidR="00A9111B">
        <w:t xml:space="preserve"> made between the Draft BCC MAP and the Final BCC MAP documents.</w:t>
      </w:r>
      <w:r w:rsidR="000A227F">
        <w:t xml:space="preserve">  There would also be next steps shared with the Transportation Committee.</w:t>
      </w:r>
    </w:p>
    <w:p w14:paraId="7646CB75" w14:textId="77777777" w:rsidR="000A227F" w:rsidRDefault="000A227F" w:rsidP="0056761C">
      <w:pPr>
        <w:tabs>
          <w:tab w:val="left" w:pos="1440"/>
          <w:tab w:val="left" w:pos="2160"/>
        </w:tabs>
        <w:jc w:val="both"/>
      </w:pPr>
    </w:p>
    <w:p w14:paraId="14F83DE5" w14:textId="77777777" w:rsidR="00352068" w:rsidRDefault="00BA5F1B" w:rsidP="0056761C">
      <w:pPr>
        <w:tabs>
          <w:tab w:val="left" w:pos="1440"/>
          <w:tab w:val="left" w:pos="2160"/>
        </w:tabs>
        <w:jc w:val="both"/>
      </w:pPr>
      <w:r>
        <w:t xml:space="preserve">The public comment summary was shared.  </w:t>
      </w:r>
      <w:r w:rsidR="007A027C">
        <w:t xml:space="preserve">Ms. Bauer-Fellows </w:t>
      </w:r>
      <w:r w:rsidR="00591CCE">
        <w:t xml:space="preserve">reported </w:t>
      </w:r>
      <w:r w:rsidR="007A027C">
        <w:t xml:space="preserve">that the intention of the public comment period was to allow members of the public to review the Draft BCC MAP and </w:t>
      </w:r>
      <w:r w:rsidR="00891BED">
        <w:t xml:space="preserve">provide comments.  The document was posted on the CWC website and comments were accepted </w:t>
      </w:r>
      <w:r w:rsidR="00591CCE">
        <w:t xml:space="preserve">from </w:t>
      </w:r>
      <w:r w:rsidR="00891BED">
        <w:t xml:space="preserve">March 27, 2023, </w:t>
      </w:r>
      <w:r w:rsidR="00591CCE">
        <w:t xml:space="preserve">to </w:t>
      </w:r>
      <w:r w:rsidR="00891BED">
        <w:t xml:space="preserve">April 17, 2023.  It was an open-ended comment period and there were no formal questions posed.  </w:t>
      </w:r>
      <w:r w:rsidR="00D732DC">
        <w:t xml:space="preserve">45 comments were received </w:t>
      </w:r>
      <w:r w:rsidR="003F68B8">
        <w:t xml:space="preserve">in total.  A fair </w:t>
      </w:r>
      <w:r w:rsidR="00591CCE">
        <w:t xml:space="preserve">number </w:t>
      </w:r>
      <w:r w:rsidR="003F68B8">
        <w:t xml:space="preserve">of those comments were in letter format so a lot of </w:t>
      </w:r>
      <w:r w:rsidR="005D3B22">
        <w:t>substantial</w:t>
      </w:r>
      <w:r w:rsidR="007879DA">
        <w:t xml:space="preserve"> </w:t>
      </w:r>
      <w:r w:rsidR="003F68B8">
        <w:t>input was received.</w:t>
      </w:r>
      <w:r w:rsidR="00742138">
        <w:t xml:space="preserve">  </w:t>
      </w:r>
      <w:r>
        <w:t xml:space="preserve">AECOM was working </w:t>
      </w:r>
      <w:r w:rsidR="001F5ABF">
        <w:t xml:space="preserve">to </w:t>
      </w:r>
      <w:r>
        <w:t>finaliz</w:t>
      </w:r>
      <w:r w:rsidR="001F5ABF">
        <w:t>e</w:t>
      </w:r>
      <w:r>
        <w:t xml:space="preserve"> a memo that would summ</w:t>
      </w:r>
      <w:r>
        <w:t xml:space="preserve">arize the public comments.  </w:t>
      </w:r>
      <w:r w:rsidR="001F5ABF">
        <w:t xml:space="preserve">It </w:t>
      </w:r>
      <w:r w:rsidR="00742138">
        <w:t xml:space="preserve">would be available for review and be included as a supporting document to the BCC MAP.  </w:t>
      </w:r>
      <w:r w:rsidR="00B96A39">
        <w:t>The memo would have more detail</w:t>
      </w:r>
      <w:r w:rsidR="00232923">
        <w:t>s</w:t>
      </w:r>
      <w:r w:rsidR="00B96A39">
        <w:t xml:space="preserve"> about the actual comments </w:t>
      </w:r>
      <w:r w:rsidR="00B409C1">
        <w:t>and include the</w:t>
      </w:r>
      <w:r w:rsidR="00232923">
        <w:t xml:space="preserve"> individual</w:t>
      </w:r>
      <w:r w:rsidR="00B409C1">
        <w:t xml:space="preserve"> comments themselves.  </w:t>
      </w:r>
    </w:p>
    <w:p w14:paraId="126B2D5F" w14:textId="77777777" w:rsidR="006929C4" w:rsidRDefault="006929C4" w:rsidP="0056761C">
      <w:pPr>
        <w:tabs>
          <w:tab w:val="left" w:pos="1440"/>
          <w:tab w:val="left" w:pos="2160"/>
        </w:tabs>
        <w:jc w:val="both"/>
      </w:pPr>
    </w:p>
    <w:p w14:paraId="34B84B50" w14:textId="77777777" w:rsidR="006929C4" w:rsidRDefault="00BA5F1B" w:rsidP="0056761C">
      <w:pPr>
        <w:tabs>
          <w:tab w:val="left" w:pos="1440"/>
          <w:tab w:val="left" w:pos="2160"/>
        </w:tabs>
        <w:jc w:val="both"/>
      </w:pPr>
      <w:r>
        <w:t xml:space="preserve">The </w:t>
      </w:r>
      <w:r w:rsidR="0024255A">
        <w:t xml:space="preserve">AECOM </w:t>
      </w:r>
      <w:r>
        <w:t>team reviewed the</w:t>
      </w:r>
      <w:r>
        <w:t xml:space="preserve"> comments over the last week</w:t>
      </w:r>
      <w:r w:rsidR="003502D7">
        <w:t xml:space="preserve"> and there </w:t>
      </w:r>
      <w:r w:rsidR="0060408A">
        <w:t xml:space="preserve">were a few common themes.  </w:t>
      </w:r>
      <w:r w:rsidR="00701AEF">
        <w:t xml:space="preserve">Ms. Bauer-Fellows reported that there was a fair amount of support for the BCC MAP effort as well as the types of recommendations provided in the draft document.  </w:t>
      </w:r>
      <w:r w:rsidR="00BE3FE9">
        <w:t>There was variation in terms of the preferred recommendations</w:t>
      </w:r>
      <w:r w:rsidR="00AA18E4">
        <w:t xml:space="preserve"> </w:t>
      </w:r>
      <w:r w:rsidR="008A7EE6">
        <w:t xml:space="preserve">but there was a lot of positive feedback about the nature of the recommendations.  </w:t>
      </w:r>
      <w:r w:rsidR="007303C8">
        <w:t xml:space="preserve">Notably, there was a lot of support for buses.  Ms. Bauer-Fellows acknowledged that </w:t>
      </w:r>
      <w:r w:rsidR="00B40AD0">
        <w:t xml:space="preserve">the perspective of canyon residents should be considered. </w:t>
      </w:r>
    </w:p>
    <w:p w14:paraId="1D2DFF93" w14:textId="77777777" w:rsidR="00907BFF" w:rsidRDefault="00907BFF" w:rsidP="0056761C">
      <w:pPr>
        <w:tabs>
          <w:tab w:val="left" w:pos="1440"/>
          <w:tab w:val="left" w:pos="2160"/>
        </w:tabs>
        <w:jc w:val="both"/>
      </w:pPr>
    </w:p>
    <w:p w14:paraId="08B27722" w14:textId="77777777" w:rsidR="000A39F9" w:rsidRDefault="00BA5F1B" w:rsidP="0056761C">
      <w:pPr>
        <w:tabs>
          <w:tab w:val="left" w:pos="1440"/>
          <w:tab w:val="left" w:pos="2160"/>
        </w:tabs>
        <w:jc w:val="both"/>
      </w:pPr>
      <w:r>
        <w:t xml:space="preserve">There were not many comments </w:t>
      </w:r>
      <w:r w:rsidR="001F5ABF">
        <w:t xml:space="preserve">in opposition to </w:t>
      </w:r>
      <w:r>
        <w:t xml:space="preserve">specific recommendations </w:t>
      </w:r>
      <w:r w:rsidR="001D0E9B">
        <w:t xml:space="preserve">or </w:t>
      </w:r>
      <w:r w:rsidR="00C905B1">
        <w:t xml:space="preserve">that </w:t>
      </w:r>
      <w:r w:rsidR="001D0E9B">
        <w:t xml:space="preserve">expressed extreme negativity about the BCC MAP.  </w:t>
      </w:r>
      <w:r w:rsidR="00AD0011">
        <w:t>That being said, there were areas that some respondents felt the BCC MAP was lacking.  For instance, active transportation</w:t>
      </w:r>
      <w:r w:rsidR="00D32D24">
        <w:t xml:space="preserve">, </w:t>
      </w:r>
      <w:r w:rsidR="007C6EF7">
        <w:t>electric buses</w:t>
      </w:r>
      <w:r w:rsidR="00D32D24">
        <w:t xml:space="preserve">, sustainable technology considerations, and further </w:t>
      </w:r>
      <w:r w:rsidR="00F24DB3">
        <w:t>study</w:t>
      </w:r>
      <w:r w:rsidR="00D32D24">
        <w:t xml:space="preserve"> </w:t>
      </w:r>
      <w:r w:rsidR="00931ADB">
        <w:t xml:space="preserve">of </w:t>
      </w:r>
      <w:r w:rsidR="00D32D24">
        <w:t>carrying capacity.</w:t>
      </w:r>
      <w:r w:rsidR="005025BE">
        <w:t xml:space="preserve">  </w:t>
      </w:r>
      <w:r w:rsidR="00CB5A43">
        <w:t>Ms. Bauer-Fellows reiterated that the public comments were being documented in their entirety</w:t>
      </w:r>
      <w:r w:rsidR="00857E3F">
        <w:t xml:space="preserve"> and would</w:t>
      </w:r>
      <w:r w:rsidR="00CB5A43">
        <w:t xml:space="preserve"> be available </w:t>
      </w:r>
      <w:r w:rsidR="00AE478A">
        <w:t>as part of the supporting materials.</w:t>
      </w:r>
      <w:r>
        <w:t xml:space="preserve">  </w:t>
      </w:r>
      <w:r w:rsidR="00C36DFE">
        <w:t xml:space="preserve">The Final BCC MAP included revisions made as a result of the comments received. </w:t>
      </w:r>
    </w:p>
    <w:p w14:paraId="419106D4" w14:textId="77777777" w:rsidR="000A39F9" w:rsidRDefault="000A39F9" w:rsidP="0056761C">
      <w:pPr>
        <w:tabs>
          <w:tab w:val="left" w:pos="1440"/>
          <w:tab w:val="left" w:pos="2160"/>
        </w:tabs>
        <w:jc w:val="both"/>
      </w:pPr>
    </w:p>
    <w:p w14:paraId="73BFC4AF" w14:textId="77777777" w:rsidR="002F35E7" w:rsidRDefault="00BA5F1B" w:rsidP="0056761C">
      <w:pPr>
        <w:tabs>
          <w:tab w:val="left" w:pos="1440"/>
          <w:tab w:val="left" w:pos="2160"/>
        </w:tabs>
        <w:jc w:val="both"/>
      </w:pPr>
      <w:r>
        <w:t xml:space="preserve">Ms. Bauer-Fellows informed the Committee that some additions and updates had been made to the BCC MAP since the Draft BCC MAP was released.  </w:t>
      </w:r>
      <w:r w:rsidR="00BF346F">
        <w:t xml:space="preserve">She shared information about the bicycle and pedestrian (active transportation) </w:t>
      </w:r>
      <w:r w:rsidR="00617421">
        <w:t xml:space="preserve">components.  </w:t>
      </w:r>
      <w:r w:rsidR="00FB2F58">
        <w:t xml:space="preserve">It was important to </w:t>
      </w:r>
      <w:r w:rsidR="001341C2">
        <w:t>acknowledge the importance of those modes</w:t>
      </w:r>
      <w:r w:rsidR="00410417">
        <w:t xml:space="preserve"> </w:t>
      </w:r>
      <w:r w:rsidR="001341C2">
        <w:t>in the document.</w:t>
      </w:r>
      <w:r w:rsidR="00983918">
        <w:t xml:space="preserve">  From a high-level perspective, the BCC MAP focused on addressing seasonal peak-period congestion and year-round mobility issues, with a focus on shifting vehicle trips to transit and reducing single-occupancy vehicles.  </w:t>
      </w:r>
      <w:r w:rsidR="00D14CBF">
        <w:t xml:space="preserve">That being said, a few alterations were made to the BCC MAP to further address active transportation.  </w:t>
      </w:r>
    </w:p>
    <w:p w14:paraId="1EE96D54" w14:textId="77777777" w:rsidR="002F35E7" w:rsidRDefault="002F35E7" w:rsidP="0056761C">
      <w:pPr>
        <w:tabs>
          <w:tab w:val="left" w:pos="1440"/>
          <w:tab w:val="left" w:pos="2160"/>
        </w:tabs>
        <w:jc w:val="both"/>
      </w:pPr>
    </w:p>
    <w:p w14:paraId="7C13FDD0" w14:textId="77777777" w:rsidR="00C07C0A" w:rsidRDefault="00BA5F1B" w:rsidP="0056761C">
      <w:pPr>
        <w:tabs>
          <w:tab w:val="left" w:pos="1440"/>
          <w:tab w:val="left" w:pos="2160"/>
        </w:tabs>
        <w:jc w:val="both"/>
      </w:pPr>
      <w:r>
        <w:t>Th</w:t>
      </w:r>
      <w:r w:rsidR="00CD0BFB">
        <w:t xml:space="preserve">ere was some level of assumption </w:t>
      </w:r>
      <w:r w:rsidR="00F81F68">
        <w:t>that mobility hubs</w:t>
      </w:r>
      <w:r w:rsidR="00720B3D">
        <w:t xml:space="preserve"> would have pedestrian improvements.  As for the specifics, there were concepts included in the</w:t>
      </w:r>
      <w:r w:rsidR="002F35E7">
        <w:t xml:space="preserve"> BCC MAP</w:t>
      </w:r>
      <w:r w:rsidR="00720B3D">
        <w:t xml:space="preserve"> document, but those would need to be further defined if</w:t>
      </w:r>
      <w:r w:rsidR="006D70A6">
        <w:t xml:space="preserve"> any of</w:t>
      </w:r>
      <w:r w:rsidR="00720B3D">
        <w:t xml:space="preserve"> the recommendations moved forward.  </w:t>
      </w:r>
      <w:r>
        <w:t xml:space="preserve">Ms. Bauer-Fellows explained that </w:t>
      </w:r>
      <w:r w:rsidR="000444B3">
        <w:t xml:space="preserve">additional language had been added to the document to acknowledge the need to consider </w:t>
      </w:r>
      <w:r w:rsidR="00D9225A">
        <w:lastRenderedPageBreak/>
        <w:t xml:space="preserve">where </w:t>
      </w:r>
      <w:r w:rsidR="000444B3">
        <w:t>bicycle</w:t>
      </w:r>
      <w:r w:rsidR="006C0069">
        <w:t xml:space="preserve"> and pedestrian improvements could be incorporated.  </w:t>
      </w:r>
      <w:r w:rsidR="006069D2">
        <w:t xml:space="preserve">In addition, the document recognized that any mobility hubs that were added or improved would </w:t>
      </w:r>
      <w:r w:rsidR="003520B7">
        <w:t xml:space="preserve">need to </w:t>
      </w:r>
      <w:r w:rsidR="006069D2">
        <w:t xml:space="preserve">be ADA-compliant.  </w:t>
      </w:r>
    </w:p>
    <w:p w14:paraId="25FD0DA6" w14:textId="77777777" w:rsidR="00E76CB6" w:rsidRDefault="00E76CB6" w:rsidP="0056761C">
      <w:pPr>
        <w:tabs>
          <w:tab w:val="left" w:pos="1440"/>
          <w:tab w:val="left" w:pos="2160"/>
        </w:tabs>
        <w:jc w:val="both"/>
      </w:pPr>
    </w:p>
    <w:p w14:paraId="78016128" w14:textId="77777777" w:rsidR="00E76CB6" w:rsidRDefault="00BA5F1B" w:rsidP="0056761C">
      <w:pPr>
        <w:tabs>
          <w:tab w:val="left" w:pos="1440"/>
          <w:tab w:val="left" w:pos="2160"/>
        </w:tabs>
        <w:jc w:val="both"/>
      </w:pPr>
      <w:r>
        <w:t xml:space="preserve">As for the comments related to electric buses and </w:t>
      </w:r>
      <w:r w:rsidR="007744DC">
        <w:t xml:space="preserve">the </w:t>
      </w:r>
      <w:r w:rsidR="00E122C4">
        <w:t>carrying capacity</w:t>
      </w:r>
      <w:r w:rsidR="007744DC">
        <w:t xml:space="preserve">, </w:t>
      </w:r>
      <w:r w:rsidR="00852831">
        <w:t>those were not laid out as specific recommendations</w:t>
      </w:r>
      <w:r w:rsidR="00470614">
        <w:t xml:space="preserve"> in the </w:t>
      </w:r>
      <w:r w:rsidR="00852831">
        <w:t xml:space="preserve">BCC MAP.  </w:t>
      </w:r>
      <w:r w:rsidR="00C35159">
        <w:t xml:space="preserve">That being said, the comments </w:t>
      </w:r>
      <w:r w:rsidR="00CD1AF9">
        <w:t xml:space="preserve">received </w:t>
      </w:r>
      <w:r w:rsidR="00C35159">
        <w:t xml:space="preserve">did factor into the revised document.  </w:t>
      </w:r>
      <w:r w:rsidR="00397C99">
        <w:t>For instance</w:t>
      </w:r>
      <w:r w:rsidR="00C6133C">
        <w:t>,</w:t>
      </w:r>
      <w:r w:rsidR="00C35159">
        <w:t xml:space="preserve"> more robust </w:t>
      </w:r>
      <w:r w:rsidR="00C6133C">
        <w:t>information</w:t>
      </w:r>
      <w:r w:rsidR="00C35159">
        <w:t xml:space="preserve"> about implementation details had been provided</w:t>
      </w:r>
      <w:r w:rsidR="00792F14">
        <w:t xml:space="preserve">.  </w:t>
      </w:r>
      <w:r w:rsidR="00DF5030">
        <w:t xml:space="preserve">Ms. Bauer-Fellows reported that additional details on cost estimates, funding opportunities, </w:t>
      </w:r>
      <w:r w:rsidR="00D87ACB">
        <w:t xml:space="preserve">the </w:t>
      </w:r>
      <w:r w:rsidR="00DF5030">
        <w:t xml:space="preserve">National Environmental Policy Act (“NEPA”) </w:t>
      </w:r>
      <w:r w:rsidR="00D87ACB">
        <w:t xml:space="preserve">process, and jurisdictional actions had been added.  </w:t>
      </w:r>
      <w:r w:rsidR="00392EEF">
        <w:t>T</w:t>
      </w:r>
      <w:r w:rsidR="00292500">
        <w:t xml:space="preserve">he cost estimates were primarily provided in the document as part of the single-page recommendation descriptions.  </w:t>
      </w:r>
      <w:r w:rsidR="00732D8E">
        <w:t>The estimates</w:t>
      </w:r>
      <w:r w:rsidR="000903E3">
        <w:t xml:space="preserve"> were high-level and conceptual in nature.  </w:t>
      </w:r>
      <w:r w:rsidR="00236AE6">
        <w:t xml:space="preserve">All of the estimates listed were expected to be refined </w:t>
      </w:r>
      <w:r w:rsidR="00525672">
        <w:t xml:space="preserve">in the future. </w:t>
      </w:r>
    </w:p>
    <w:p w14:paraId="67F94326" w14:textId="77777777" w:rsidR="00A108D6" w:rsidRDefault="00A108D6" w:rsidP="0056761C">
      <w:pPr>
        <w:tabs>
          <w:tab w:val="left" w:pos="1440"/>
          <w:tab w:val="left" w:pos="2160"/>
        </w:tabs>
        <w:jc w:val="both"/>
      </w:pPr>
    </w:p>
    <w:p w14:paraId="60920050" w14:textId="77777777" w:rsidR="00A108D6" w:rsidRDefault="00BA5F1B" w:rsidP="0056761C">
      <w:pPr>
        <w:tabs>
          <w:tab w:val="left" w:pos="1440"/>
          <w:tab w:val="left" w:pos="2160"/>
        </w:tabs>
        <w:jc w:val="both"/>
      </w:pPr>
      <w:r>
        <w:t xml:space="preserve">The BCC MAP intentionally provided </w:t>
      </w:r>
      <w:r w:rsidR="00192597">
        <w:t>different</w:t>
      </w:r>
      <w:r w:rsidR="00D405C0">
        <w:t xml:space="preserve"> </w:t>
      </w:r>
      <w:r w:rsidR="005C4438">
        <w:t xml:space="preserve">types of </w:t>
      </w:r>
      <w:r>
        <w:t xml:space="preserve">options.  For example, short-term, mid-term, and long-term options could be pieced together or </w:t>
      </w:r>
      <w:r w:rsidR="004320D2">
        <w:t xml:space="preserve">moved forward independently.  </w:t>
      </w:r>
      <w:r w:rsidR="00526AB6">
        <w:t>Ms. Bauer-Fellows</w:t>
      </w:r>
      <w:r w:rsidR="00C249EC">
        <w:t xml:space="preserve"> </w:t>
      </w:r>
      <w:r w:rsidR="00526AB6">
        <w:t>explained that there was a broad range of cost estimates for individual recommendations.  The restriping of the park and ride lot at the mouth of the canyon was the simplest recommendation</w:t>
      </w:r>
      <w:r w:rsidR="00744408">
        <w:t xml:space="preserve"> and had a cost estimate of $30,000.  </w:t>
      </w:r>
      <w:r w:rsidR="000B13F1">
        <w:t xml:space="preserve">On the other end of the spectrum was the seasonal enhanced bus service, which was closer to $60 million.  There was a wide range when looking at the single recommendations.  As for all of the recommendations that were laid out in the BCC MAP, the total </w:t>
      </w:r>
      <w:r w:rsidR="002F3FB4">
        <w:t xml:space="preserve">estimate </w:t>
      </w:r>
      <w:r w:rsidR="000B13F1">
        <w:t xml:space="preserve">was between $150 </w:t>
      </w:r>
      <w:r w:rsidR="001D780C">
        <w:t xml:space="preserve">million </w:t>
      </w:r>
      <w:r w:rsidR="000B13F1">
        <w:t xml:space="preserve">and </w:t>
      </w:r>
      <w:r w:rsidR="00FC3F5F">
        <w:t>$</w:t>
      </w:r>
      <w:r w:rsidR="000B13F1">
        <w:t xml:space="preserve">200 million.  </w:t>
      </w:r>
      <w:r w:rsidR="00B2192D">
        <w:t xml:space="preserve">Ms. Bauer-Fellows </w:t>
      </w:r>
      <w:r w:rsidR="00C249EC">
        <w:t>stated</w:t>
      </w:r>
      <w:r w:rsidR="00B2192D">
        <w:t xml:space="preserve"> that there was flexibility and a lot of potential funding tools.  </w:t>
      </w:r>
    </w:p>
    <w:p w14:paraId="5C22F266" w14:textId="77777777" w:rsidR="0091518C" w:rsidRDefault="0091518C" w:rsidP="0056761C">
      <w:pPr>
        <w:tabs>
          <w:tab w:val="left" w:pos="1440"/>
          <w:tab w:val="left" w:pos="2160"/>
        </w:tabs>
        <w:jc w:val="both"/>
      </w:pPr>
    </w:p>
    <w:p w14:paraId="43BA1E21" w14:textId="77777777" w:rsidR="0091518C" w:rsidRDefault="00BA5F1B" w:rsidP="0056761C">
      <w:pPr>
        <w:tabs>
          <w:tab w:val="left" w:pos="1440"/>
          <w:tab w:val="left" w:pos="2160"/>
        </w:tabs>
        <w:jc w:val="both"/>
      </w:pPr>
      <w:r>
        <w:t>The AECOM team was now presenting the Final BCC MAP to the Transportation Committee and would present the Final BCC MAP to the CWC Board on May 1, 2023.  That was the last step for AECOM.  Ms.</w:t>
      </w:r>
      <w:r>
        <w:t xml:space="preserve"> Bauer-Fellows hoped that the document would serve as </w:t>
      </w:r>
      <w:r w:rsidR="00F2580D">
        <w:t xml:space="preserve">a jumping-off point.  It </w:t>
      </w:r>
      <w:r w:rsidR="004E44F9">
        <w:t>w</w:t>
      </w:r>
      <w:r w:rsidR="00F2580D">
        <w:t xml:space="preserve">ould be a framework </w:t>
      </w:r>
      <w:r w:rsidR="00B2260E">
        <w:t>to</w:t>
      </w:r>
      <w:r w:rsidR="00F2580D">
        <w:t xml:space="preserve"> address transportation needs in </w:t>
      </w:r>
      <w:r w:rsidR="003F3348">
        <w:t>Big</w:t>
      </w:r>
      <w:r w:rsidR="00F2580D">
        <w:t xml:space="preserve"> Cottonwood Canyon.  </w:t>
      </w:r>
    </w:p>
    <w:p w14:paraId="5622A11E" w14:textId="77777777" w:rsidR="00BE45D1" w:rsidRDefault="00BE45D1" w:rsidP="0056761C">
      <w:pPr>
        <w:tabs>
          <w:tab w:val="left" w:pos="1440"/>
          <w:tab w:val="left" w:pos="2160"/>
        </w:tabs>
        <w:jc w:val="both"/>
      </w:pPr>
    </w:p>
    <w:p w14:paraId="098BE088" w14:textId="77777777" w:rsidR="00BE45D1" w:rsidRDefault="00BA5F1B" w:rsidP="0056761C">
      <w:pPr>
        <w:tabs>
          <w:tab w:val="left" w:pos="1440"/>
          <w:tab w:val="left" w:pos="2160"/>
        </w:tabs>
        <w:jc w:val="both"/>
      </w:pPr>
      <w:r>
        <w:t>There were next steps outlined for all of the recommendations listed in the BCC MAP</w:t>
      </w:r>
      <w:r w:rsidR="004E0F89">
        <w:t>.</w:t>
      </w:r>
      <w:r>
        <w:t xml:space="preserve">  </w:t>
      </w:r>
      <w:r w:rsidR="00D9653E">
        <w:t xml:space="preserve">Ms. Bauer-Fellows explained that </w:t>
      </w:r>
      <w:r w:rsidR="001831A8">
        <w:t>some of the</w:t>
      </w:r>
      <w:r w:rsidR="00D9653E">
        <w:t xml:space="preserve"> </w:t>
      </w:r>
      <w:r>
        <w:t>more</w:t>
      </w:r>
      <w:r w:rsidR="00D9653E">
        <w:t xml:space="preserve"> immediate next steps were called out in the document</w:t>
      </w:r>
      <w:r w:rsidR="008D4576">
        <w:t xml:space="preserve"> as well</w:t>
      </w:r>
      <w:r w:rsidR="00175264">
        <w:t>.  Th</w:t>
      </w:r>
      <w:r w:rsidR="008E40F4">
        <w:t>e first recommendation was that the BCC MAP be shared with relevant agencies, departments, and decision-makers</w:t>
      </w:r>
      <w:r w:rsidR="009B22A4">
        <w:t xml:space="preserve">.  </w:t>
      </w:r>
      <w:r w:rsidR="00C96143">
        <w:t>Something that was highlighted in the document was the $150 million appropriated from the last Legislative Sess</w:t>
      </w:r>
      <w:r w:rsidR="00544D79">
        <w:t xml:space="preserve">ion for the Cottonwood Canyons.  </w:t>
      </w:r>
      <w:r w:rsidR="0090561E">
        <w:t>That appropriation</w:t>
      </w:r>
      <w:r w:rsidR="008867AD">
        <w:t xml:space="preserve"> provided some unique opportunities</w:t>
      </w:r>
      <w:r w:rsidR="003E79DE">
        <w:t xml:space="preserve">, so it was recommended that there be close coordination with the Utah Department of Transportation (“UDOT”) </w:t>
      </w:r>
      <w:r w:rsidR="00B752A7">
        <w:t>about</w:t>
      </w:r>
      <w:r w:rsidR="00923014">
        <w:t xml:space="preserve"> the availability of those funds</w:t>
      </w:r>
      <w:r w:rsidR="00992E09">
        <w:t>, the process, and the timing of their utilization.</w:t>
      </w:r>
      <w:r w:rsidR="00167353">
        <w:t xml:space="preserve">  Ms. Bauer-Fellows acknowledged that there were related efforts with the UDOT Little Cottonwood Canyon Environmental Impact Statement (“EIS”) </w:t>
      </w:r>
      <w:r w:rsidR="009D086D">
        <w:t xml:space="preserve">that </w:t>
      </w:r>
      <w:r w:rsidR="00827847">
        <w:t>would feed</w:t>
      </w:r>
      <w:r w:rsidR="009D086D">
        <w:t xml:space="preserve"> into some of the transit next steps for Big Cottonwood Canyon.  It was necessary to </w:t>
      </w:r>
      <w:r w:rsidR="005F5D17">
        <w:t>stay connected</w:t>
      </w:r>
      <w:r w:rsidR="009D086D">
        <w:t xml:space="preserve"> with UDOT and the Utah Transit Authority (“UTA”) </w:t>
      </w:r>
      <w:r w:rsidR="002D62DD">
        <w:t xml:space="preserve">as far as the </w:t>
      </w:r>
      <w:r w:rsidR="007B0363">
        <w:t xml:space="preserve">appropriations and </w:t>
      </w:r>
      <w:r w:rsidR="00A036D8">
        <w:t xml:space="preserve">outcomes of the UDOT Little Cottonwood Canyon EIS.  </w:t>
      </w:r>
    </w:p>
    <w:p w14:paraId="563172B5" w14:textId="77777777" w:rsidR="00832148" w:rsidRDefault="00832148" w:rsidP="0056761C">
      <w:pPr>
        <w:tabs>
          <w:tab w:val="left" w:pos="1440"/>
          <w:tab w:val="left" w:pos="2160"/>
        </w:tabs>
        <w:jc w:val="both"/>
      </w:pPr>
    </w:p>
    <w:p w14:paraId="420A7786" w14:textId="77777777" w:rsidR="00C77092" w:rsidRDefault="00BA5F1B" w:rsidP="0056761C">
      <w:pPr>
        <w:tabs>
          <w:tab w:val="left" w:pos="1440"/>
          <w:tab w:val="left" w:pos="2160"/>
        </w:tabs>
        <w:jc w:val="both"/>
      </w:pPr>
      <w:r>
        <w:t>Componen</w:t>
      </w:r>
      <w:r>
        <w:t xml:space="preserve">ts that moved forward would likely </w:t>
      </w:r>
      <w:r w:rsidR="0003307F">
        <w:t>need</w:t>
      </w:r>
      <w:r w:rsidR="001B45B8">
        <w:t xml:space="preserve"> to have a project sponsor identified.  That could be a local jurisdiction or </w:t>
      </w:r>
      <w:r w:rsidR="007D5280">
        <w:t xml:space="preserve">even </w:t>
      </w:r>
      <w:r w:rsidR="001B45B8">
        <w:t xml:space="preserve">the CWC.  </w:t>
      </w:r>
      <w:r w:rsidR="00383C47">
        <w:t xml:space="preserve">Ms. Bauer-Fellows </w:t>
      </w:r>
      <w:r w:rsidR="009C7922">
        <w:t>clarified</w:t>
      </w:r>
      <w:r w:rsidR="00383C47">
        <w:t xml:space="preserve"> that </w:t>
      </w:r>
      <w:r w:rsidR="00041F48">
        <w:t>w</w:t>
      </w:r>
      <w:r w:rsidR="00D03F0F">
        <w:t>hen</w:t>
      </w:r>
      <w:r w:rsidR="00383C47">
        <w:t xml:space="preserve"> funds were sought from the Wasatch Front Regional Council (“WFRC”) </w:t>
      </w:r>
      <w:r w:rsidR="0039795F">
        <w:t xml:space="preserve">or </w:t>
      </w:r>
      <w:r w:rsidR="0019493E">
        <w:t xml:space="preserve">different </w:t>
      </w:r>
      <w:r w:rsidR="0039795F">
        <w:t xml:space="preserve">Federal funding buckets, </w:t>
      </w:r>
      <w:r w:rsidR="00D466ED">
        <w:t xml:space="preserve">there was often a requirement </w:t>
      </w:r>
      <w:r w:rsidR="0039795F">
        <w:t xml:space="preserve">to have some sort of project sponsor.  </w:t>
      </w:r>
      <w:r w:rsidR="00660523">
        <w:t xml:space="preserve">Ms. Bauer-Fellows </w:t>
      </w:r>
      <w:r w:rsidR="00A42F27">
        <w:t>informed the Committee</w:t>
      </w:r>
      <w:r w:rsidR="00660523">
        <w:t xml:space="preserve"> that the $150 million </w:t>
      </w:r>
      <w:r w:rsidR="00684C3B">
        <w:t xml:space="preserve">appropriations </w:t>
      </w:r>
      <w:r w:rsidR="00660523">
        <w:t xml:space="preserve">would not all be used for Big Cottonwood </w:t>
      </w:r>
      <w:r w:rsidR="00660523">
        <w:lastRenderedPageBreak/>
        <w:t>Canyon</w:t>
      </w:r>
      <w:r w:rsidR="00FA0353">
        <w:t xml:space="preserve">.  The BCC MAP </w:t>
      </w:r>
      <w:r w:rsidR="00660523">
        <w:t xml:space="preserve">document recognized </w:t>
      </w:r>
      <w:r w:rsidR="00FD0177">
        <w:t xml:space="preserve">that there were some limitations </w:t>
      </w:r>
      <w:r w:rsidR="00FA0353">
        <w:t>with</w:t>
      </w:r>
      <w:r w:rsidR="00FD0177">
        <w:t xml:space="preserve"> that particular funding bucket</w:t>
      </w:r>
      <w:r w:rsidR="00FA0353">
        <w:t xml:space="preserve">, but </w:t>
      </w:r>
      <w:r w:rsidR="00677143">
        <w:t xml:space="preserve">noted that </w:t>
      </w:r>
      <w:r w:rsidR="00FA0353">
        <w:t xml:space="preserve">there </w:t>
      </w:r>
      <w:r w:rsidR="005A752F">
        <w:t xml:space="preserve">were a lot of </w:t>
      </w:r>
      <w:r w:rsidR="005954EB">
        <w:t xml:space="preserve">other </w:t>
      </w:r>
      <w:r w:rsidR="005A752F">
        <w:t xml:space="preserve">opportunities and </w:t>
      </w:r>
      <w:r w:rsidR="002C3293">
        <w:t>potential funding sources</w:t>
      </w:r>
      <w:r w:rsidR="00046526">
        <w:t>.</w:t>
      </w:r>
    </w:p>
    <w:p w14:paraId="26982D7E" w14:textId="77777777" w:rsidR="00A4300F" w:rsidRDefault="00A4300F" w:rsidP="0056761C">
      <w:pPr>
        <w:tabs>
          <w:tab w:val="left" w:pos="1440"/>
          <w:tab w:val="left" w:pos="2160"/>
        </w:tabs>
        <w:jc w:val="both"/>
      </w:pPr>
    </w:p>
    <w:p w14:paraId="3715FE23" w14:textId="77777777" w:rsidR="00A4300F" w:rsidRDefault="00BA5F1B" w:rsidP="0056761C">
      <w:pPr>
        <w:tabs>
          <w:tab w:val="left" w:pos="1440"/>
          <w:tab w:val="left" w:pos="2160"/>
        </w:tabs>
        <w:jc w:val="both"/>
      </w:pPr>
      <w:r>
        <w:t xml:space="preserve">Immediate project-specific </w:t>
      </w:r>
      <w:r w:rsidR="00A12F50">
        <w:t xml:space="preserve">next steps were reviewed.  </w:t>
      </w:r>
      <w:r w:rsidR="00C552EB">
        <w:t xml:space="preserve">Ms. Bauer-Fellows explained that a few items in the document were laid out as fairly straightforward opportunities, such as the restriping of the park and ride lot at the mouth of the canyon.  </w:t>
      </w:r>
      <w:r w:rsidR="007430A2">
        <w:t xml:space="preserve">There would not need to be additional NEPA </w:t>
      </w:r>
      <w:r w:rsidR="00E55D1B">
        <w:t xml:space="preserve">or environmental analysis.  </w:t>
      </w:r>
      <w:r w:rsidR="00D30DA1">
        <w:t xml:space="preserve">The cost estimate was also at the low end of the spectrum.  Some projects recommended in the BCC MAP </w:t>
      </w:r>
      <w:r w:rsidR="00BC5C12">
        <w:t xml:space="preserve">could be carried forward fairly quickly and easily with minimal agency involvement.  </w:t>
      </w:r>
      <w:r w:rsidR="007626A8">
        <w:t xml:space="preserve">She reiterated the importance of optimizing the opportunity </w:t>
      </w:r>
      <w:r w:rsidR="00B07453">
        <w:t xml:space="preserve">that had been identified </w:t>
      </w:r>
      <w:r w:rsidR="006D317F">
        <w:t xml:space="preserve">thanks to </w:t>
      </w:r>
      <w:r w:rsidR="007626A8">
        <w:t>the Legislative funding</w:t>
      </w:r>
      <w:r w:rsidR="004A67C5">
        <w:t xml:space="preserve">.  </w:t>
      </w:r>
      <w:r w:rsidR="002B6279">
        <w:t xml:space="preserve">There was a lot of coordination needed.  </w:t>
      </w:r>
    </w:p>
    <w:p w14:paraId="61C34381" w14:textId="77777777" w:rsidR="007479F8" w:rsidRDefault="007479F8" w:rsidP="0056761C">
      <w:pPr>
        <w:tabs>
          <w:tab w:val="left" w:pos="1440"/>
          <w:tab w:val="left" w:pos="2160"/>
        </w:tabs>
        <w:jc w:val="both"/>
      </w:pPr>
    </w:p>
    <w:p w14:paraId="1B018DF2" w14:textId="77777777" w:rsidR="007479F8" w:rsidRDefault="00BA5F1B" w:rsidP="0056761C">
      <w:pPr>
        <w:tabs>
          <w:tab w:val="left" w:pos="1440"/>
          <w:tab w:val="left" w:pos="2160"/>
        </w:tabs>
        <w:jc w:val="both"/>
      </w:pPr>
      <w:r>
        <w:t>Mayor Monica Zoltanski referenced the appropriations under Senate Bill ("S.B.") 002.  Four items that could be funded</w:t>
      </w:r>
      <w:r w:rsidR="00392EEF">
        <w:t xml:space="preserve"> included </w:t>
      </w:r>
      <w:r>
        <w:t xml:space="preserve">bus service, </w:t>
      </w:r>
      <w:r w:rsidR="002C37F7">
        <w:t>tolling, mobility hubs, and resort bus stops.  It was also tied to the UDOT Little Cottonwood Canyon EIS</w:t>
      </w:r>
      <w:r w:rsidR="00B97D71">
        <w:t xml:space="preserve">, which meant it was unlikely that anything would move forward </w:t>
      </w:r>
      <w:r w:rsidR="00B910F7">
        <w:t>for</w:t>
      </w:r>
      <w:r w:rsidR="00B97D71">
        <w:t xml:space="preserve"> two years</w:t>
      </w:r>
      <w:r w:rsidR="00B910F7">
        <w:t xml:space="preserve"> or so</w:t>
      </w:r>
      <w:r w:rsidR="00B97D71">
        <w:t xml:space="preserve">.  </w:t>
      </w:r>
      <w:r w:rsidR="00CF3932">
        <w:t xml:space="preserve">She asked about the short-term projects that could be focused on in the meantime.  </w:t>
      </w:r>
      <w:r w:rsidR="00E16651">
        <w:t>Ms. Bauer-Fellows</w:t>
      </w:r>
      <w:r w:rsidR="00E93BE9">
        <w:t xml:space="preserve"> noted that the BCC MAP acknowledged opportunities for improvements at the Wasatch Boulevard and Fort Union intersection.  That was an item that UDOT had looked at conceptually and </w:t>
      </w:r>
      <w:r w:rsidR="009A56F2">
        <w:t xml:space="preserve">had </w:t>
      </w:r>
      <w:r w:rsidR="00E93BE9">
        <w:t>included in the</w:t>
      </w:r>
      <w:r w:rsidR="0098213A">
        <w:t xml:space="preserve">ir </w:t>
      </w:r>
      <w:r w:rsidR="00E93BE9">
        <w:t>Corridor Study</w:t>
      </w:r>
      <w:r w:rsidR="00C1294C">
        <w:t xml:space="preserve">.  That had been acknowledged in the BCC MAP document because it was something that could progress independent of the transit considerations.  It could improve operational conditions at the base of the canyon.  </w:t>
      </w:r>
      <w:r w:rsidR="00172194">
        <w:t xml:space="preserve">In addition, she felt it was worth looking into </w:t>
      </w:r>
      <w:r w:rsidR="00D645A4">
        <w:t xml:space="preserve">other </w:t>
      </w:r>
      <w:r w:rsidR="00172194">
        <w:t xml:space="preserve">options such as the Brighton Resort Mobility Hub.  </w:t>
      </w:r>
    </w:p>
    <w:p w14:paraId="25AF4DD7" w14:textId="77777777" w:rsidR="002855D2" w:rsidRDefault="002855D2" w:rsidP="0056761C">
      <w:pPr>
        <w:tabs>
          <w:tab w:val="left" w:pos="1440"/>
          <w:tab w:val="left" w:pos="2160"/>
        </w:tabs>
        <w:jc w:val="both"/>
      </w:pPr>
    </w:p>
    <w:p w14:paraId="5149EB2D" w14:textId="77777777" w:rsidR="002855D2" w:rsidRDefault="00BA5F1B" w:rsidP="0056761C">
      <w:pPr>
        <w:tabs>
          <w:tab w:val="left" w:pos="1440"/>
          <w:tab w:val="left" w:pos="2160"/>
        </w:tabs>
        <w:jc w:val="both"/>
      </w:pPr>
      <w:r>
        <w:t xml:space="preserve">Mayor Zoltanski felt it was important for Committee Members and </w:t>
      </w:r>
      <w:r w:rsidR="0098213A">
        <w:t>S</w:t>
      </w:r>
      <w:r>
        <w:t xml:space="preserve">takeholders to pursue more immediate recommendations.  </w:t>
      </w:r>
      <w:r w:rsidR="00DC74A9">
        <w:t xml:space="preserve">There were things that cities and regional partners could work together to achieve.  </w:t>
      </w:r>
      <w:r>
        <w:t xml:space="preserve">She referenced the </w:t>
      </w:r>
      <w:r w:rsidR="00695F57">
        <w:t xml:space="preserve">recent </w:t>
      </w:r>
      <w:r w:rsidR="00F22EBF">
        <w:t xml:space="preserve">ski shuttle </w:t>
      </w:r>
      <w:r w:rsidR="002130DC">
        <w:t>that serviced the resorts</w:t>
      </w:r>
      <w:r w:rsidR="006C1685">
        <w:t xml:space="preserve">.  </w:t>
      </w:r>
      <w:r w:rsidR="00F36357">
        <w:t>Ms. Bauer-Fellows</w:t>
      </w:r>
      <w:r w:rsidR="00D540EC">
        <w:t xml:space="preserve"> believed it would be worth reaching out to Visit Salt Lake </w:t>
      </w:r>
      <w:r w:rsidR="00992A05">
        <w:t xml:space="preserve">to find out how many users there were, how far the funds went, and so on.  </w:t>
      </w:r>
      <w:r w:rsidR="001F6447">
        <w:t xml:space="preserve">That was a key opportunity for public/private partnerships.  Mayor Zoltanski </w:t>
      </w:r>
      <w:r w:rsidR="00427D34">
        <w:t>acknowledged</w:t>
      </w:r>
      <w:r w:rsidR="001F6447">
        <w:t xml:space="preserve"> that Big Cottonwood Canyon was different than Little Cottonwood Canyon in terms of the alignment and the traffic, but the traffic mitigation that had </w:t>
      </w:r>
      <w:r w:rsidR="003119CF">
        <w:t>been implemented</w:t>
      </w:r>
      <w:r w:rsidR="001F6447">
        <w:t xml:space="preserve"> in Sandy </w:t>
      </w:r>
      <w:r w:rsidR="00245491">
        <w:t>was</w:t>
      </w:r>
      <w:r w:rsidR="001F6447">
        <w:t xml:space="preserve"> successful.  Residents and resort visitors were supportive</w:t>
      </w:r>
      <w:r w:rsidR="0002743E">
        <w:t xml:space="preserve"> of those efforts.  Cities could work together to improve traffic management.  </w:t>
      </w:r>
    </w:p>
    <w:p w14:paraId="1BCFEE6C" w14:textId="77777777" w:rsidR="003A2B0E" w:rsidRDefault="003A2B0E" w:rsidP="0056761C">
      <w:pPr>
        <w:tabs>
          <w:tab w:val="left" w:pos="1440"/>
          <w:tab w:val="left" w:pos="2160"/>
        </w:tabs>
        <w:jc w:val="both"/>
      </w:pPr>
    </w:p>
    <w:p w14:paraId="12FA6D3E" w14:textId="77777777" w:rsidR="00427D34" w:rsidRDefault="00BA5F1B" w:rsidP="0056761C">
      <w:pPr>
        <w:tabs>
          <w:tab w:val="left" w:pos="1440"/>
          <w:tab w:val="left" w:pos="2160"/>
        </w:tabs>
        <w:jc w:val="both"/>
      </w:pPr>
      <w:r>
        <w:t xml:space="preserve">Chair Knopp informed those present that </w:t>
      </w:r>
      <w:r w:rsidR="00100DA3">
        <w:t xml:space="preserve">the BCC MAP was a first step.  He hoped that the document would be </w:t>
      </w:r>
      <w:r w:rsidR="0032068D">
        <w:t>a</w:t>
      </w:r>
      <w:r w:rsidR="00100DA3">
        <w:t xml:space="preserve"> launching point with UDOT </w:t>
      </w:r>
      <w:r w:rsidR="00C97A0D">
        <w:t>so</w:t>
      </w:r>
      <w:r w:rsidR="00B730CE">
        <w:t xml:space="preserve"> recommendations </w:t>
      </w:r>
      <w:r w:rsidR="00C97A0D">
        <w:t xml:space="preserve">would be added </w:t>
      </w:r>
      <w:r w:rsidR="00B730CE">
        <w:t>to the</w:t>
      </w:r>
      <w:r w:rsidR="001D4A12">
        <w:t>ir</w:t>
      </w:r>
      <w:r w:rsidR="00B730CE">
        <w:t xml:space="preserve"> program of work.  </w:t>
      </w:r>
      <w:r w:rsidR="00B600A4">
        <w:t xml:space="preserve">Executive Director of Administration, Blake Perez reported that some comments had been left in the Zoom chat box.  </w:t>
      </w:r>
      <w:r w:rsidR="004E3353">
        <w:t xml:space="preserve">Ralph Becker </w:t>
      </w:r>
      <w:r w:rsidR="002F56D6">
        <w:t>wrote</w:t>
      </w:r>
      <w:r w:rsidR="00EA2E2D">
        <w:t xml:space="preserve"> that it would be helpful to receive more specifics about the bus service improvements.  Mr. Perez explained that those details would be included in the final report, which would be posted on the CWC website ahead of the CWC Board Meeting on May 1, 2023.  </w:t>
      </w:r>
      <w:r w:rsidR="00EF7827">
        <w:t xml:space="preserve">Ms. Bauer-Fellows </w:t>
      </w:r>
      <w:r w:rsidR="00874F95">
        <w:t xml:space="preserve">stated that a lot of the basic bus service assumptions were more or less in line with what was proposed in the CWC </w:t>
      </w:r>
      <w:r w:rsidR="009B33D5">
        <w:t xml:space="preserve">Mountain Transportation System Alternatives Report </w:t>
      </w:r>
      <w:r w:rsidR="00E92820">
        <w:t>a few years ago.  There was also an acknowledgment that some of those assumptions, especially from the service</w:t>
      </w:r>
      <w:r w:rsidR="008B30E8">
        <w:t>,</w:t>
      </w:r>
      <w:r w:rsidR="007B3731">
        <w:t xml:space="preserve"> </w:t>
      </w:r>
      <w:r w:rsidR="00E92820">
        <w:t>frequency</w:t>
      </w:r>
      <w:r w:rsidR="008B30E8">
        <w:t>, and o</w:t>
      </w:r>
      <w:r w:rsidR="00E92820">
        <w:t xml:space="preserve">peration side, would likely need to be updated or revisited based on any related enhanced bus outcomes.  </w:t>
      </w:r>
    </w:p>
    <w:p w14:paraId="2C3DAC5B" w14:textId="77777777" w:rsidR="0029727B" w:rsidRDefault="0029727B" w:rsidP="0056761C">
      <w:pPr>
        <w:tabs>
          <w:tab w:val="left" w:pos="1440"/>
          <w:tab w:val="left" w:pos="2160"/>
        </w:tabs>
        <w:jc w:val="both"/>
      </w:pPr>
    </w:p>
    <w:p w14:paraId="5509E7D0" w14:textId="77777777" w:rsidR="0029727B" w:rsidRDefault="00BA5F1B" w:rsidP="0056761C">
      <w:pPr>
        <w:tabs>
          <w:tab w:val="left" w:pos="1440"/>
          <w:tab w:val="left" w:pos="2160"/>
        </w:tabs>
        <w:jc w:val="both"/>
      </w:pPr>
      <w:r>
        <w:t xml:space="preserve">Mr. Becker </w:t>
      </w:r>
      <w:r w:rsidR="00401C33">
        <w:t>noted</w:t>
      </w:r>
      <w:r w:rsidR="00083240">
        <w:t xml:space="preserve"> that there </w:t>
      </w:r>
      <w:r w:rsidR="00EC18C7">
        <w:t>had been</w:t>
      </w:r>
      <w:r w:rsidR="00083240">
        <w:t xml:space="preserve"> some discussion about having to go through a NEPA process for bus service improvements.  </w:t>
      </w:r>
      <w:r w:rsidR="00CC51CC">
        <w:t xml:space="preserve">He was not aware of bus service improvements in the past requiring </w:t>
      </w:r>
      <w:r w:rsidR="00CC51CC">
        <w:lastRenderedPageBreak/>
        <w:t xml:space="preserve">anything more than a categorical exclusion.  </w:t>
      </w:r>
      <w:r w:rsidR="00E856C8">
        <w:t xml:space="preserve">Ms. Bauer-Fellows explained that </w:t>
      </w:r>
      <w:r w:rsidR="00853C32">
        <w:t xml:space="preserve">frequency changes may not require action from the U.S. Forest Service as far as NEPA was concerned.  </w:t>
      </w:r>
      <w:r w:rsidR="006763C5">
        <w:t>It was assumed in the document that a categorical exclusion would be appropriate</w:t>
      </w:r>
      <w:r w:rsidR="00BE0EEB">
        <w:t xml:space="preserve">.  </w:t>
      </w:r>
    </w:p>
    <w:p w14:paraId="780EFEB6" w14:textId="77777777" w:rsidR="00DA74DE" w:rsidRDefault="00DA74DE" w:rsidP="0056761C">
      <w:pPr>
        <w:tabs>
          <w:tab w:val="left" w:pos="1440"/>
          <w:tab w:val="left" w:pos="2160"/>
        </w:tabs>
        <w:jc w:val="both"/>
      </w:pPr>
    </w:p>
    <w:p w14:paraId="724E7863" w14:textId="77777777" w:rsidR="00DA74DE" w:rsidRDefault="00BA5F1B" w:rsidP="0056761C">
      <w:pPr>
        <w:tabs>
          <w:tab w:val="left" w:pos="1440"/>
          <w:tab w:val="left" w:pos="2160"/>
        </w:tabs>
        <w:jc w:val="both"/>
      </w:pPr>
      <w:r>
        <w:t xml:space="preserve">Mr. Perez </w:t>
      </w:r>
      <w:r w:rsidR="002939D0">
        <w:t>stated</w:t>
      </w:r>
      <w:r>
        <w:t xml:space="preserve"> that the BCC MAP had been presented to the Transportation Committee.  If t</w:t>
      </w:r>
      <w:r>
        <w:t xml:space="preserve">here was support for the document, he asked that there be a recommendation </w:t>
      </w:r>
      <w:r w:rsidR="00CA1B78">
        <w:t>to</w:t>
      </w:r>
      <w:r w:rsidR="00570A1D">
        <w:t xml:space="preserve"> forward</w:t>
      </w:r>
      <w:r w:rsidR="00CA1B78">
        <w:t xml:space="preserve"> it</w:t>
      </w:r>
      <w:r>
        <w:t xml:space="preserve"> to the CWC Board.  </w:t>
      </w:r>
      <w:r w:rsidR="00BA0FE4">
        <w:t>At t</w:t>
      </w:r>
      <w:r w:rsidR="005C638D">
        <w:t>he</w:t>
      </w:r>
      <w:r w:rsidR="00233786">
        <w:t xml:space="preserve"> May 1, 2023,</w:t>
      </w:r>
      <w:r w:rsidR="00BA0FE4">
        <w:t xml:space="preserve"> </w:t>
      </w:r>
      <w:r w:rsidR="005C638D">
        <w:t xml:space="preserve">CWC Board Meeting, </w:t>
      </w:r>
      <w:r>
        <w:t xml:space="preserve">Ms. Bauer-Fellows would present the BCC MAP.  </w:t>
      </w:r>
      <w:r w:rsidR="00431628">
        <w:t xml:space="preserve">Chair Knopp thanked Ms. Bauer-Fellows and AECOM for their work.  </w:t>
      </w:r>
      <w:r w:rsidR="00283096">
        <w:t xml:space="preserve">Mayor Zoltanski was supportive of moving the document forward as there had been a public and transparent process.  It was ready for the next step, which was presentation and approval by the Board.  </w:t>
      </w:r>
      <w:r w:rsidR="00C57B73">
        <w:t xml:space="preserve">Mayor </w:t>
      </w:r>
      <w:r w:rsidR="00332D28">
        <w:t xml:space="preserve">Mike Weichers echoed </w:t>
      </w:r>
      <w:r w:rsidR="00833B4B">
        <w:t>those comments</w:t>
      </w:r>
      <w:r w:rsidR="00332D28">
        <w:t xml:space="preserve"> and expressed appreciation for AECOM.  </w:t>
      </w:r>
    </w:p>
    <w:p w14:paraId="476D59F0" w14:textId="77777777" w:rsidR="00427D34" w:rsidRDefault="00427D34" w:rsidP="0056761C">
      <w:pPr>
        <w:tabs>
          <w:tab w:val="left" w:pos="1440"/>
          <w:tab w:val="left" w:pos="2160"/>
        </w:tabs>
        <w:jc w:val="both"/>
      </w:pPr>
    </w:p>
    <w:p w14:paraId="49201C49" w14:textId="77777777" w:rsidR="00283096" w:rsidRPr="003938BC" w:rsidRDefault="00BA5F1B" w:rsidP="00283096">
      <w:pPr>
        <w:keepNext/>
        <w:keepLines/>
        <w:tabs>
          <w:tab w:val="left" w:pos="720"/>
          <w:tab w:val="left" w:pos="2160"/>
        </w:tabs>
        <w:jc w:val="both"/>
      </w:pPr>
      <w:r w:rsidRPr="00BC423D">
        <w:rPr>
          <w:b/>
          <w:bCs/>
        </w:rPr>
        <w:t xml:space="preserve">MOTION:  </w:t>
      </w:r>
      <w:r>
        <w:t>Mayor Zoltanski</w:t>
      </w:r>
      <w:r w:rsidRPr="00BC423D">
        <w:t xml:space="preserve"> moved </w:t>
      </w:r>
      <w:r w:rsidR="00817A43">
        <w:t>that the Transportation Committee</w:t>
      </w:r>
      <w:r w:rsidR="00C7345D">
        <w:t xml:space="preserve"> </w:t>
      </w:r>
      <w:r w:rsidR="001A10B7">
        <w:t>recommend</w:t>
      </w:r>
      <w:r w:rsidR="00C7345D">
        <w:t xml:space="preserve"> </w:t>
      </w:r>
      <w:r w:rsidR="00372412">
        <w:t>APPROVAL</w:t>
      </w:r>
      <w:r w:rsidR="00817A43">
        <w:t xml:space="preserve"> of the BCC MAP and </w:t>
      </w:r>
      <w:r w:rsidR="00131BBA">
        <w:t>that</w:t>
      </w:r>
      <w:r w:rsidR="00817A43">
        <w:t xml:space="preserve"> </w:t>
      </w:r>
      <w:r w:rsidR="00C7345D">
        <w:t xml:space="preserve">the CWC Board receive a briefing on the </w:t>
      </w:r>
      <w:r w:rsidR="00817A43">
        <w:t xml:space="preserve">document.  </w:t>
      </w:r>
      <w:r>
        <w:t>Mayor Weichers</w:t>
      </w:r>
      <w:r w:rsidRPr="00BC423D">
        <w:t xml:space="preserve"> seconded the motion.  The motion passed with the unanimous consent of the Committee.</w:t>
      </w:r>
    </w:p>
    <w:p w14:paraId="6FE9FD06" w14:textId="77777777" w:rsidR="00294D4B" w:rsidRDefault="00294D4B" w:rsidP="0056761C">
      <w:pPr>
        <w:tabs>
          <w:tab w:val="left" w:pos="1440"/>
          <w:tab w:val="left" w:pos="2160"/>
        </w:tabs>
        <w:jc w:val="both"/>
      </w:pPr>
    </w:p>
    <w:p w14:paraId="7E9CCD95" w14:textId="77777777" w:rsidR="00155DD9" w:rsidRPr="00B30138" w:rsidRDefault="00BA5F1B" w:rsidP="0056761C">
      <w:pPr>
        <w:tabs>
          <w:tab w:val="left" w:pos="1440"/>
          <w:tab w:val="left" w:pos="2160"/>
        </w:tabs>
        <w:jc w:val="both"/>
        <w:rPr>
          <w:b/>
          <w:u w:val="single"/>
        </w:rPr>
      </w:pPr>
      <w:r>
        <w:rPr>
          <w:b/>
          <w:u w:val="single"/>
        </w:rPr>
        <w:t>PUBLIC COMMENT</w:t>
      </w:r>
    </w:p>
    <w:p w14:paraId="6087B773" w14:textId="77777777" w:rsidR="00B30138" w:rsidRDefault="00B30138" w:rsidP="0056761C">
      <w:pPr>
        <w:tabs>
          <w:tab w:val="left" w:pos="1440"/>
          <w:tab w:val="left" w:pos="2160"/>
        </w:tabs>
        <w:jc w:val="both"/>
        <w:rPr>
          <w:bCs/>
        </w:rPr>
      </w:pPr>
    </w:p>
    <w:p w14:paraId="5195AD63" w14:textId="77777777" w:rsidR="00DA6931" w:rsidRDefault="00BA5F1B" w:rsidP="0056761C">
      <w:pPr>
        <w:tabs>
          <w:tab w:val="left" w:pos="1440"/>
          <w:tab w:val="left" w:pos="2160"/>
        </w:tabs>
        <w:jc w:val="both"/>
        <w:rPr>
          <w:bCs/>
        </w:rPr>
      </w:pPr>
      <w:r>
        <w:rPr>
          <w:bCs/>
        </w:rPr>
        <w:t xml:space="preserve">There were no further public comments. </w:t>
      </w:r>
    </w:p>
    <w:p w14:paraId="76299D68" w14:textId="77777777" w:rsidR="00DA6931" w:rsidRPr="00DA6931" w:rsidRDefault="00DA6931" w:rsidP="0056761C">
      <w:pPr>
        <w:tabs>
          <w:tab w:val="left" w:pos="1440"/>
          <w:tab w:val="left" w:pos="2160"/>
        </w:tabs>
        <w:jc w:val="both"/>
        <w:rPr>
          <w:bCs/>
        </w:rPr>
      </w:pPr>
    </w:p>
    <w:p w14:paraId="358894F2" w14:textId="77777777" w:rsidR="00155DD9" w:rsidRDefault="00BA5F1B" w:rsidP="0056761C">
      <w:pPr>
        <w:tabs>
          <w:tab w:val="left" w:pos="1440"/>
          <w:tab w:val="left" w:pos="2160"/>
        </w:tabs>
        <w:jc w:val="both"/>
        <w:rPr>
          <w:b/>
          <w:bCs/>
          <w:u w:val="single"/>
        </w:rPr>
      </w:pPr>
      <w:r>
        <w:rPr>
          <w:b/>
          <w:bCs/>
          <w:u w:val="single"/>
        </w:rPr>
        <w:t xml:space="preserve">ADJOURN </w:t>
      </w:r>
      <w:r w:rsidR="00A05701">
        <w:rPr>
          <w:b/>
          <w:bCs/>
          <w:u w:val="single"/>
        </w:rPr>
        <w:t xml:space="preserve">TRANSPORTATION COMMITTEE </w:t>
      </w:r>
      <w:r>
        <w:rPr>
          <w:b/>
          <w:bCs/>
          <w:u w:val="single"/>
        </w:rPr>
        <w:t>MEETING</w:t>
      </w:r>
    </w:p>
    <w:p w14:paraId="53C6CC9F" w14:textId="77777777" w:rsidR="00CC5633" w:rsidRDefault="00CC5633" w:rsidP="0056761C">
      <w:pPr>
        <w:tabs>
          <w:tab w:val="left" w:pos="1440"/>
          <w:tab w:val="left" w:pos="2160"/>
        </w:tabs>
        <w:jc w:val="both"/>
        <w:rPr>
          <w:b/>
          <w:bCs/>
          <w:u w:val="single"/>
        </w:rPr>
      </w:pPr>
    </w:p>
    <w:p w14:paraId="0CA4DF42" w14:textId="77777777" w:rsidR="00CC5633" w:rsidRPr="00C46A9A" w:rsidRDefault="00BA5F1B" w:rsidP="0056761C">
      <w:pPr>
        <w:pStyle w:val="ListParagraph"/>
        <w:numPr>
          <w:ilvl w:val="0"/>
          <w:numId w:val="5"/>
        </w:numPr>
        <w:tabs>
          <w:tab w:val="left" w:pos="1440"/>
          <w:tab w:val="left" w:pos="2160"/>
        </w:tabs>
        <w:ind w:hanging="720"/>
        <w:jc w:val="both"/>
        <w:rPr>
          <w:b/>
          <w:bCs/>
        </w:rPr>
      </w:pPr>
      <w:r>
        <w:rPr>
          <w:b/>
          <w:bCs/>
          <w:u w:val="single"/>
        </w:rPr>
        <w:t>Following a Motion and Affirmative Vote, Chair Knopp will Close the Me</w:t>
      </w:r>
      <w:r>
        <w:rPr>
          <w:b/>
          <w:bCs/>
          <w:u w:val="single"/>
        </w:rPr>
        <w:t>eting.</w:t>
      </w:r>
    </w:p>
    <w:p w14:paraId="2C15A53E" w14:textId="77777777" w:rsidR="00155DD9" w:rsidRDefault="00155DD9" w:rsidP="0056761C">
      <w:pPr>
        <w:keepNext/>
        <w:keepLines/>
        <w:tabs>
          <w:tab w:val="left" w:pos="720"/>
          <w:tab w:val="left" w:pos="2160"/>
        </w:tabs>
        <w:jc w:val="both"/>
        <w:rPr>
          <w:b/>
          <w:bCs/>
          <w:u w:val="single"/>
        </w:rPr>
      </w:pPr>
    </w:p>
    <w:p w14:paraId="55711330" w14:textId="77777777" w:rsidR="00155DD9" w:rsidRPr="003938BC" w:rsidRDefault="00BA5F1B" w:rsidP="0056761C">
      <w:pPr>
        <w:keepNext/>
        <w:keepLines/>
        <w:tabs>
          <w:tab w:val="left" w:pos="720"/>
          <w:tab w:val="left" w:pos="2160"/>
        </w:tabs>
        <w:jc w:val="both"/>
      </w:pPr>
      <w:r w:rsidRPr="001F3310">
        <w:rPr>
          <w:b/>
          <w:bCs/>
        </w:rPr>
        <w:t xml:space="preserve">MOTION:  </w:t>
      </w:r>
      <w:r w:rsidR="00FB0CE2">
        <w:t>Mayor Weichers</w:t>
      </w:r>
      <w:r w:rsidRPr="001F3310">
        <w:t xml:space="preserve"> moved to </w:t>
      </w:r>
      <w:r w:rsidR="00A073D4" w:rsidRPr="001F3310">
        <w:t>ADJOURN</w:t>
      </w:r>
      <w:r w:rsidRPr="001F3310">
        <w:t xml:space="preserve">.  </w:t>
      </w:r>
      <w:r w:rsidR="00E569F5">
        <w:t>Mayor Zoltanski seconded the motion</w:t>
      </w:r>
      <w:r w:rsidR="00CD4D45">
        <w:t xml:space="preserve">.  </w:t>
      </w:r>
      <w:r w:rsidRPr="001F3310">
        <w:t>The motion passed with the unanimous consent of the Committee.</w:t>
      </w:r>
    </w:p>
    <w:p w14:paraId="6DFA0634" w14:textId="77777777" w:rsidR="00155DD9" w:rsidRPr="00A15704" w:rsidRDefault="00155DD9" w:rsidP="0056761C">
      <w:pPr>
        <w:keepNext/>
        <w:keepLines/>
        <w:tabs>
          <w:tab w:val="left" w:pos="720"/>
          <w:tab w:val="left" w:pos="2160"/>
        </w:tabs>
        <w:jc w:val="both"/>
      </w:pPr>
    </w:p>
    <w:p w14:paraId="2BCCFD11" w14:textId="77777777" w:rsidR="00155DD9" w:rsidRDefault="00BA5F1B" w:rsidP="00A1713C">
      <w:pPr>
        <w:tabs>
          <w:tab w:val="left" w:pos="1440"/>
          <w:tab w:val="left" w:pos="2160"/>
        </w:tabs>
        <w:jc w:val="both"/>
        <w:rPr>
          <w:b/>
          <w:i/>
          <w:iCs/>
        </w:rPr>
      </w:pPr>
      <w:r>
        <w:rPr>
          <w:bCs/>
        </w:rPr>
        <w:t xml:space="preserve">The Central Wasatch Commission Transportation Committee Meeting adjourned </w:t>
      </w:r>
      <w:r w:rsidRPr="005E3B8F">
        <w:rPr>
          <w:bCs/>
        </w:rPr>
        <w:t xml:space="preserve">at </w:t>
      </w:r>
      <w:r w:rsidR="008D3418">
        <w:rPr>
          <w:bCs/>
        </w:rPr>
        <w:t xml:space="preserve">2:00 </w:t>
      </w:r>
      <w:r w:rsidR="004B52D9">
        <w:rPr>
          <w:bCs/>
        </w:rPr>
        <w:t xml:space="preserve">p.m. </w:t>
      </w:r>
      <w:r>
        <w:rPr>
          <w:b/>
          <w:i/>
          <w:iCs/>
        </w:rPr>
        <w:br w:type="page"/>
      </w:r>
    </w:p>
    <w:p w14:paraId="72153889" w14:textId="77777777" w:rsidR="00155DD9" w:rsidRPr="00AD3212" w:rsidRDefault="00BA5F1B" w:rsidP="0056761C">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 xml:space="preserve">Central Wasatch Commission Transportation Committee </w:t>
      </w:r>
      <w:r w:rsidRPr="00AD3212">
        <w:rPr>
          <w:b/>
          <w:i/>
          <w:iCs/>
        </w:rPr>
        <w:t>Meeting</w:t>
      </w:r>
      <w:r>
        <w:rPr>
          <w:b/>
          <w:i/>
          <w:iCs/>
        </w:rPr>
        <w:t xml:space="preserve"> held</w:t>
      </w:r>
      <w:r w:rsidR="00DA6931">
        <w:rPr>
          <w:b/>
          <w:i/>
          <w:iCs/>
        </w:rPr>
        <w:t xml:space="preserve"> </w:t>
      </w:r>
      <w:r w:rsidR="00884C0E">
        <w:rPr>
          <w:b/>
          <w:i/>
          <w:iCs/>
        </w:rPr>
        <w:t>Tuesday, April 25</w:t>
      </w:r>
      <w:r w:rsidR="00857CA5">
        <w:rPr>
          <w:b/>
          <w:i/>
          <w:iCs/>
        </w:rPr>
        <w:t>, 2023.</w:t>
      </w:r>
      <w:r>
        <w:rPr>
          <w:b/>
          <w:i/>
          <w:iCs/>
        </w:rPr>
        <w:t xml:space="preserve"> </w:t>
      </w:r>
    </w:p>
    <w:p w14:paraId="3326C4ED" w14:textId="77777777" w:rsidR="00155DD9" w:rsidRPr="00AD3212" w:rsidRDefault="00155DD9" w:rsidP="0056761C">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715D73F6" w14:textId="77777777" w:rsidR="00155DD9" w:rsidRDefault="00BA5F1B" w:rsidP="0056761C">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2936A997" w14:textId="77777777" w:rsidR="00155DD9" w:rsidRPr="004C1767" w:rsidRDefault="00BA5F1B" w:rsidP="0056761C">
      <w:pPr>
        <w:autoSpaceDE w:val="0"/>
        <w:autoSpaceDN w:val="0"/>
        <w:adjustRightInd w:val="0"/>
        <w:jc w:val="both"/>
        <w:rPr>
          <w:rFonts w:eastAsiaTheme="minorHAnsi"/>
          <w:color w:val="000000"/>
        </w:rPr>
      </w:pPr>
      <w:r w:rsidRPr="004C1767">
        <w:rPr>
          <w:rFonts w:eastAsiaTheme="minorHAnsi"/>
          <w:color w:val="000000"/>
        </w:rPr>
        <w:t xml:space="preserve">Teri Forbes </w:t>
      </w:r>
    </w:p>
    <w:p w14:paraId="3114DE32" w14:textId="77777777" w:rsidR="00155DD9" w:rsidRPr="004C1767" w:rsidRDefault="00BA5F1B" w:rsidP="0056761C">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089D03ED" w14:textId="77777777" w:rsidR="00155DD9" w:rsidRPr="004C1767" w:rsidRDefault="00BA5F1B" w:rsidP="0056761C">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0AAC53D2" w14:textId="77777777" w:rsidR="00155DD9" w:rsidRPr="004C1767" w:rsidRDefault="00155DD9" w:rsidP="0056761C">
      <w:pPr>
        <w:autoSpaceDE w:val="0"/>
        <w:autoSpaceDN w:val="0"/>
        <w:adjustRightInd w:val="0"/>
        <w:jc w:val="both"/>
        <w:rPr>
          <w:rFonts w:eastAsiaTheme="minorHAnsi"/>
          <w:color w:val="000000"/>
        </w:rPr>
      </w:pPr>
    </w:p>
    <w:p w14:paraId="10186606" w14:textId="77777777" w:rsidR="00155DD9" w:rsidRPr="004D2A7E" w:rsidRDefault="00BA5F1B" w:rsidP="0056761C">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p w14:paraId="130EB9A4" w14:textId="77777777" w:rsidR="009A161F" w:rsidRDefault="009A161F" w:rsidP="0056761C">
      <w:pPr>
        <w:jc w:val="both"/>
      </w:pPr>
    </w:p>
    <w:sectPr w:rsidR="009A161F" w:rsidSect="005C436B">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E3BC" w14:textId="77777777" w:rsidR="00000000" w:rsidRDefault="00BA5F1B">
      <w:r>
        <w:separator/>
      </w:r>
    </w:p>
  </w:endnote>
  <w:endnote w:type="continuationSeparator" w:id="0">
    <w:p w14:paraId="2819A3CF" w14:textId="77777777" w:rsidR="00000000" w:rsidRDefault="00BA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42C6" w14:textId="77777777" w:rsidR="008D74B0" w:rsidRDefault="00BA5F1B"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CA5">
      <w:rPr>
        <w:rStyle w:val="PageNumber"/>
        <w:noProof/>
      </w:rPr>
      <w:t>2</w:t>
    </w:r>
    <w:r>
      <w:rPr>
        <w:rStyle w:val="PageNumber"/>
      </w:rPr>
      <w:fldChar w:fldCharType="end"/>
    </w:r>
  </w:p>
  <w:p w14:paraId="60C69C3D"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5DDF" w14:textId="77777777" w:rsidR="008D74B0" w:rsidRDefault="00BA5F1B"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CCC1964" w14:textId="77777777" w:rsidR="008D74B0" w:rsidRPr="0009013B" w:rsidRDefault="00BA5F1B"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t>
    </w:r>
    <w:r>
      <w:rPr>
        <w:i/>
        <w:sz w:val="18"/>
        <w:szCs w:val="18"/>
        <w:lang w:val="en-CA"/>
      </w:rPr>
      <w:t>Wasatch Commission Transportation Committee Meeting – 0</w:t>
    </w:r>
    <w:r w:rsidR="00A05701">
      <w:rPr>
        <w:i/>
        <w:sz w:val="18"/>
        <w:szCs w:val="18"/>
        <w:lang w:val="en-CA"/>
      </w:rPr>
      <w:t>4</w:t>
    </w:r>
    <w:r>
      <w:rPr>
        <w:i/>
        <w:sz w:val="18"/>
        <w:szCs w:val="18"/>
        <w:lang w:val="en-CA"/>
      </w:rPr>
      <w:t>/</w:t>
    </w:r>
    <w:r w:rsidR="00A05701">
      <w:rPr>
        <w:i/>
        <w:sz w:val="18"/>
        <w:szCs w:val="18"/>
        <w:lang w:val="en-CA"/>
      </w:rPr>
      <w:t>25</w:t>
    </w:r>
    <w:r>
      <w:rPr>
        <w:i/>
        <w:sz w:val="18"/>
        <w:szCs w:val="18"/>
        <w:lang w:val="en-CA"/>
      </w:rPr>
      <w:t>/202</w:t>
    </w:r>
    <w:r w:rsidR="00857CA5">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F28B" w14:textId="77777777" w:rsidR="00000000" w:rsidRDefault="00BA5F1B">
      <w:r>
        <w:separator/>
      </w:r>
    </w:p>
  </w:footnote>
  <w:footnote w:type="continuationSeparator" w:id="0">
    <w:p w14:paraId="411B4515" w14:textId="77777777" w:rsidR="00000000" w:rsidRDefault="00BA5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373"/>
    <w:multiLevelType w:val="hybridMultilevel"/>
    <w:tmpl w:val="F7DAF39C"/>
    <w:lvl w:ilvl="0" w:tplc="7D2A43FA">
      <w:start w:val="1"/>
      <w:numFmt w:val="decimal"/>
      <w:lvlText w:val="%1."/>
      <w:lvlJc w:val="left"/>
      <w:pPr>
        <w:ind w:left="720" w:hanging="360"/>
      </w:pPr>
      <w:rPr>
        <w:rFonts w:hint="default"/>
      </w:rPr>
    </w:lvl>
    <w:lvl w:ilvl="1" w:tplc="4E742190" w:tentative="1">
      <w:start w:val="1"/>
      <w:numFmt w:val="lowerLetter"/>
      <w:lvlText w:val="%2."/>
      <w:lvlJc w:val="left"/>
      <w:pPr>
        <w:ind w:left="1440" w:hanging="360"/>
      </w:pPr>
    </w:lvl>
    <w:lvl w:ilvl="2" w:tplc="D7C08E4C" w:tentative="1">
      <w:start w:val="1"/>
      <w:numFmt w:val="lowerRoman"/>
      <w:lvlText w:val="%3."/>
      <w:lvlJc w:val="right"/>
      <w:pPr>
        <w:ind w:left="2160" w:hanging="180"/>
      </w:pPr>
    </w:lvl>
    <w:lvl w:ilvl="3" w:tplc="98C89746" w:tentative="1">
      <w:start w:val="1"/>
      <w:numFmt w:val="decimal"/>
      <w:lvlText w:val="%4."/>
      <w:lvlJc w:val="left"/>
      <w:pPr>
        <w:ind w:left="2880" w:hanging="360"/>
      </w:pPr>
    </w:lvl>
    <w:lvl w:ilvl="4" w:tplc="BD5CE252" w:tentative="1">
      <w:start w:val="1"/>
      <w:numFmt w:val="lowerLetter"/>
      <w:lvlText w:val="%5."/>
      <w:lvlJc w:val="left"/>
      <w:pPr>
        <w:ind w:left="3600" w:hanging="360"/>
      </w:pPr>
    </w:lvl>
    <w:lvl w:ilvl="5" w:tplc="08E0DBCC" w:tentative="1">
      <w:start w:val="1"/>
      <w:numFmt w:val="lowerRoman"/>
      <w:lvlText w:val="%6."/>
      <w:lvlJc w:val="right"/>
      <w:pPr>
        <w:ind w:left="4320" w:hanging="180"/>
      </w:pPr>
    </w:lvl>
    <w:lvl w:ilvl="6" w:tplc="D3FE4C12" w:tentative="1">
      <w:start w:val="1"/>
      <w:numFmt w:val="decimal"/>
      <w:lvlText w:val="%7."/>
      <w:lvlJc w:val="left"/>
      <w:pPr>
        <w:ind w:left="5040" w:hanging="360"/>
      </w:pPr>
    </w:lvl>
    <w:lvl w:ilvl="7" w:tplc="ABD6D574" w:tentative="1">
      <w:start w:val="1"/>
      <w:numFmt w:val="lowerLetter"/>
      <w:lvlText w:val="%8."/>
      <w:lvlJc w:val="left"/>
      <w:pPr>
        <w:ind w:left="5760" w:hanging="360"/>
      </w:pPr>
    </w:lvl>
    <w:lvl w:ilvl="8" w:tplc="40AC6BB6" w:tentative="1">
      <w:start w:val="1"/>
      <w:numFmt w:val="lowerRoman"/>
      <w:lvlText w:val="%9."/>
      <w:lvlJc w:val="right"/>
      <w:pPr>
        <w:ind w:left="6480" w:hanging="180"/>
      </w:pPr>
    </w:lvl>
  </w:abstractNum>
  <w:abstractNum w:abstractNumId="1" w15:restartNumberingAfterBreak="0">
    <w:nsid w:val="03C82E4B"/>
    <w:multiLevelType w:val="hybridMultilevel"/>
    <w:tmpl w:val="ECB2ED00"/>
    <w:lvl w:ilvl="0" w:tplc="D304F812">
      <w:start w:val="1"/>
      <w:numFmt w:val="decimal"/>
      <w:lvlText w:val="%1."/>
      <w:lvlJc w:val="left"/>
      <w:pPr>
        <w:ind w:left="720" w:hanging="360"/>
      </w:pPr>
      <w:rPr>
        <w:rFonts w:hint="default"/>
        <w:b/>
        <w:bCs/>
        <w:u w:val="none"/>
      </w:rPr>
    </w:lvl>
    <w:lvl w:ilvl="1" w:tplc="4DB6A19C" w:tentative="1">
      <w:start w:val="1"/>
      <w:numFmt w:val="lowerLetter"/>
      <w:lvlText w:val="%2."/>
      <w:lvlJc w:val="left"/>
      <w:pPr>
        <w:ind w:left="1440" w:hanging="360"/>
      </w:pPr>
    </w:lvl>
    <w:lvl w:ilvl="2" w:tplc="8A542F18" w:tentative="1">
      <w:start w:val="1"/>
      <w:numFmt w:val="lowerRoman"/>
      <w:lvlText w:val="%3."/>
      <w:lvlJc w:val="right"/>
      <w:pPr>
        <w:ind w:left="2160" w:hanging="180"/>
      </w:pPr>
    </w:lvl>
    <w:lvl w:ilvl="3" w:tplc="1FD8F0BE" w:tentative="1">
      <w:start w:val="1"/>
      <w:numFmt w:val="decimal"/>
      <w:lvlText w:val="%4."/>
      <w:lvlJc w:val="left"/>
      <w:pPr>
        <w:ind w:left="2880" w:hanging="360"/>
      </w:pPr>
    </w:lvl>
    <w:lvl w:ilvl="4" w:tplc="64F8FCB0" w:tentative="1">
      <w:start w:val="1"/>
      <w:numFmt w:val="lowerLetter"/>
      <w:lvlText w:val="%5."/>
      <w:lvlJc w:val="left"/>
      <w:pPr>
        <w:ind w:left="3600" w:hanging="360"/>
      </w:pPr>
    </w:lvl>
    <w:lvl w:ilvl="5" w:tplc="8A0EABAC" w:tentative="1">
      <w:start w:val="1"/>
      <w:numFmt w:val="lowerRoman"/>
      <w:lvlText w:val="%6."/>
      <w:lvlJc w:val="right"/>
      <w:pPr>
        <w:ind w:left="4320" w:hanging="180"/>
      </w:pPr>
    </w:lvl>
    <w:lvl w:ilvl="6" w:tplc="69ECE300" w:tentative="1">
      <w:start w:val="1"/>
      <w:numFmt w:val="decimal"/>
      <w:lvlText w:val="%7."/>
      <w:lvlJc w:val="left"/>
      <w:pPr>
        <w:ind w:left="5040" w:hanging="360"/>
      </w:pPr>
    </w:lvl>
    <w:lvl w:ilvl="7" w:tplc="0BCAA39A" w:tentative="1">
      <w:start w:val="1"/>
      <w:numFmt w:val="lowerLetter"/>
      <w:lvlText w:val="%8."/>
      <w:lvlJc w:val="left"/>
      <w:pPr>
        <w:ind w:left="5760" w:hanging="360"/>
      </w:pPr>
    </w:lvl>
    <w:lvl w:ilvl="8" w:tplc="F4167B5E" w:tentative="1">
      <w:start w:val="1"/>
      <w:numFmt w:val="lowerRoman"/>
      <w:lvlText w:val="%9."/>
      <w:lvlJc w:val="right"/>
      <w:pPr>
        <w:ind w:left="6480" w:hanging="180"/>
      </w:pPr>
    </w:lvl>
  </w:abstractNum>
  <w:abstractNum w:abstractNumId="2" w15:restartNumberingAfterBreak="0">
    <w:nsid w:val="31943D64"/>
    <w:multiLevelType w:val="hybridMultilevel"/>
    <w:tmpl w:val="C36A4086"/>
    <w:lvl w:ilvl="0" w:tplc="5BAC47BA">
      <w:start w:val="1"/>
      <w:numFmt w:val="bullet"/>
      <w:lvlText w:val=""/>
      <w:lvlJc w:val="left"/>
      <w:pPr>
        <w:ind w:left="720" w:hanging="360"/>
      </w:pPr>
      <w:rPr>
        <w:rFonts w:ascii="Symbol" w:hAnsi="Symbol" w:hint="default"/>
      </w:rPr>
    </w:lvl>
    <w:lvl w:ilvl="1" w:tplc="FD4619C4" w:tentative="1">
      <w:start w:val="1"/>
      <w:numFmt w:val="bullet"/>
      <w:lvlText w:val="o"/>
      <w:lvlJc w:val="left"/>
      <w:pPr>
        <w:ind w:left="1440" w:hanging="360"/>
      </w:pPr>
      <w:rPr>
        <w:rFonts w:ascii="Courier New" w:hAnsi="Courier New" w:cs="Courier New" w:hint="default"/>
      </w:rPr>
    </w:lvl>
    <w:lvl w:ilvl="2" w:tplc="CB0AD83C" w:tentative="1">
      <w:start w:val="1"/>
      <w:numFmt w:val="bullet"/>
      <w:lvlText w:val=""/>
      <w:lvlJc w:val="left"/>
      <w:pPr>
        <w:ind w:left="2160" w:hanging="360"/>
      </w:pPr>
      <w:rPr>
        <w:rFonts w:ascii="Wingdings" w:hAnsi="Wingdings" w:hint="default"/>
      </w:rPr>
    </w:lvl>
    <w:lvl w:ilvl="3" w:tplc="1B7489EA" w:tentative="1">
      <w:start w:val="1"/>
      <w:numFmt w:val="bullet"/>
      <w:lvlText w:val=""/>
      <w:lvlJc w:val="left"/>
      <w:pPr>
        <w:ind w:left="2880" w:hanging="360"/>
      </w:pPr>
      <w:rPr>
        <w:rFonts w:ascii="Symbol" w:hAnsi="Symbol" w:hint="default"/>
      </w:rPr>
    </w:lvl>
    <w:lvl w:ilvl="4" w:tplc="60309494" w:tentative="1">
      <w:start w:val="1"/>
      <w:numFmt w:val="bullet"/>
      <w:lvlText w:val="o"/>
      <w:lvlJc w:val="left"/>
      <w:pPr>
        <w:ind w:left="3600" w:hanging="360"/>
      </w:pPr>
      <w:rPr>
        <w:rFonts w:ascii="Courier New" w:hAnsi="Courier New" w:cs="Courier New" w:hint="default"/>
      </w:rPr>
    </w:lvl>
    <w:lvl w:ilvl="5" w:tplc="5560A41C" w:tentative="1">
      <w:start w:val="1"/>
      <w:numFmt w:val="bullet"/>
      <w:lvlText w:val=""/>
      <w:lvlJc w:val="left"/>
      <w:pPr>
        <w:ind w:left="4320" w:hanging="360"/>
      </w:pPr>
      <w:rPr>
        <w:rFonts w:ascii="Wingdings" w:hAnsi="Wingdings" w:hint="default"/>
      </w:rPr>
    </w:lvl>
    <w:lvl w:ilvl="6" w:tplc="652A68DE" w:tentative="1">
      <w:start w:val="1"/>
      <w:numFmt w:val="bullet"/>
      <w:lvlText w:val=""/>
      <w:lvlJc w:val="left"/>
      <w:pPr>
        <w:ind w:left="5040" w:hanging="360"/>
      </w:pPr>
      <w:rPr>
        <w:rFonts w:ascii="Symbol" w:hAnsi="Symbol" w:hint="default"/>
      </w:rPr>
    </w:lvl>
    <w:lvl w:ilvl="7" w:tplc="6CD47BEC" w:tentative="1">
      <w:start w:val="1"/>
      <w:numFmt w:val="bullet"/>
      <w:lvlText w:val="o"/>
      <w:lvlJc w:val="left"/>
      <w:pPr>
        <w:ind w:left="5760" w:hanging="360"/>
      </w:pPr>
      <w:rPr>
        <w:rFonts w:ascii="Courier New" w:hAnsi="Courier New" w:cs="Courier New" w:hint="default"/>
      </w:rPr>
    </w:lvl>
    <w:lvl w:ilvl="8" w:tplc="8DF465F2" w:tentative="1">
      <w:start w:val="1"/>
      <w:numFmt w:val="bullet"/>
      <w:lvlText w:val=""/>
      <w:lvlJc w:val="left"/>
      <w:pPr>
        <w:ind w:left="6480" w:hanging="360"/>
      </w:pPr>
      <w:rPr>
        <w:rFonts w:ascii="Wingdings" w:hAnsi="Wingdings" w:hint="default"/>
      </w:rPr>
    </w:lvl>
  </w:abstractNum>
  <w:abstractNum w:abstractNumId="3" w15:restartNumberingAfterBreak="0">
    <w:nsid w:val="648A5BD2"/>
    <w:multiLevelType w:val="hybridMultilevel"/>
    <w:tmpl w:val="953A5BDE"/>
    <w:lvl w:ilvl="0" w:tplc="E76228CC">
      <w:start w:val="1"/>
      <w:numFmt w:val="bullet"/>
      <w:lvlText w:val=""/>
      <w:lvlJc w:val="left"/>
      <w:pPr>
        <w:ind w:left="720" w:hanging="360"/>
      </w:pPr>
      <w:rPr>
        <w:rFonts w:ascii="Symbol" w:hAnsi="Symbol" w:hint="default"/>
      </w:rPr>
    </w:lvl>
    <w:lvl w:ilvl="1" w:tplc="A140BAE2" w:tentative="1">
      <w:start w:val="1"/>
      <w:numFmt w:val="bullet"/>
      <w:lvlText w:val="o"/>
      <w:lvlJc w:val="left"/>
      <w:pPr>
        <w:ind w:left="1440" w:hanging="360"/>
      </w:pPr>
      <w:rPr>
        <w:rFonts w:ascii="Courier New" w:hAnsi="Courier New" w:cs="Courier New" w:hint="default"/>
      </w:rPr>
    </w:lvl>
    <w:lvl w:ilvl="2" w:tplc="E606FC06" w:tentative="1">
      <w:start w:val="1"/>
      <w:numFmt w:val="bullet"/>
      <w:lvlText w:val=""/>
      <w:lvlJc w:val="left"/>
      <w:pPr>
        <w:ind w:left="2160" w:hanging="360"/>
      </w:pPr>
      <w:rPr>
        <w:rFonts w:ascii="Wingdings" w:hAnsi="Wingdings" w:hint="default"/>
      </w:rPr>
    </w:lvl>
    <w:lvl w:ilvl="3" w:tplc="113EFD3A" w:tentative="1">
      <w:start w:val="1"/>
      <w:numFmt w:val="bullet"/>
      <w:lvlText w:val=""/>
      <w:lvlJc w:val="left"/>
      <w:pPr>
        <w:ind w:left="2880" w:hanging="360"/>
      </w:pPr>
      <w:rPr>
        <w:rFonts w:ascii="Symbol" w:hAnsi="Symbol" w:hint="default"/>
      </w:rPr>
    </w:lvl>
    <w:lvl w:ilvl="4" w:tplc="22AA5D8A" w:tentative="1">
      <w:start w:val="1"/>
      <w:numFmt w:val="bullet"/>
      <w:lvlText w:val="o"/>
      <w:lvlJc w:val="left"/>
      <w:pPr>
        <w:ind w:left="3600" w:hanging="360"/>
      </w:pPr>
      <w:rPr>
        <w:rFonts w:ascii="Courier New" w:hAnsi="Courier New" w:cs="Courier New" w:hint="default"/>
      </w:rPr>
    </w:lvl>
    <w:lvl w:ilvl="5" w:tplc="FF6C853C" w:tentative="1">
      <w:start w:val="1"/>
      <w:numFmt w:val="bullet"/>
      <w:lvlText w:val=""/>
      <w:lvlJc w:val="left"/>
      <w:pPr>
        <w:ind w:left="4320" w:hanging="360"/>
      </w:pPr>
      <w:rPr>
        <w:rFonts w:ascii="Wingdings" w:hAnsi="Wingdings" w:hint="default"/>
      </w:rPr>
    </w:lvl>
    <w:lvl w:ilvl="6" w:tplc="CE5899F4" w:tentative="1">
      <w:start w:val="1"/>
      <w:numFmt w:val="bullet"/>
      <w:lvlText w:val=""/>
      <w:lvlJc w:val="left"/>
      <w:pPr>
        <w:ind w:left="5040" w:hanging="360"/>
      </w:pPr>
      <w:rPr>
        <w:rFonts w:ascii="Symbol" w:hAnsi="Symbol" w:hint="default"/>
      </w:rPr>
    </w:lvl>
    <w:lvl w:ilvl="7" w:tplc="8F0E9290" w:tentative="1">
      <w:start w:val="1"/>
      <w:numFmt w:val="bullet"/>
      <w:lvlText w:val="o"/>
      <w:lvlJc w:val="left"/>
      <w:pPr>
        <w:ind w:left="5760" w:hanging="360"/>
      </w:pPr>
      <w:rPr>
        <w:rFonts w:ascii="Courier New" w:hAnsi="Courier New" w:cs="Courier New" w:hint="default"/>
      </w:rPr>
    </w:lvl>
    <w:lvl w:ilvl="8" w:tplc="44FE2D6E" w:tentative="1">
      <w:start w:val="1"/>
      <w:numFmt w:val="bullet"/>
      <w:lvlText w:val=""/>
      <w:lvlJc w:val="left"/>
      <w:pPr>
        <w:ind w:left="6480" w:hanging="360"/>
      </w:pPr>
      <w:rPr>
        <w:rFonts w:ascii="Wingdings" w:hAnsi="Wingdings" w:hint="default"/>
      </w:rPr>
    </w:lvl>
  </w:abstractNum>
  <w:abstractNum w:abstractNumId="4" w15:restartNumberingAfterBreak="0">
    <w:nsid w:val="661B5FFF"/>
    <w:multiLevelType w:val="hybridMultilevel"/>
    <w:tmpl w:val="ECB2ED00"/>
    <w:lvl w:ilvl="0" w:tplc="0DA616F2">
      <w:start w:val="1"/>
      <w:numFmt w:val="decimal"/>
      <w:lvlText w:val="%1."/>
      <w:lvlJc w:val="left"/>
      <w:pPr>
        <w:ind w:left="720" w:hanging="360"/>
      </w:pPr>
      <w:rPr>
        <w:rFonts w:hint="default"/>
        <w:b/>
        <w:bCs/>
        <w:u w:val="none"/>
      </w:rPr>
    </w:lvl>
    <w:lvl w:ilvl="1" w:tplc="A41EAD3C" w:tentative="1">
      <w:start w:val="1"/>
      <w:numFmt w:val="lowerLetter"/>
      <w:lvlText w:val="%2."/>
      <w:lvlJc w:val="left"/>
      <w:pPr>
        <w:ind w:left="1440" w:hanging="360"/>
      </w:pPr>
    </w:lvl>
    <w:lvl w:ilvl="2" w:tplc="4F364B9A" w:tentative="1">
      <w:start w:val="1"/>
      <w:numFmt w:val="lowerRoman"/>
      <w:lvlText w:val="%3."/>
      <w:lvlJc w:val="right"/>
      <w:pPr>
        <w:ind w:left="2160" w:hanging="180"/>
      </w:pPr>
    </w:lvl>
    <w:lvl w:ilvl="3" w:tplc="E392DDA4" w:tentative="1">
      <w:start w:val="1"/>
      <w:numFmt w:val="decimal"/>
      <w:lvlText w:val="%4."/>
      <w:lvlJc w:val="left"/>
      <w:pPr>
        <w:ind w:left="2880" w:hanging="360"/>
      </w:pPr>
    </w:lvl>
    <w:lvl w:ilvl="4" w:tplc="5CD60790" w:tentative="1">
      <w:start w:val="1"/>
      <w:numFmt w:val="lowerLetter"/>
      <w:lvlText w:val="%5."/>
      <w:lvlJc w:val="left"/>
      <w:pPr>
        <w:ind w:left="3600" w:hanging="360"/>
      </w:pPr>
    </w:lvl>
    <w:lvl w:ilvl="5" w:tplc="8214D656" w:tentative="1">
      <w:start w:val="1"/>
      <w:numFmt w:val="lowerRoman"/>
      <w:lvlText w:val="%6."/>
      <w:lvlJc w:val="right"/>
      <w:pPr>
        <w:ind w:left="4320" w:hanging="180"/>
      </w:pPr>
    </w:lvl>
    <w:lvl w:ilvl="6" w:tplc="1CDEDAF4" w:tentative="1">
      <w:start w:val="1"/>
      <w:numFmt w:val="decimal"/>
      <w:lvlText w:val="%7."/>
      <w:lvlJc w:val="left"/>
      <w:pPr>
        <w:ind w:left="5040" w:hanging="360"/>
      </w:pPr>
    </w:lvl>
    <w:lvl w:ilvl="7" w:tplc="79B6A014" w:tentative="1">
      <w:start w:val="1"/>
      <w:numFmt w:val="lowerLetter"/>
      <w:lvlText w:val="%8."/>
      <w:lvlJc w:val="left"/>
      <w:pPr>
        <w:ind w:left="5760" w:hanging="360"/>
      </w:pPr>
    </w:lvl>
    <w:lvl w:ilvl="8" w:tplc="C4E04EAC" w:tentative="1">
      <w:start w:val="1"/>
      <w:numFmt w:val="lowerRoman"/>
      <w:lvlText w:val="%9."/>
      <w:lvlJc w:val="right"/>
      <w:pPr>
        <w:ind w:left="6480" w:hanging="180"/>
      </w:pPr>
    </w:lvl>
  </w:abstractNum>
  <w:abstractNum w:abstractNumId="5" w15:restartNumberingAfterBreak="0">
    <w:nsid w:val="7CC86897"/>
    <w:multiLevelType w:val="hybridMultilevel"/>
    <w:tmpl w:val="8B6EA690"/>
    <w:lvl w:ilvl="0" w:tplc="A21219AC">
      <w:start w:val="1"/>
      <w:numFmt w:val="bullet"/>
      <w:lvlText w:val=""/>
      <w:lvlJc w:val="left"/>
      <w:pPr>
        <w:ind w:left="720" w:hanging="360"/>
      </w:pPr>
      <w:rPr>
        <w:rFonts w:ascii="Symbol" w:hAnsi="Symbol" w:hint="default"/>
      </w:rPr>
    </w:lvl>
    <w:lvl w:ilvl="1" w:tplc="1D6AB578" w:tentative="1">
      <w:start w:val="1"/>
      <w:numFmt w:val="bullet"/>
      <w:lvlText w:val="o"/>
      <w:lvlJc w:val="left"/>
      <w:pPr>
        <w:ind w:left="1440" w:hanging="360"/>
      </w:pPr>
      <w:rPr>
        <w:rFonts w:ascii="Courier New" w:hAnsi="Courier New" w:cs="Courier New" w:hint="default"/>
      </w:rPr>
    </w:lvl>
    <w:lvl w:ilvl="2" w:tplc="49B4D520" w:tentative="1">
      <w:start w:val="1"/>
      <w:numFmt w:val="bullet"/>
      <w:lvlText w:val=""/>
      <w:lvlJc w:val="left"/>
      <w:pPr>
        <w:ind w:left="2160" w:hanging="360"/>
      </w:pPr>
      <w:rPr>
        <w:rFonts w:ascii="Wingdings" w:hAnsi="Wingdings" w:hint="default"/>
      </w:rPr>
    </w:lvl>
    <w:lvl w:ilvl="3" w:tplc="C9D2F19E" w:tentative="1">
      <w:start w:val="1"/>
      <w:numFmt w:val="bullet"/>
      <w:lvlText w:val=""/>
      <w:lvlJc w:val="left"/>
      <w:pPr>
        <w:ind w:left="2880" w:hanging="360"/>
      </w:pPr>
      <w:rPr>
        <w:rFonts w:ascii="Symbol" w:hAnsi="Symbol" w:hint="default"/>
      </w:rPr>
    </w:lvl>
    <w:lvl w:ilvl="4" w:tplc="EB88467A" w:tentative="1">
      <w:start w:val="1"/>
      <w:numFmt w:val="bullet"/>
      <w:lvlText w:val="o"/>
      <w:lvlJc w:val="left"/>
      <w:pPr>
        <w:ind w:left="3600" w:hanging="360"/>
      </w:pPr>
      <w:rPr>
        <w:rFonts w:ascii="Courier New" w:hAnsi="Courier New" w:cs="Courier New" w:hint="default"/>
      </w:rPr>
    </w:lvl>
    <w:lvl w:ilvl="5" w:tplc="499A06F8" w:tentative="1">
      <w:start w:val="1"/>
      <w:numFmt w:val="bullet"/>
      <w:lvlText w:val=""/>
      <w:lvlJc w:val="left"/>
      <w:pPr>
        <w:ind w:left="4320" w:hanging="360"/>
      </w:pPr>
      <w:rPr>
        <w:rFonts w:ascii="Wingdings" w:hAnsi="Wingdings" w:hint="default"/>
      </w:rPr>
    </w:lvl>
    <w:lvl w:ilvl="6" w:tplc="AD8C4BCA" w:tentative="1">
      <w:start w:val="1"/>
      <w:numFmt w:val="bullet"/>
      <w:lvlText w:val=""/>
      <w:lvlJc w:val="left"/>
      <w:pPr>
        <w:ind w:left="5040" w:hanging="360"/>
      </w:pPr>
      <w:rPr>
        <w:rFonts w:ascii="Symbol" w:hAnsi="Symbol" w:hint="default"/>
      </w:rPr>
    </w:lvl>
    <w:lvl w:ilvl="7" w:tplc="DDFC8BBC" w:tentative="1">
      <w:start w:val="1"/>
      <w:numFmt w:val="bullet"/>
      <w:lvlText w:val="o"/>
      <w:lvlJc w:val="left"/>
      <w:pPr>
        <w:ind w:left="5760" w:hanging="360"/>
      </w:pPr>
      <w:rPr>
        <w:rFonts w:ascii="Courier New" w:hAnsi="Courier New" w:cs="Courier New" w:hint="default"/>
      </w:rPr>
    </w:lvl>
    <w:lvl w:ilvl="8" w:tplc="0B4A546A" w:tentative="1">
      <w:start w:val="1"/>
      <w:numFmt w:val="bullet"/>
      <w:lvlText w:val=""/>
      <w:lvlJc w:val="left"/>
      <w:pPr>
        <w:ind w:left="6480" w:hanging="360"/>
      </w:pPr>
      <w:rPr>
        <w:rFonts w:ascii="Wingdings" w:hAnsi="Wingdings" w:hint="default"/>
      </w:rPr>
    </w:lvl>
  </w:abstractNum>
  <w:num w:numId="1" w16cid:durableId="1683505296">
    <w:abstractNumId w:val="1"/>
  </w:num>
  <w:num w:numId="2" w16cid:durableId="350882307">
    <w:abstractNumId w:val="4"/>
  </w:num>
  <w:num w:numId="3" w16cid:durableId="1098674516">
    <w:abstractNumId w:val="2"/>
  </w:num>
  <w:num w:numId="4" w16cid:durableId="1894998035">
    <w:abstractNumId w:val="5"/>
  </w:num>
  <w:num w:numId="5" w16cid:durableId="189612240">
    <w:abstractNumId w:val="0"/>
  </w:num>
  <w:num w:numId="6" w16cid:durableId="455148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1tTQ0Mjc1N7Q0MrNQ0lEKTi0uzszPAykwqwUArnpnnywAAAA="/>
  </w:docVars>
  <w:rsids>
    <w:rsidRoot w:val="00155DD9"/>
    <w:rsid w:val="00000E46"/>
    <w:rsid w:val="0000275F"/>
    <w:rsid w:val="0000332C"/>
    <w:rsid w:val="00006204"/>
    <w:rsid w:val="00011989"/>
    <w:rsid w:val="0001563B"/>
    <w:rsid w:val="0002464E"/>
    <w:rsid w:val="000262C0"/>
    <w:rsid w:val="0002743E"/>
    <w:rsid w:val="00030835"/>
    <w:rsid w:val="00031854"/>
    <w:rsid w:val="00032AE5"/>
    <w:rsid w:val="0003307F"/>
    <w:rsid w:val="00037A96"/>
    <w:rsid w:val="00041F48"/>
    <w:rsid w:val="000444B3"/>
    <w:rsid w:val="000449E7"/>
    <w:rsid w:val="000452D5"/>
    <w:rsid w:val="00046526"/>
    <w:rsid w:val="000532B9"/>
    <w:rsid w:val="00053920"/>
    <w:rsid w:val="0005527D"/>
    <w:rsid w:val="00060858"/>
    <w:rsid w:val="00070AFD"/>
    <w:rsid w:val="00074226"/>
    <w:rsid w:val="00076DEC"/>
    <w:rsid w:val="00082745"/>
    <w:rsid w:val="00083240"/>
    <w:rsid w:val="00083B7C"/>
    <w:rsid w:val="000856B3"/>
    <w:rsid w:val="00087F99"/>
    <w:rsid w:val="0009013B"/>
    <w:rsid w:val="000903E3"/>
    <w:rsid w:val="0009244F"/>
    <w:rsid w:val="000926BA"/>
    <w:rsid w:val="0009373B"/>
    <w:rsid w:val="00094C80"/>
    <w:rsid w:val="00097F67"/>
    <w:rsid w:val="000A227F"/>
    <w:rsid w:val="000A39F9"/>
    <w:rsid w:val="000A5F23"/>
    <w:rsid w:val="000A7303"/>
    <w:rsid w:val="000B13F1"/>
    <w:rsid w:val="000B5AA3"/>
    <w:rsid w:val="000B5B49"/>
    <w:rsid w:val="000B5E5A"/>
    <w:rsid w:val="000C3954"/>
    <w:rsid w:val="000C53E6"/>
    <w:rsid w:val="000D4355"/>
    <w:rsid w:val="000D7D0B"/>
    <w:rsid w:val="000E0B8F"/>
    <w:rsid w:val="000E75AF"/>
    <w:rsid w:val="000F0B2C"/>
    <w:rsid w:val="000F314F"/>
    <w:rsid w:val="000F44F4"/>
    <w:rsid w:val="000F77A8"/>
    <w:rsid w:val="00100DA3"/>
    <w:rsid w:val="00103BAB"/>
    <w:rsid w:val="00116743"/>
    <w:rsid w:val="00120569"/>
    <w:rsid w:val="001273B9"/>
    <w:rsid w:val="001304BE"/>
    <w:rsid w:val="001308F1"/>
    <w:rsid w:val="001309CB"/>
    <w:rsid w:val="00131BBA"/>
    <w:rsid w:val="001323F8"/>
    <w:rsid w:val="001341C2"/>
    <w:rsid w:val="001409A4"/>
    <w:rsid w:val="001415FA"/>
    <w:rsid w:val="00150329"/>
    <w:rsid w:val="001550AE"/>
    <w:rsid w:val="00155D0A"/>
    <w:rsid w:val="00155DD9"/>
    <w:rsid w:val="00162830"/>
    <w:rsid w:val="00166E4F"/>
    <w:rsid w:val="00166F5D"/>
    <w:rsid w:val="00167353"/>
    <w:rsid w:val="00170F04"/>
    <w:rsid w:val="00170F24"/>
    <w:rsid w:val="00172194"/>
    <w:rsid w:val="00175264"/>
    <w:rsid w:val="00175CEA"/>
    <w:rsid w:val="00176DC0"/>
    <w:rsid w:val="00177DA4"/>
    <w:rsid w:val="00180FDF"/>
    <w:rsid w:val="0018215E"/>
    <w:rsid w:val="001831A8"/>
    <w:rsid w:val="00186D7A"/>
    <w:rsid w:val="00192597"/>
    <w:rsid w:val="00193584"/>
    <w:rsid w:val="0019493E"/>
    <w:rsid w:val="001966F0"/>
    <w:rsid w:val="001A03A2"/>
    <w:rsid w:val="001A10B7"/>
    <w:rsid w:val="001A2889"/>
    <w:rsid w:val="001B2FF1"/>
    <w:rsid w:val="001B45B8"/>
    <w:rsid w:val="001D0E9B"/>
    <w:rsid w:val="001D35DC"/>
    <w:rsid w:val="001D4A12"/>
    <w:rsid w:val="001D71F2"/>
    <w:rsid w:val="001D780C"/>
    <w:rsid w:val="001D7A59"/>
    <w:rsid w:val="001D7D55"/>
    <w:rsid w:val="001E31E0"/>
    <w:rsid w:val="001E5AB8"/>
    <w:rsid w:val="001F218A"/>
    <w:rsid w:val="001F3310"/>
    <w:rsid w:val="001F396E"/>
    <w:rsid w:val="001F5ABF"/>
    <w:rsid w:val="001F6447"/>
    <w:rsid w:val="002130DC"/>
    <w:rsid w:val="0021449B"/>
    <w:rsid w:val="002170E4"/>
    <w:rsid w:val="00221F29"/>
    <w:rsid w:val="00224CE9"/>
    <w:rsid w:val="00225B1F"/>
    <w:rsid w:val="00225F01"/>
    <w:rsid w:val="00232923"/>
    <w:rsid w:val="00233786"/>
    <w:rsid w:val="002344FB"/>
    <w:rsid w:val="0023484B"/>
    <w:rsid w:val="00236AE6"/>
    <w:rsid w:val="0024255A"/>
    <w:rsid w:val="00245491"/>
    <w:rsid w:val="002454F8"/>
    <w:rsid w:val="002513D9"/>
    <w:rsid w:val="00252757"/>
    <w:rsid w:val="002557C5"/>
    <w:rsid w:val="00263501"/>
    <w:rsid w:val="002656F9"/>
    <w:rsid w:val="00277953"/>
    <w:rsid w:val="00283096"/>
    <w:rsid w:val="002855D2"/>
    <w:rsid w:val="00292500"/>
    <w:rsid w:val="002939D0"/>
    <w:rsid w:val="00294D4B"/>
    <w:rsid w:val="002959DB"/>
    <w:rsid w:val="0029727B"/>
    <w:rsid w:val="002A221C"/>
    <w:rsid w:val="002A3CE3"/>
    <w:rsid w:val="002B053F"/>
    <w:rsid w:val="002B2253"/>
    <w:rsid w:val="002B426C"/>
    <w:rsid w:val="002B5050"/>
    <w:rsid w:val="002B6279"/>
    <w:rsid w:val="002B7DF5"/>
    <w:rsid w:val="002C0E03"/>
    <w:rsid w:val="002C0FB9"/>
    <w:rsid w:val="002C294F"/>
    <w:rsid w:val="002C3293"/>
    <w:rsid w:val="002C37F7"/>
    <w:rsid w:val="002C4FBF"/>
    <w:rsid w:val="002C5E38"/>
    <w:rsid w:val="002D0948"/>
    <w:rsid w:val="002D62DD"/>
    <w:rsid w:val="002E0EFF"/>
    <w:rsid w:val="002E2A48"/>
    <w:rsid w:val="002E324D"/>
    <w:rsid w:val="002E6DF8"/>
    <w:rsid w:val="002F1D9C"/>
    <w:rsid w:val="002F2862"/>
    <w:rsid w:val="002F35E7"/>
    <w:rsid w:val="002F3FB4"/>
    <w:rsid w:val="002F56D6"/>
    <w:rsid w:val="003045B7"/>
    <w:rsid w:val="003050CE"/>
    <w:rsid w:val="00310B07"/>
    <w:rsid w:val="003119CF"/>
    <w:rsid w:val="00316C75"/>
    <w:rsid w:val="00316CB9"/>
    <w:rsid w:val="0032068D"/>
    <w:rsid w:val="00324EB4"/>
    <w:rsid w:val="003251A3"/>
    <w:rsid w:val="00332D28"/>
    <w:rsid w:val="00340BD5"/>
    <w:rsid w:val="0035026C"/>
    <w:rsid w:val="003502D7"/>
    <w:rsid w:val="0035116D"/>
    <w:rsid w:val="00352068"/>
    <w:rsid w:val="003520B7"/>
    <w:rsid w:val="003526E6"/>
    <w:rsid w:val="00366662"/>
    <w:rsid w:val="00370624"/>
    <w:rsid w:val="00372412"/>
    <w:rsid w:val="00383C47"/>
    <w:rsid w:val="00391D0D"/>
    <w:rsid w:val="00392EEF"/>
    <w:rsid w:val="003938BC"/>
    <w:rsid w:val="00395BA8"/>
    <w:rsid w:val="003974C5"/>
    <w:rsid w:val="0039795F"/>
    <w:rsid w:val="00397C99"/>
    <w:rsid w:val="003A0679"/>
    <w:rsid w:val="003A294D"/>
    <w:rsid w:val="003A2B0E"/>
    <w:rsid w:val="003A3973"/>
    <w:rsid w:val="003A52D4"/>
    <w:rsid w:val="003B137E"/>
    <w:rsid w:val="003B2D46"/>
    <w:rsid w:val="003C5CDE"/>
    <w:rsid w:val="003C756E"/>
    <w:rsid w:val="003D0A38"/>
    <w:rsid w:val="003D6BC4"/>
    <w:rsid w:val="003E0BE8"/>
    <w:rsid w:val="003E79DE"/>
    <w:rsid w:val="003F0AB6"/>
    <w:rsid w:val="003F3348"/>
    <w:rsid w:val="003F3F7A"/>
    <w:rsid w:val="003F4B55"/>
    <w:rsid w:val="003F68B8"/>
    <w:rsid w:val="004012EE"/>
    <w:rsid w:val="00401C33"/>
    <w:rsid w:val="00402789"/>
    <w:rsid w:val="00404978"/>
    <w:rsid w:val="0040587B"/>
    <w:rsid w:val="00410417"/>
    <w:rsid w:val="00415449"/>
    <w:rsid w:val="00415952"/>
    <w:rsid w:val="00415C0A"/>
    <w:rsid w:val="004175D5"/>
    <w:rsid w:val="00420A26"/>
    <w:rsid w:val="004265C5"/>
    <w:rsid w:val="00427D34"/>
    <w:rsid w:val="004308ED"/>
    <w:rsid w:val="00431628"/>
    <w:rsid w:val="004320D2"/>
    <w:rsid w:val="00440340"/>
    <w:rsid w:val="0044246E"/>
    <w:rsid w:val="004433F8"/>
    <w:rsid w:val="00450392"/>
    <w:rsid w:val="00452656"/>
    <w:rsid w:val="00453AE4"/>
    <w:rsid w:val="00464269"/>
    <w:rsid w:val="004704AF"/>
    <w:rsid w:val="00470614"/>
    <w:rsid w:val="00491B24"/>
    <w:rsid w:val="004948CF"/>
    <w:rsid w:val="00495AAD"/>
    <w:rsid w:val="004A355B"/>
    <w:rsid w:val="004A3AE9"/>
    <w:rsid w:val="004A3E04"/>
    <w:rsid w:val="004A4F1B"/>
    <w:rsid w:val="004A67C5"/>
    <w:rsid w:val="004B0BD5"/>
    <w:rsid w:val="004B504A"/>
    <w:rsid w:val="004B52D9"/>
    <w:rsid w:val="004C1767"/>
    <w:rsid w:val="004D08FB"/>
    <w:rsid w:val="004D2A7E"/>
    <w:rsid w:val="004D7AE0"/>
    <w:rsid w:val="004E0A7D"/>
    <w:rsid w:val="004E0F89"/>
    <w:rsid w:val="004E1F84"/>
    <w:rsid w:val="004E3353"/>
    <w:rsid w:val="004E44F9"/>
    <w:rsid w:val="004E5A29"/>
    <w:rsid w:val="004E6D1F"/>
    <w:rsid w:val="004F2DE6"/>
    <w:rsid w:val="00500DFB"/>
    <w:rsid w:val="005025BE"/>
    <w:rsid w:val="005036C5"/>
    <w:rsid w:val="00514630"/>
    <w:rsid w:val="0052445E"/>
    <w:rsid w:val="00525672"/>
    <w:rsid w:val="00526AB6"/>
    <w:rsid w:val="00530863"/>
    <w:rsid w:val="00531D9E"/>
    <w:rsid w:val="00532FA2"/>
    <w:rsid w:val="00534C1B"/>
    <w:rsid w:val="00541242"/>
    <w:rsid w:val="00544D79"/>
    <w:rsid w:val="00560C35"/>
    <w:rsid w:val="00561038"/>
    <w:rsid w:val="00563F33"/>
    <w:rsid w:val="0056761C"/>
    <w:rsid w:val="00570A0D"/>
    <w:rsid w:val="00570A1D"/>
    <w:rsid w:val="00570F90"/>
    <w:rsid w:val="00573622"/>
    <w:rsid w:val="005753D2"/>
    <w:rsid w:val="005776CF"/>
    <w:rsid w:val="005848A5"/>
    <w:rsid w:val="00585CEE"/>
    <w:rsid w:val="005901B7"/>
    <w:rsid w:val="00591412"/>
    <w:rsid w:val="00591CCE"/>
    <w:rsid w:val="00593678"/>
    <w:rsid w:val="005954EB"/>
    <w:rsid w:val="005A01F4"/>
    <w:rsid w:val="005A0E76"/>
    <w:rsid w:val="005A0F62"/>
    <w:rsid w:val="005A3708"/>
    <w:rsid w:val="005A752F"/>
    <w:rsid w:val="005B567B"/>
    <w:rsid w:val="005B5A71"/>
    <w:rsid w:val="005C4438"/>
    <w:rsid w:val="005C5084"/>
    <w:rsid w:val="005C5D10"/>
    <w:rsid w:val="005C638D"/>
    <w:rsid w:val="005D0600"/>
    <w:rsid w:val="005D3090"/>
    <w:rsid w:val="005D3892"/>
    <w:rsid w:val="005D3B22"/>
    <w:rsid w:val="005D6A19"/>
    <w:rsid w:val="005E3B8F"/>
    <w:rsid w:val="005E6CCB"/>
    <w:rsid w:val="005E6F55"/>
    <w:rsid w:val="005F5D17"/>
    <w:rsid w:val="005F67A3"/>
    <w:rsid w:val="0060408A"/>
    <w:rsid w:val="006069D2"/>
    <w:rsid w:val="00607FBC"/>
    <w:rsid w:val="00612C74"/>
    <w:rsid w:val="00616F9B"/>
    <w:rsid w:val="00617421"/>
    <w:rsid w:val="00636F4A"/>
    <w:rsid w:val="0064613B"/>
    <w:rsid w:val="00652D34"/>
    <w:rsid w:val="00660523"/>
    <w:rsid w:val="00670BD7"/>
    <w:rsid w:val="006723A6"/>
    <w:rsid w:val="00673CF8"/>
    <w:rsid w:val="006763C5"/>
    <w:rsid w:val="00677143"/>
    <w:rsid w:val="00682CE0"/>
    <w:rsid w:val="00684C3B"/>
    <w:rsid w:val="00690386"/>
    <w:rsid w:val="006929C4"/>
    <w:rsid w:val="00695F57"/>
    <w:rsid w:val="006A59E8"/>
    <w:rsid w:val="006B32AD"/>
    <w:rsid w:val="006B77D2"/>
    <w:rsid w:val="006C0069"/>
    <w:rsid w:val="006C0D30"/>
    <w:rsid w:val="006C1685"/>
    <w:rsid w:val="006D317F"/>
    <w:rsid w:val="006D36D1"/>
    <w:rsid w:val="006D5BE3"/>
    <w:rsid w:val="006D70A6"/>
    <w:rsid w:val="006E1A95"/>
    <w:rsid w:val="006E3F00"/>
    <w:rsid w:val="006E4292"/>
    <w:rsid w:val="006F0447"/>
    <w:rsid w:val="006F4FEB"/>
    <w:rsid w:val="006F7DDF"/>
    <w:rsid w:val="007000FD"/>
    <w:rsid w:val="00701AEF"/>
    <w:rsid w:val="00703042"/>
    <w:rsid w:val="007047E0"/>
    <w:rsid w:val="0070490B"/>
    <w:rsid w:val="007128EA"/>
    <w:rsid w:val="007130F8"/>
    <w:rsid w:val="007165E8"/>
    <w:rsid w:val="00717411"/>
    <w:rsid w:val="00720B3D"/>
    <w:rsid w:val="00721A8D"/>
    <w:rsid w:val="0072328F"/>
    <w:rsid w:val="007303C8"/>
    <w:rsid w:val="00732D8E"/>
    <w:rsid w:val="00741651"/>
    <w:rsid w:val="00742138"/>
    <w:rsid w:val="007430A2"/>
    <w:rsid w:val="00744408"/>
    <w:rsid w:val="007479F8"/>
    <w:rsid w:val="007568C8"/>
    <w:rsid w:val="00756DEA"/>
    <w:rsid w:val="00760383"/>
    <w:rsid w:val="007626A8"/>
    <w:rsid w:val="00764EA1"/>
    <w:rsid w:val="007665DD"/>
    <w:rsid w:val="007679F4"/>
    <w:rsid w:val="007744DC"/>
    <w:rsid w:val="00780DDA"/>
    <w:rsid w:val="00785B57"/>
    <w:rsid w:val="007879DA"/>
    <w:rsid w:val="007929CB"/>
    <w:rsid w:val="007929D1"/>
    <w:rsid w:val="00792F14"/>
    <w:rsid w:val="00793771"/>
    <w:rsid w:val="00794543"/>
    <w:rsid w:val="00795103"/>
    <w:rsid w:val="0079536F"/>
    <w:rsid w:val="007A027C"/>
    <w:rsid w:val="007A34BB"/>
    <w:rsid w:val="007A5B69"/>
    <w:rsid w:val="007B0363"/>
    <w:rsid w:val="007B3731"/>
    <w:rsid w:val="007B3C4C"/>
    <w:rsid w:val="007B6B7E"/>
    <w:rsid w:val="007C2FC6"/>
    <w:rsid w:val="007C6EF7"/>
    <w:rsid w:val="007D5280"/>
    <w:rsid w:val="007D5DF5"/>
    <w:rsid w:val="007E3D0B"/>
    <w:rsid w:val="00813267"/>
    <w:rsid w:val="00814574"/>
    <w:rsid w:val="008155FB"/>
    <w:rsid w:val="00815FFD"/>
    <w:rsid w:val="00817A2F"/>
    <w:rsid w:val="00817A43"/>
    <w:rsid w:val="00820548"/>
    <w:rsid w:val="00823CCE"/>
    <w:rsid w:val="008241E5"/>
    <w:rsid w:val="00827369"/>
    <w:rsid w:val="00827847"/>
    <w:rsid w:val="00830E08"/>
    <w:rsid w:val="00832148"/>
    <w:rsid w:val="00833B4B"/>
    <w:rsid w:val="00844FDC"/>
    <w:rsid w:val="00845321"/>
    <w:rsid w:val="00846A33"/>
    <w:rsid w:val="00851A3E"/>
    <w:rsid w:val="00852831"/>
    <w:rsid w:val="00853226"/>
    <w:rsid w:val="00853C32"/>
    <w:rsid w:val="00855D8F"/>
    <w:rsid w:val="00855D99"/>
    <w:rsid w:val="00857CA5"/>
    <w:rsid w:val="00857E3F"/>
    <w:rsid w:val="00862A10"/>
    <w:rsid w:val="00862FD3"/>
    <w:rsid w:val="0086730B"/>
    <w:rsid w:val="00871FB6"/>
    <w:rsid w:val="00874F95"/>
    <w:rsid w:val="00884C0E"/>
    <w:rsid w:val="008856C5"/>
    <w:rsid w:val="008867AD"/>
    <w:rsid w:val="00887DF9"/>
    <w:rsid w:val="00891BED"/>
    <w:rsid w:val="00897419"/>
    <w:rsid w:val="008A47FD"/>
    <w:rsid w:val="008A7EE6"/>
    <w:rsid w:val="008B30E8"/>
    <w:rsid w:val="008B40A3"/>
    <w:rsid w:val="008C5797"/>
    <w:rsid w:val="008D2DB6"/>
    <w:rsid w:val="008D3418"/>
    <w:rsid w:val="008D4576"/>
    <w:rsid w:val="008D74B0"/>
    <w:rsid w:val="008E40F4"/>
    <w:rsid w:val="008E5498"/>
    <w:rsid w:val="008E6AB7"/>
    <w:rsid w:val="008F469A"/>
    <w:rsid w:val="008F49A7"/>
    <w:rsid w:val="008F6E58"/>
    <w:rsid w:val="0090561E"/>
    <w:rsid w:val="00907BFF"/>
    <w:rsid w:val="0091518C"/>
    <w:rsid w:val="00920F70"/>
    <w:rsid w:val="0092155C"/>
    <w:rsid w:val="00923014"/>
    <w:rsid w:val="0092733A"/>
    <w:rsid w:val="00931ADB"/>
    <w:rsid w:val="009336E2"/>
    <w:rsid w:val="00935A1D"/>
    <w:rsid w:val="009425CD"/>
    <w:rsid w:val="0094432A"/>
    <w:rsid w:val="00961291"/>
    <w:rsid w:val="00962E30"/>
    <w:rsid w:val="00967E04"/>
    <w:rsid w:val="00970757"/>
    <w:rsid w:val="00970C5E"/>
    <w:rsid w:val="00977681"/>
    <w:rsid w:val="00977D4F"/>
    <w:rsid w:val="00981187"/>
    <w:rsid w:val="0098213A"/>
    <w:rsid w:val="00983918"/>
    <w:rsid w:val="00986BFA"/>
    <w:rsid w:val="00992A05"/>
    <w:rsid w:val="00992E09"/>
    <w:rsid w:val="009A161F"/>
    <w:rsid w:val="009A4A8C"/>
    <w:rsid w:val="009A56F2"/>
    <w:rsid w:val="009B057F"/>
    <w:rsid w:val="009B22A4"/>
    <w:rsid w:val="009B29A1"/>
    <w:rsid w:val="009B33D5"/>
    <w:rsid w:val="009B35FB"/>
    <w:rsid w:val="009B4EB4"/>
    <w:rsid w:val="009C11BD"/>
    <w:rsid w:val="009C238B"/>
    <w:rsid w:val="009C50F2"/>
    <w:rsid w:val="009C6A8E"/>
    <w:rsid w:val="009C7811"/>
    <w:rsid w:val="009C7922"/>
    <w:rsid w:val="009D086D"/>
    <w:rsid w:val="009D2A46"/>
    <w:rsid w:val="009D321E"/>
    <w:rsid w:val="009E048B"/>
    <w:rsid w:val="009E06E2"/>
    <w:rsid w:val="009E0B0C"/>
    <w:rsid w:val="009E18EB"/>
    <w:rsid w:val="009E2A99"/>
    <w:rsid w:val="009E51A2"/>
    <w:rsid w:val="009E67B2"/>
    <w:rsid w:val="009F192E"/>
    <w:rsid w:val="009F7D68"/>
    <w:rsid w:val="00A036D8"/>
    <w:rsid w:val="00A03808"/>
    <w:rsid w:val="00A04AAA"/>
    <w:rsid w:val="00A05701"/>
    <w:rsid w:val="00A073D4"/>
    <w:rsid w:val="00A101F1"/>
    <w:rsid w:val="00A108D6"/>
    <w:rsid w:val="00A12F50"/>
    <w:rsid w:val="00A15704"/>
    <w:rsid w:val="00A1713C"/>
    <w:rsid w:val="00A17C73"/>
    <w:rsid w:val="00A24B0B"/>
    <w:rsid w:val="00A30313"/>
    <w:rsid w:val="00A3294B"/>
    <w:rsid w:val="00A34DF0"/>
    <w:rsid w:val="00A42F27"/>
    <w:rsid w:val="00A4300F"/>
    <w:rsid w:val="00A46909"/>
    <w:rsid w:val="00A613B3"/>
    <w:rsid w:val="00A67240"/>
    <w:rsid w:val="00A721FA"/>
    <w:rsid w:val="00A74BEF"/>
    <w:rsid w:val="00A838DD"/>
    <w:rsid w:val="00A9111B"/>
    <w:rsid w:val="00A93B51"/>
    <w:rsid w:val="00A94E94"/>
    <w:rsid w:val="00A97B5C"/>
    <w:rsid w:val="00AA0644"/>
    <w:rsid w:val="00AA18E4"/>
    <w:rsid w:val="00AB6366"/>
    <w:rsid w:val="00AB6859"/>
    <w:rsid w:val="00AC0797"/>
    <w:rsid w:val="00AD0011"/>
    <w:rsid w:val="00AD3212"/>
    <w:rsid w:val="00AD4EFC"/>
    <w:rsid w:val="00AE478A"/>
    <w:rsid w:val="00AF1DD0"/>
    <w:rsid w:val="00B07453"/>
    <w:rsid w:val="00B150D6"/>
    <w:rsid w:val="00B16763"/>
    <w:rsid w:val="00B17D5D"/>
    <w:rsid w:val="00B2192D"/>
    <w:rsid w:val="00B21E77"/>
    <w:rsid w:val="00B2260E"/>
    <w:rsid w:val="00B30138"/>
    <w:rsid w:val="00B313FF"/>
    <w:rsid w:val="00B409C1"/>
    <w:rsid w:val="00B40AD0"/>
    <w:rsid w:val="00B42FDE"/>
    <w:rsid w:val="00B47810"/>
    <w:rsid w:val="00B50824"/>
    <w:rsid w:val="00B5151E"/>
    <w:rsid w:val="00B53EAF"/>
    <w:rsid w:val="00B56FB6"/>
    <w:rsid w:val="00B600A4"/>
    <w:rsid w:val="00B638A7"/>
    <w:rsid w:val="00B63935"/>
    <w:rsid w:val="00B730CE"/>
    <w:rsid w:val="00B74774"/>
    <w:rsid w:val="00B752A7"/>
    <w:rsid w:val="00B7555F"/>
    <w:rsid w:val="00B80D58"/>
    <w:rsid w:val="00B910F7"/>
    <w:rsid w:val="00B96A39"/>
    <w:rsid w:val="00B97D71"/>
    <w:rsid w:val="00BA061A"/>
    <w:rsid w:val="00BA0FE4"/>
    <w:rsid w:val="00BA2B17"/>
    <w:rsid w:val="00BA5F1B"/>
    <w:rsid w:val="00BA5FA0"/>
    <w:rsid w:val="00BB2CE6"/>
    <w:rsid w:val="00BB5874"/>
    <w:rsid w:val="00BC2AC9"/>
    <w:rsid w:val="00BC423D"/>
    <w:rsid w:val="00BC5C12"/>
    <w:rsid w:val="00BD5FBD"/>
    <w:rsid w:val="00BD6659"/>
    <w:rsid w:val="00BD6825"/>
    <w:rsid w:val="00BD7C1B"/>
    <w:rsid w:val="00BE09F2"/>
    <w:rsid w:val="00BE0EEB"/>
    <w:rsid w:val="00BE3FE9"/>
    <w:rsid w:val="00BE40A8"/>
    <w:rsid w:val="00BE45D1"/>
    <w:rsid w:val="00BF346F"/>
    <w:rsid w:val="00C005EB"/>
    <w:rsid w:val="00C0488F"/>
    <w:rsid w:val="00C07C0A"/>
    <w:rsid w:val="00C1059C"/>
    <w:rsid w:val="00C10658"/>
    <w:rsid w:val="00C1294C"/>
    <w:rsid w:val="00C141C4"/>
    <w:rsid w:val="00C249EC"/>
    <w:rsid w:val="00C27050"/>
    <w:rsid w:val="00C35159"/>
    <w:rsid w:val="00C3601D"/>
    <w:rsid w:val="00C36DFE"/>
    <w:rsid w:val="00C40CCD"/>
    <w:rsid w:val="00C46720"/>
    <w:rsid w:val="00C46A9A"/>
    <w:rsid w:val="00C470E8"/>
    <w:rsid w:val="00C538D8"/>
    <w:rsid w:val="00C552EB"/>
    <w:rsid w:val="00C57B73"/>
    <w:rsid w:val="00C6133C"/>
    <w:rsid w:val="00C652F3"/>
    <w:rsid w:val="00C70DA4"/>
    <w:rsid w:val="00C7345D"/>
    <w:rsid w:val="00C75041"/>
    <w:rsid w:val="00C768E0"/>
    <w:rsid w:val="00C76BBA"/>
    <w:rsid w:val="00C77092"/>
    <w:rsid w:val="00C845E8"/>
    <w:rsid w:val="00C90080"/>
    <w:rsid w:val="00C905B1"/>
    <w:rsid w:val="00C96143"/>
    <w:rsid w:val="00C97A0D"/>
    <w:rsid w:val="00CA1B78"/>
    <w:rsid w:val="00CB4D84"/>
    <w:rsid w:val="00CB5A43"/>
    <w:rsid w:val="00CB6614"/>
    <w:rsid w:val="00CC2D24"/>
    <w:rsid w:val="00CC51CC"/>
    <w:rsid w:val="00CC5633"/>
    <w:rsid w:val="00CC5A02"/>
    <w:rsid w:val="00CC6830"/>
    <w:rsid w:val="00CC75D8"/>
    <w:rsid w:val="00CD0BFB"/>
    <w:rsid w:val="00CD1AF9"/>
    <w:rsid w:val="00CD2C63"/>
    <w:rsid w:val="00CD4D45"/>
    <w:rsid w:val="00CF37B3"/>
    <w:rsid w:val="00CF3932"/>
    <w:rsid w:val="00CF6B90"/>
    <w:rsid w:val="00CF7BBA"/>
    <w:rsid w:val="00D03561"/>
    <w:rsid w:val="00D03F0F"/>
    <w:rsid w:val="00D04C55"/>
    <w:rsid w:val="00D14B2C"/>
    <w:rsid w:val="00D14CBF"/>
    <w:rsid w:val="00D24F90"/>
    <w:rsid w:val="00D309FD"/>
    <w:rsid w:val="00D30DA1"/>
    <w:rsid w:val="00D32096"/>
    <w:rsid w:val="00D32D24"/>
    <w:rsid w:val="00D34AB2"/>
    <w:rsid w:val="00D34F24"/>
    <w:rsid w:val="00D37447"/>
    <w:rsid w:val="00D405C0"/>
    <w:rsid w:val="00D43554"/>
    <w:rsid w:val="00D466ED"/>
    <w:rsid w:val="00D540EC"/>
    <w:rsid w:val="00D578C9"/>
    <w:rsid w:val="00D6036E"/>
    <w:rsid w:val="00D63D11"/>
    <w:rsid w:val="00D645A4"/>
    <w:rsid w:val="00D67304"/>
    <w:rsid w:val="00D67AD9"/>
    <w:rsid w:val="00D732DC"/>
    <w:rsid w:val="00D77E47"/>
    <w:rsid w:val="00D837BD"/>
    <w:rsid w:val="00D87ACB"/>
    <w:rsid w:val="00D90D1B"/>
    <w:rsid w:val="00D914DD"/>
    <w:rsid w:val="00D9225A"/>
    <w:rsid w:val="00D94BFB"/>
    <w:rsid w:val="00D9653E"/>
    <w:rsid w:val="00DA1BFD"/>
    <w:rsid w:val="00DA41BE"/>
    <w:rsid w:val="00DA5850"/>
    <w:rsid w:val="00DA6931"/>
    <w:rsid w:val="00DA74DE"/>
    <w:rsid w:val="00DB3E68"/>
    <w:rsid w:val="00DC01BB"/>
    <w:rsid w:val="00DC4E76"/>
    <w:rsid w:val="00DC74A9"/>
    <w:rsid w:val="00DC7A7D"/>
    <w:rsid w:val="00DD196B"/>
    <w:rsid w:val="00DD2CAC"/>
    <w:rsid w:val="00DD4F4C"/>
    <w:rsid w:val="00DD5317"/>
    <w:rsid w:val="00DD6ABA"/>
    <w:rsid w:val="00DF5030"/>
    <w:rsid w:val="00DF76D1"/>
    <w:rsid w:val="00E10C3B"/>
    <w:rsid w:val="00E10E2C"/>
    <w:rsid w:val="00E122C4"/>
    <w:rsid w:val="00E16651"/>
    <w:rsid w:val="00E2608D"/>
    <w:rsid w:val="00E26919"/>
    <w:rsid w:val="00E30C83"/>
    <w:rsid w:val="00E317E6"/>
    <w:rsid w:val="00E409A8"/>
    <w:rsid w:val="00E416C3"/>
    <w:rsid w:val="00E4224F"/>
    <w:rsid w:val="00E47D63"/>
    <w:rsid w:val="00E51B97"/>
    <w:rsid w:val="00E54E6B"/>
    <w:rsid w:val="00E555B2"/>
    <w:rsid w:val="00E55D1B"/>
    <w:rsid w:val="00E569F5"/>
    <w:rsid w:val="00E65920"/>
    <w:rsid w:val="00E663B2"/>
    <w:rsid w:val="00E72F97"/>
    <w:rsid w:val="00E76CB6"/>
    <w:rsid w:val="00E856C8"/>
    <w:rsid w:val="00E92820"/>
    <w:rsid w:val="00E93291"/>
    <w:rsid w:val="00E934AE"/>
    <w:rsid w:val="00E93BE9"/>
    <w:rsid w:val="00EA2E2D"/>
    <w:rsid w:val="00EA7A3A"/>
    <w:rsid w:val="00EB2ADA"/>
    <w:rsid w:val="00EB5E65"/>
    <w:rsid w:val="00EC18C7"/>
    <w:rsid w:val="00ED29D8"/>
    <w:rsid w:val="00ED614B"/>
    <w:rsid w:val="00ED7016"/>
    <w:rsid w:val="00ED7EBF"/>
    <w:rsid w:val="00EE62E8"/>
    <w:rsid w:val="00EF5D4A"/>
    <w:rsid w:val="00EF7827"/>
    <w:rsid w:val="00F01B32"/>
    <w:rsid w:val="00F07A20"/>
    <w:rsid w:val="00F11A54"/>
    <w:rsid w:val="00F16FCC"/>
    <w:rsid w:val="00F22EBF"/>
    <w:rsid w:val="00F24A86"/>
    <w:rsid w:val="00F24DB3"/>
    <w:rsid w:val="00F2580D"/>
    <w:rsid w:val="00F36357"/>
    <w:rsid w:val="00F573FD"/>
    <w:rsid w:val="00F604E4"/>
    <w:rsid w:val="00F6254D"/>
    <w:rsid w:val="00F81F68"/>
    <w:rsid w:val="00F840E5"/>
    <w:rsid w:val="00F84ED2"/>
    <w:rsid w:val="00F862C8"/>
    <w:rsid w:val="00F87F59"/>
    <w:rsid w:val="00F93E6A"/>
    <w:rsid w:val="00F94D61"/>
    <w:rsid w:val="00F94F15"/>
    <w:rsid w:val="00F956B8"/>
    <w:rsid w:val="00FA0353"/>
    <w:rsid w:val="00FA1F34"/>
    <w:rsid w:val="00FB0CE2"/>
    <w:rsid w:val="00FB1884"/>
    <w:rsid w:val="00FB18A8"/>
    <w:rsid w:val="00FB23D3"/>
    <w:rsid w:val="00FB2F58"/>
    <w:rsid w:val="00FC355C"/>
    <w:rsid w:val="00FC355F"/>
    <w:rsid w:val="00FC3864"/>
    <w:rsid w:val="00FC3F5F"/>
    <w:rsid w:val="00FC4AAD"/>
    <w:rsid w:val="00FD0177"/>
    <w:rsid w:val="00FD0374"/>
    <w:rsid w:val="00FD07B6"/>
    <w:rsid w:val="00FE447D"/>
    <w:rsid w:val="00FE7205"/>
    <w:rsid w:val="00FE79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E27F"/>
  <w15:chartTrackingRefBased/>
  <w15:docId w15:val="{8E762093-E85B-410A-9761-55676736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D9"/>
    <w:rPr>
      <w:rFonts w:eastAsia="Times New Roman" w:cs="Times New Roman"/>
      <w:szCs w:val="24"/>
      <w:lang w:val="en-US"/>
    </w:rPr>
  </w:style>
  <w:style w:type="paragraph" w:styleId="Heading3">
    <w:name w:val="heading 3"/>
    <w:basedOn w:val="Normal"/>
    <w:link w:val="Heading3Char"/>
    <w:uiPriority w:val="9"/>
    <w:qFormat/>
    <w:rsid w:val="00DF5030"/>
    <w:pPr>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5DD9"/>
    <w:pPr>
      <w:tabs>
        <w:tab w:val="center" w:pos="4320"/>
        <w:tab w:val="right" w:pos="8640"/>
      </w:tabs>
    </w:pPr>
  </w:style>
  <w:style w:type="character" w:customStyle="1" w:styleId="FooterChar">
    <w:name w:val="Footer Char"/>
    <w:basedOn w:val="DefaultParagraphFont"/>
    <w:link w:val="Footer"/>
    <w:rsid w:val="00155DD9"/>
    <w:rPr>
      <w:rFonts w:eastAsia="Times New Roman" w:cs="Times New Roman"/>
      <w:szCs w:val="24"/>
      <w:lang w:val="en-US"/>
    </w:rPr>
  </w:style>
  <w:style w:type="character" w:styleId="PageNumber">
    <w:name w:val="page number"/>
    <w:basedOn w:val="DefaultParagraphFont"/>
    <w:rsid w:val="00155DD9"/>
  </w:style>
  <w:style w:type="paragraph" w:styleId="ListParagraph">
    <w:name w:val="List Paragraph"/>
    <w:basedOn w:val="Normal"/>
    <w:uiPriority w:val="34"/>
    <w:qFormat/>
    <w:rsid w:val="00155DD9"/>
    <w:pPr>
      <w:ind w:left="720"/>
    </w:pPr>
  </w:style>
  <w:style w:type="character" w:styleId="LineNumber">
    <w:name w:val="line number"/>
    <w:basedOn w:val="DefaultParagraphFont"/>
    <w:uiPriority w:val="99"/>
    <w:semiHidden/>
    <w:unhideWhenUsed/>
    <w:rsid w:val="00155DD9"/>
  </w:style>
  <w:style w:type="paragraph" w:styleId="Header">
    <w:name w:val="header"/>
    <w:basedOn w:val="Normal"/>
    <w:link w:val="HeaderChar"/>
    <w:uiPriority w:val="99"/>
    <w:unhideWhenUsed/>
    <w:rsid w:val="00857CA5"/>
    <w:pPr>
      <w:tabs>
        <w:tab w:val="center" w:pos="4680"/>
        <w:tab w:val="right" w:pos="9360"/>
      </w:tabs>
    </w:pPr>
  </w:style>
  <w:style w:type="character" w:customStyle="1" w:styleId="HeaderChar">
    <w:name w:val="Header Char"/>
    <w:basedOn w:val="DefaultParagraphFont"/>
    <w:link w:val="Header"/>
    <w:uiPriority w:val="99"/>
    <w:rsid w:val="00857CA5"/>
    <w:rPr>
      <w:rFonts w:eastAsia="Times New Roman" w:cs="Times New Roman"/>
      <w:szCs w:val="24"/>
      <w:lang w:val="en-US"/>
    </w:rPr>
  </w:style>
  <w:style w:type="character" w:customStyle="1" w:styleId="normaltextrun">
    <w:name w:val="normaltextrun"/>
    <w:basedOn w:val="DefaultParagraphFont"/>
    <w:rsid w:val="00CC5A02"/>
  </w:style>
  <w:style w:type="character" w:customStyle="1" w:styleId="eop">
    <w:name w:val="eop"/>
    <w:basedOn w:val="DefaultParagraphFont"/>
    <w:rsid w:val="00CC5A02"/>
  </w:style>
  <w:style w:type="character" w:customStyle="1" w:styleId="Heading3Char">
    <w:name w:val="Heading 3 Char"/>
    <w:basedOn w:val="DefaultParagraphFont"/>
    <w:link w:val="Heading3"/>
    <w:uiPriority w:val="9"/>
    <w:rsid w:val="00DF5030"/>
    <w:rPr>
      <w:rFonts w:eastAsia="Times New Roman" w:cs="Times New Roman"/>
      <w:b/>
      <w:bCs/>
      <w:sz w:val="27"/>
      <w:szCs w:val="27"/>
      <w:lang w:eastAsia="en-CA"/>
    </w:rPr>
  </w:style>
  <w:style w:type="character" w:styleId="Hyperlink">
    <w:name w:val="Hyperlink"/>
    <w:basedOn w:val="DefaultParagraphFont"/>
    <w:uiPriority w:val="99"/>
    <w:semiHidden/>
    <w:unhideWhenUsed/>
    <w:rsid w:val="00DF5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82F3-8505-4AEA-A142-A0C101DE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2148</Words>
  <Characters>12245</Characters>
  <Application>Microsoft Office Word</Application>
  <DocSecurity>0</DocSecurity>
  <Lines>102</Lines>
  <Paragraphs>28</Paragraphs>
  <ScaleCrop>false</ScaleCrop>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Boyce</dc:creator>
  <cp:lastModifiedBy>Teri</cp:lastModifiedBy>
  <cp:revision>2</cp:revision>
  <dcterms:created xsi:type="dcterms:W3CDTF">2023-05-02T18:16:00Z</dcterms:created>
  <dcterms:modified xsi:type="dcterms:W3CDTF">2023-05-02T18:16:00Z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60d017ffec1bb3bfbc44bc444dfa13d257a3c44439499efac4e8359c3fdd567c</vt:lpwstr>
  </property>
</Properties>
</file>