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473CF" w14:textId="77777777" w:rsidR="00182E22"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6E6B9939" w14:textId="77777777" w:rsidR="00182E22"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30E2156C" w14:textId="77777777" w:rsidR="00182E22"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April 19, 2023</w:t>
      </w:r>
      <w:r>
        <w:rPr>
          <w:rFonts w:ascii="Arial" w:eastAsia="Arial" w:hAnsi="Arial" w:cs="Arial"/>
          <w:b/>
          <w:color w:val="000000"/>
          <w:sz w:val="24"/>
        </w:rPr>
        <w:t xml:space="preserve"> at 6:00 pm</w:t>
      </w:r>
    </w:p>
    <w:p w14:paraId="6C5C917F" w14:textId="77777777" w:rsidR="00182E22"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364696FE" w14:textId="77777777" w:rsidR="00182E22"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4D1B70CE" w14:textId="77777777" w:rsidR="00182E22"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02B4A7D9" w14:textId="77777777" w:rsidR="009F4A35" w:rsidRDefault="009F4A35">
      <w:pPr>
        <w:spacing w:after="0" w:line="240" w:lineRule="auto"/>
        <w:rPr>
          <w:rFonts w:ascii="Calibri" w:eastAsia="Calibri" w:hAnsi="Calibri" w:cs="Calibri"/>
          <w:b/>
          <w:color w:val="000000"/>
          <w:sz w:val="24"/>
          <w:u w:val="single"/>
        </w:rPr>
      </w:pPr>
    </w:p>
    <w:p w14:paraId="6599902D" w14:textId="6797E34E" w:rsidR="00182E22"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w:t>
      </w:r>
      <w:r>
        <w:rPr>
          <w:rFonts w:ascii="Arial" w:eastAsia="Arial" w:hAnsi="Arial" w:cs="Arial"/>
          <w:color w:val="222222"/>
          <w:shd w:val="clear" w:color="auto" w:fill="FFFFFF"/>
        </w:rPr>
        <w:t>Amanda Podmore(Chair), Marcia Hadenfeldt, Malia Collins, Ed Dobson</w:t>
      </w:r>
      <w:r w:rsidR="009F4A35">
        <w:rPr>
          <w:rFonts w:ascii="Arial" w:eastAsia="Arial" w:hAnsi="Arial" w:cs="Arial"/>
          <w:color w:val="222222"/>
          <w:shd w:val="clear" w:color="auto" w:fill="FFFFFF"/>
        </w:rPr>
        <w:t xml:space="preserve"> </w:t>
      </w:r>
      <w:r>
        <w:rPr>
          <w:rFonts w:ascii="Arial" w:eastAsia="Arial" w:hAnsi="Arial" w:cs="Arial"/>
          <w:color w:val="222222"/>
          <w:shd w:val="clear" w:color="auto" w:fill="FFFFFF"/>
        </w:rPr>
        <w:t xml:space="preserve">Brian Whitney    </w:t>
      </w:r>
    </w:p>
    <w:p w14:paraId="4F3CF513" w14:textId="48F81F60" w:rsidR="00182E22"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hd w:val="clear" w:color="auto" w:fill="FFFFFF"/>
        </w:rPr>
        <w:t>Town Council Representatives: Luanne Hook, Erin Nelson:</w:t>
      </w:r>
      <w:r w:rsidR="009F4A35">
        <w:rPr>
          <w:rFonts w:ascii="Arial" w:eastAsia="Arial" w:hAnsi="Arial" w:cs="Arial"/>
          <w:color w:val="222222"/>
          <w:shd w:val="clear" w:color="auto" w:fill="FFFFFF"/>
        </w:rPr>
        <w:t xml:space="preserve"> </w:t>
      </w:r>
      <w:r>
        <w:rPr>
          <w:rFonts w:ascii="Arial" w:eastAsia="Arial" w:hAnsi="Arial" w:cs="Arial"/>
          <w:color w:val="222222"/>
          <w:shd w:val="clear" w:color="auto" w:fill="FFFFFF"/>
        </w:rPr>
        <w:t>Town Manager</w:t>
      </w:r>
    </w:p>
    <w:p w14:paraId="7092B4DD" w14:textId="1749DC71" w:rsidR="00182E22" w:rsidRDefault="00000000">
      <w:pPr>
        <w:spacing w:before="160"/>
        <w:rPr>
          <w:rFonts w:ascii="Arial" w:eastAsia="Arial" w:hAnsi="Arial" w:cs="Arial"/>
          <w:color w:val="222222"/>
          <w:sz w:val="20"/>
          <w:shd w:val="clear" w:color="auto" w:fill="FFFFFF"/>
        </w:rPr>
      </w:pPr>
      <w:r>
        <w:rPr>
          <w:rFonts w:ascii="Calibri" w:eastAsia="Calibri" w:hAnsi="Calibri" w:cs="Calibri"/>
          <w:b/>
          <w:sz w:val="24"/>
        </w:rPr>
        <w:t>Approval of minutes from 4/5/2023 regular meeting</w:t>
      </w:r>
      <w:r>
        <w:rPr>
          <w:rFonts w:ascii="Arial" w:eastAsia="Arial" w:hAnsi="Arial" w:cs="Arial"/>
          <w:b/>
        </w:rPr>
        <w:t xml:space="preserve">: </w:t>
      </w:r>
      <w:r>
        <w:rPr>
          <w:rFonts w:ascii="Arial" w:eastAsia="Arial" w:hAnsi="Arial" w:cs="Arial"/>
        </w:rPr>
        <w:t xml:space="preserve">Collins motioned to approve the minutes , Whitney seconded: </w:t>
      </w:r>
      <w:r>
        <w:rPr>
          <w:rFonts w:ascii="Arial" w:eastAsia="Arial" w:hAnsi="Arial" w:cs="Arial"/>
          <w:color w:val="222222"/>
          <w:shd w:val="clear" w:color="auto" w:fill="FFFFFF"/>
        </w:rPr>
        <w:t xml:space="preserve">Amanda Podmore (aye), Marcia Hadenfeldt (abstained), Ed Dobson (aye), Malia Collins (aye), Brian Whitney (aye). The motion was passed with 4 'ayes' and 1 </w:t>
      </w:r>
      <w:r w:rsidR="009F4A35">
        <w:rPr>
          <w:rFonts w:ascii="Arial" w:eastAsia="Arial" w:hAnsi="Arial" w:cs="Arial"/>
          <w:color w:val="222222"/>
          <w:shd w:val="clear" w:color="auto" w:fill="FFFFFF"/>
        </w:rPr>
        <w:t>abstention</w:t>
      </w:r>
      <w:r>
        <w:rPr>
          <w:rFonts w:ascii="Arial" w:eastAsia="Arial" w:hAnsi="Arial" w:cs="Arial"/>
          <w:color w:val="222222"/>
          <w:shd w:val="clear" w:color="auto" w:fill="FFFFFF"/>
        </w:rPr>
        <w:t>. The minutes were approved.</w:t>
      </w:r>
    </w:p>
    <w:p w14:paraId="47316FC1" w14:textId="079AA7B5" w:rsidR="00182E22" w:rsidRDefault="00000000">
      <w:pPr>
        <w:spacing w:before="160"/>
        <w:rPr>
          <w:rFonts w:ascii="Calibri" w:eastAsia="Calibri" w:hAnsi="Calibri" w:cs="Calibri"/>
          <w:sz w:val="24"/>
        </w:rPr>
      </w:pPr>
      <w:r>
        <w:rPr>
          <w:rFonts w:ascii="Arial" w:eastAsia="Arial" w:hAnsi="Arial" w:cs="Arial"/>
          <w:b/>
          <w:color w:val="222222"/>
          <w:sz w:val="20"/>
          <w:shd w:val="clear" w:color="auto" w:fill="FFFFFF"/>
        </w:rPr>
        <w:t>Public Comment:</w:t>
      </w:r>
      <w:r>
        <w:rPr>
          <w:rFonts w:ascii="Arial" w:eastAsia="Arial" w:hAnsi="Arial" w:cs="Arial"/>
          <w:color w:val="222222"/>
          <w:sz w:val="20"/>
          <w:shd w:val="clear" w:color="auto" w:fill="FFFFFF"/>
        </w:rPr>
        <w:t xml:space="preserve"> </w:t>
      </w:r>
      <w:r>
        <w:rPr>
          <w:rFonts w:ascii="Arial" w:eastAsia="Arial" w:hAnsi="Arial" w:cs="Arial"/>
          <w:color w:val="222222"/>
          <w:shd w:val="clear" w:color="auto" w:fill="FFFFFF"/>
        </w:rPr>
        <w:t xml:space="preserve"> </w:t>
      </w:r>
      <w:r>
        <w:rPr>
          <w:rFonts w:ascii="Arial" w:eastAsia="Arial" w:hAnsi="Arial" w:cs="Arial"/>
        </w:rPr>
        <w:t>Luanne Hook spoke as a citizen, noting that in the current LUC process, demolition approval is not required but should be considered. Amer Tumeh spoke noting that he followed the process: first applying for a business license which included helicopter rides, ATV, Hummer, Horseback rides and  helicopters): next that he emailed Marcia Hadenfeldt and asked whether he needed permission to demolish the building and back-fill a hole and received a reply from P&amp;Z that he did not need to do anything; that he hired Jones and DeMille to do the architecture and engineering plans for his project, and, as soon as he gets them, intends to submit them to P&amp;Z for an LUC.  He also mentioned that the flight approach would be over the San Juan River into his property and would commit to that flight pattern, not flying over peoples' houses, or at night, and having limited flight hours.  Podmore stated that should Tumeh want to be on the next agenda more formally to just let them know.  Jim Hook spoke and offered to respond, as airport manager, to any questions.</w:t>
      </w:r>
    </w:p>
    <w:p w14:paraId="4E99277D" w14:textId="77777777" w:rsidR="00182E22" w:rsidRDefault="00000000">
      <w:pPr>
        <w:spacing w:before="160"/>
        <w:rPr>
          <w:rFonts w:ascii="Calibri" w:eastAsia="Calibri" w:hAnsi="Calibri" w:cs="Calibri"/>
          <w:b/>
          <w:sz w:val="24"/>
        </w:rPr>
      </w:pPr>
      <w:r>
        <w:rPr>
          <w:rFonts w:ascii="Calibri" w:eastAsia="Calibri" w:hAnsi="Calibri" w:cs="Calibri"/>
          <w:b/>
          <w:sz w:val="24"/>
        </w:rPr>
        <w:t>Old Business</w:t>
      </w:r>
    </w:p>
    <w:p w14:paraId="648CC139" w14:textId="77777777" w:rsidR="00182E22" w:rsidRDefault="00000000">
      <w:pPr>
        <w:spacing w:after="0" w:line="276" w:lineRule="auto"/>
        <w:rPr>
          <w:rFonts w:ascii="Arial" w:eastAsia="Arial" w:hAnsi="Arial" w:cs="Arial"/>
        </w:rPr>
      </w:pPr>
      <w:r>
        <w:rPr>
          <w:rFonts w:ascii="Calibri" w:eastAsia="Calibri" w:hAnsi="Calibri" w:cs="Calibri"/>
          <w:b/>
          <w:sz w:val="24"/>
        </w:rPr>
        <w:t xml:space="preserve">1. Update from Town Council: </w:t>
      </w:r>
      <w:r>
        <w:rPr>
          <w:rFonts w:ascii="Arial" w:eastAsia="Arial" w:hAnsi="Arial" w:cs="Arial"/>
        </w:rPr>
        <w:t>Hook reported that the Bluff Town Council:</w:t>
      </w:r>
    </w:p>
    <w:p w14:paraId="06DD873F" w14:textId="77777777" w:rsidR="00182E22" w:rsidRDefault="00000000">
      <w:pPr>
        <w:spacing w:after="0" w:line="276" w:lineRule="auto"/>
        <w:rPr>
          <w:rFonts w:ascii="Arial" w:eastAsia="Arial" w:hAnsi="Arial" w:cs="Arial"/>
        </w:rPr>
      </w:pPr>
      <w:r>
        <w:rPr>
          <w:rFonts w:ascii="Arial" w:eastAsia="Arial" w:hAnsi="Arial" w:cs="Arial"/>
        </w:rPr>
        <w:t>* will have a 4/27/2023 work-session with Pathway Associates for Strategic Planning.</w:t>
      </w:r>
    </w:p>
    <w:p w14:paraId="7B9A1FB3" w14:textId="77777777" w:rsidR="00182E22" w:rsidRDefault="00000000">
      <w:pPr>
        <w:spacing w:after="0" w:line="276" w:lineRule="auto"/>
        <w:rPr>
          <w:rFonts w:ascii="Arial" w:eastAsia="Arial" w:hAnsi="Arial" w:cs="Arial"/>
        </w:rPr>
      </w:pPr>
      <w:r>
        <w:rPr>
          <w:rFonts w:ascii="Arial" w:eastAsia="Arial" w:hAnsi="Arial" w:cs="Arial"/>
        </w:rPr>
        <w:t>* will vote on establishing a Dark Sky committee.</w:t>
      </w:r>
    </w:p>
    <w:p w14:paraId="62BF0F7C" w14:textId="77777777" w:rsidR="00182E22" w:rsidRDefault="00000000">
      <w:pPr>
        <w:spacing w:after="0" w:line="276" w:lineRule="auto"/>
        <w:rPr>
          <w:rFonts w:ascii="Arial" w:eastAsia="Arial" w:hAnsi="Arial" w:cs="Arial"/>
        </w:rPr>
      </w:pPr>
      <w:r>
        <w:rPr>
          <w:rFonts w:ascii="Arial" w:eastAsia="Arial" w:hAnsi="Arial" w:cs="Arial"/>
        </w:rPr>
        <w:t xml:space="preserve">* had a Special Meeting to look at a proposed helipad/heliport within town limits and there was an emergency ordinance put into place to put a 180-day moratorium for consideration by P&amp;Z  which applies to new construction and that the County has been notified not to issue a building permit for that kind of activity.    </w:t>
      </w:r>
    </w:p>
    <w:p w14:paraId="56C1F2D2" w14:textId="53207743" w:rsidR="00182E22" w:rsidRDefault="00000000">
      <w:pPr>
        <w:spacing w:after="0" w:line="276" w:lineRule="auto"/>
        <w:rPr>
          <w:rFonts w:ascii="Arial" w:eastAsia="Arial" w:hAnsi="Arial" w:cs="Arial"/>
        </w:rPr>
      </w:pPr>
      <w:r>
        <w:rPr>
          <w:rFonts w:ascii="Arial" w:eastAsia="Arial" w:hAnsi="Arial" w:cs="Arial"/>
        </w:rPr>
        <w:t>* the Design Review Committee (DRC) for the Community Culture Center is testing for asbestos and the possible need for mitigation .</w:t>
      </w:r>
    </w:p>
    <w:p w14:paraId="698D35E8" w14:textId="77777777" w:rsidR="00182E22" w:rsidRDefault="00000000">
      <w:pPr>
        <w:spacing w:after="0" w:line="276" w:lineRule="auto"/>
        <w:rPr>
          <w:rFonts w:ascii="Arial" w:eastAsia="Arial" w:hAnsi="Arial" w:cs="Arial"/>
        </w:rPr>
      </w:pPr>
      <w:r>
        <w:rPr>
          <w:rFonts w:ascii="Arial" w:eastAsia="Arial" w:hAnsi="Arial" w:cs="Arial"/>
        </w:rPr>
        <w:t>* has submitted the EPA grant</w:t>
      </w:r>
    </w:p>
    <w:p w14:paraId="6959FA64" w14:textId="77777777" w:rsidR="00182E22" w:rsidRDefault="00000000">
      <w:pPr>
        <w:spacing w:after="0" w:line="276" w:lineRule="auto"/>
        <w:rPr>
          <w:rFonts w:ascii="Arial" w:eastAsia="Arial" w:hAnsi="Arial" w:cs="Arial"/>
        </w:rPr>
      </w:pPr>
      <w:r>
        <w:rPr>
          <w:rFonts w:ascii="Arial" w:eastAsia="Arial" w:hAnsi="Arial" w:cs="Arial"/>
        </w:rPr>
        <w:t xml:space="preserve">* reported that the SITLA land trade is motion at the legislative level which would affect the couple of BLM pieces in town. Mac MacDonald will be requested to send a map showing any other BLM pieces that are getting traded out to SITLA.      </w:t>
      </w:r>
    </w:p>
    <w:p w14:paraId="3BE7CADC" w14:textId="77777777" w:rsidR="00182E22" w:rsidRDefault="00000000">
      <w:pPr>
        <w:spacing w:after="0" w:line="276" w:lineRule="auto"/>
        <w:rPr>
          <w:rFonts w:ascii="Calibri" w:eastAsia="Calibri" w:hAnsi="Calibri" w:cs="Calibri"/>
          <w:sz w:val="20"/>
        </w:rPr>
      </w:pPr>
      <w:r>
        <w:rPr>
          <w:rFonts w:ascii="Calibri" w:eastAsia="Calibri" w:hAnsi="Calibri" w:cs="Calibri"/>
          <w:b/>
          <w:sz w:val="24"/>
        </w:rPr>
        <w:lastRenderedPageBreak/>
        <w:t xml:space="preserve">2. Update on signage enforcement: </w:t>
      </w:r>
      <w:r>
        <w:rPr>
          <w:rFonts w:ascii="Arial" w:eastAsia="Arial" w:hAnsi="Arial" w:cs="Arial"/>
        </w:rPr>
        <w:t xml:space="preserve">The commission issued a general public reminder to access the sign permit application on the town website.  The update on the Twin Rocks sign enforcement issue is that the town lawyer will speak with the owner. </w:t>
      </w:r>
    </w:p>
    <w:p w14:paraId="465E2F6A" w14:textId="5CF9C05D" w:rsidR="00182E22" w:rsidRDefault="00000000">
      <w:pPr>
        <w:spacing w:after="0" w:line="276" w:lineRule="auto"/>
        <w:rPr>
          <w:rFonts w:ascii="Calibri" w:eastAsia="Calibri" w:hAnsi="Calibri" w:cs="Calibri"/>
          <w:sz w:val="20"/>
        </w:rPr>
      </w:pPr>
      <w:r>
        <w:rPr>
          <w:rFonts w:ascii="Calibri" w:eastAsia="Calibri" w:hAnsi="Calibri" w:cs="Calibri"/>
          <w:b/>
          <w:sz w:val="24"/>
        </w:rPr>
        <w:t xml:space="preserve">3. Takeaways from ULCT training: </w:t>
      </w:r>
      <w:r>
        <w:rPr>
          <w:rFonts w:ascii="Arial" w:eastAsia="Arial" w:hAnsi="Arial" w:cs="Arial"/>
        </w:rPr>
        <w:t xml:space="preserve">Since it is not yet public, this </w:t>
      </w:r>
      <w:r w:rsidR="009F4A35">
        <w:rPr>
          <w:rFonts w:ascii="Arial" w:eastAsia="Arial" w:hAnsi="Arial" w:cs="Arial"/>
        </w:rPr>
        <w:t>item</w:t>
      </w:r>
      <w:r>
        <w:rPr>
          <w:rFonts w:ascii="Arial" w:eastAsia="Arial" w:hAnsi="Arial" w:cs="Arial"/>
        </w:rPr>
        <w:t xml:space="preserve"> was put on hold.</w:t>
      </w:r>
    </w:p>
    <w:p w14:paraId="264DD904" w14:textId="77777777" w:rsidR="00182E22" w:rsidRDefault="00000000">
      <w:pPr>
        <w:spacing w:before="160"/>
        <w:rPr>
          <w:rFonts w:ascii="Calibri" w:eastAsia="Calibri" w:hAnsi="Calibri" w:cs="Calibri"/>
          <w:color w:val="222222"/>
          <w:sz w:val="24"/>
        </w:rPr>
      </w:pPr>
      <w:r>
        <w:rPr>
          <w:rFonts w:ascii="Calibri" w:eastAsia="Calibri" w:hAnsi="Calibri" w:cs="Calibri"/>
          <w:b/>
          <w:sz w:val="24"/>
        </w:rPr>
        <w:t>New Business</w:t>
      </w:r>
    </w:p>
    <w:p w14:paraId="138B2A53" w14:textId="2917D77A" w:rsidR="00182E22"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4. Land Use Clearances: </w:t>
      </w:r>
      <w:r>
        <w:rPr>
          <w:rFonts w:ascii="Arial" w:eastAsia="Arial" w:hAnsi="Arial" w:cs="Arial"/>
          <w:color w:val="222222"/>
          <w:shd w:val="clear" w:color="auto" w:fill="FFFFFF"/>
        </w:rPr>
        <w:t xml:space="preserve">none   The </w:t>
      </w:r>
      <w:r w:rsidR="009F4A35">
        <w:rPr>
          <w:rFonts w:ascii="Arial" w:eastAsia="Arial" w:hAnsi="Arial" w:cs="Arial"/>
          <w:color w:val="222222"/>
          <w:shd w:val="clear" w:color="auto" w:fill="FFFFFF"/>
        </w:rPr>
        <w:t>commission</w:t>
      </w:r>
      <w:r>
        <w:rPr>
          <w:rFonts w:ascii="Arial" w:eastAsia="Arial" w:hAnsi="Arial" w:cs="Arial"/>
          <w:color w:val="222222"/>
          <w:shd w:val="clear" w:color="auto" w:fill="FFFFFF"/>
        </w:rPr>
        <w:t xml:space="preserve"> reminded the public that LUC requests should be submitted to P&amp;Z by 5:00PM on the Friday before the P&amp;Z regular meeting. Hadenfeldt also mentioned that the P&amp;Z email is checked regularly so that nothing is missed. </w:t>
      </w:r>
    </w:p>
    <w:p w14:paraId="5CE36AA6" w14:textId="12B23D63" w:rsidR="00182E22" w:rsidRDefault="00000000">
      <w:pPr>
        <w:spacing w:after="0" w:line="240" w:lineRule="auto"/>
        <w:rPr>
          <w:rFonts w:ascii="Arial" w:eastAsia="Arial" w:hAnsi="Arial" w:cs="Arial"/>
          <w:color w:val="222222"/>
          <w:u w:val="single"/>
          <w:shd w:val="clear" w:color="auto" w:fill="FFFFFF"/>
        </w:rPr>
      </w:pPr>
      <w:r>
        <w:rPr>
          <w:rFonts w:ascii="Arial" w:eastAsia="Arial" w:hAnsi="Arial" w:cs="Arial"/>
          <w:b/>
          <w:color w:val="222222"/>
          <w:shd w:val="clear" w:color="auto" w:fill="FFFFFF"/>
        </w:rPr>
        <w:t xml:space="preserve">5. Discussion regarding a public hearing for Aviation Zoning: </w:t>
      </w:r>
      <w:r>
        <w:rPr>
          <w:rFonts w:ascii="Arial" w:eastAsia="Arial" w:hAnsi="Arial" w:cs="Arial"/>
          <w:color w:val="222222"/>
          <w:shd w:val="clear" w:color="auto" w:fill="FFFFFF"/>
        </w:rPr>
        <w:t>The Town Council asked P&amp;Z to hold a public hearing for input on aviation zoning. The BLM is also looking into its' role in the regulation of the airport.  Hadenfeldt proposed to emphasize the facts such as FAA policy, distance/radius and overlay-zoning, but since the issue is so technical and complex, Podmore stated that upon Town Council recommendation, the public feedback will be submitted to the town lawyer who will then draft the ordinance for the consideration of the Town Council. The commissioners did agree that emphasizing the facts would be valuable. The commission is suggesting to the Town Council, Tuesday, May 23rd as a date for the public hearing with May 31st as a back-up choice.  The meeting will include written comments, on-line access and be recorded. The suggested meeting date is pending Town Council approval.</w:t>
      </w:r>
    </w:p>
    <w:p w14:paraId="1B7F3A7F" w14:textId="545814BC" w:rsidR="00182E22"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6. RV Ordinance Discussion: </w:t>
      </w:r>
      <w:r>
        <w:rPr>
          <w:rFonts w:ascii="Arial" w:eastAsia="Arial" w:hAnsi="Arial" w:cs="Arial"/>
          <w:color w:val="222222"/>
          <w:shd w:val="clear" w:color="auto" w:fill="FFFFFF"/>
        </w:rPr>
        <w:t xml:space="preserve">Podmore presented the sample ordinance from another municipality (submitted by Hadenfeldt and Collins) as the draft working document. Commissioners are continuing to condense, clarify and adapt the </w:t>
      </w:r>
      <w:r w:rsidR="009F4A35">
        <w:rPr>
          <w:rFonts w:ascii="Arial" w:eastAsia="Arial" w:hAnsi="Arial" w:cs="Arial"/>
          <w:color w:val="222222"/>
          <w:shd w:val="clear" w:color="auto" w:fill="FFFFFF"/>
        </w:rPr>
        <w:t>document</w:t>
      </w:r>
      <w:r>
        <w:rPr>
          <w:rFonts w:ascii="Arial" w:eastAsia="Arial" w:hAnsi="Arial" w:cs="Arial"/>
          <w:color w:val="222222"/>
          <w:shd w:val="clear" w:color="auto" w:fill="FFFFFF"/>
        </w:rPr>
        <w:t xml:space="preserve"> to meet the needs of the Bluff community. Podmore and Collins, with Whitney as a back-up, agreed to continue as the working-committee.</w:t>
      </w:r>
    </w:p>
    <w:p w14:paraId="7AF3EBF5" w14:textId="77777777" w:rsidR="00182E22"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7. Items for next agenda:</w:t>
      </w:r>
    </w:p>
    <w:p w14:paraId="7AAFFD54" w14:textId="77777777" w:rsidR="00182E22"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Legislative Webinar</w:t>
      </w:r>
    </w:p>
    <w:p w14:paraId="4C966BF0" w14:textId="77777777" w:rsidR="00182E22"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Tiny Houses /RV</w:t>
      </w:r>
    </w:p>
    <w:p w14:paraId="41B7A9BC" w14:textId="77777777" w:rsidR="00182E22"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Update on Public Hearing</w:t>
      </w:r>
    </w:p>
    <w:p w14:paraId="3DF75914" w14:textId="77777777" w:rsidR="00182E22"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Public Hearing Responsibilities</w:t>
      </w:r>
    </w:p>
    <w:p w14:paraId="55212E8E" w14:textId="77777777" w:rsidR="00182E22" w:rsidRDefault="00000000">
      <w:pPr>
        <w:spacing w:after="0" w:line="240" w:lineRule="auto"/>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8. Other: </w:t>
      </w:r>
      <w:r>
        <w:rPr>
          <w:rFonts w:ascii="Arial" w:eastAsia="Arial" w:hAnsi="Arial" w:cs="Arial"/>
          <w:color w:val="222222"/>
          <w:shd w:val="clear" w:color="auto" w:fill="FFFFFF"/>
        </w:rPr>
        <w:t>none</w:t>
      </w:r>
    </w:p>
    <w:p w14:paraId="7503D2B4" w14:textId="77777777" w:rsidR="00182E22" w:rsidRDefault="00182E22">
      <w:pPr>
        <w:spacing w:after="0" w:line="240" w:lineRule="auto"/>
        <w:rPr>
          <w:rFonts w:ascii="Arial" w:eastAsia="Arial" w:hAnsi="Arial" w:cs="Arial"/>
          <w:b/>
          <w:color w:val="222222"/>
          <w:sz w:val="20"/>
        </w:rPr>
      </w:pPr>
    </w:p>
    <w:p w14:paraId="2EB72A6B" w14:textId="77777777" w:rsidR="00182E22" w:rsidRDefault="00000000">
      <w:pPr>
        <w:spacing w:after="0" w:line="240" w:lineRule="auto"/>
        <w:rPr>
          <w:rFonts w:ascii="Arial" w:eastAsia="Arial" w:hAnsi="Arial" w:cs="Arial"/>
          <w:b/>
          <w:color w:val="222222"/>
          <w:sz w:val="20"/>
        </w:rPr>
      </w:pPr>
      <w:r>
        <w:rPr>
          <w:rFonts w:ascii="Arial" w:eastAsia="Arial" w:hAnsi="Arial" w:cs="Arial"/>
          <w:b/>
          <w:color w:val="222222"/>
          <w:sz w:val="20"/>
        </w:rPr>
        <w:t>Dobson made a motion to adjourn the meeting, Hadenfeldt seconded, the vote was unanimous and the meeting was adjourned at 7:02 PM.</w:t>
      </w:r>
    </w:p>
    <w:p w14:paraId="7A9FBBD2" w14:textId="52206602" w:rsidR="00182E22" w:rsidRDefault="00000000">
      <w:pPr>
        <w:spacing w:after="0" w:line="240" w:lineRule="auto"/>
        <w:jc w:val="center"/>
        <w:rPr>
          <w:rFonts w:ascii="Times New Roman" w:eastAsia="Times New Roman" w:hAnsi="Times New Roman" w:cs="Times New Roman"/>
          <w:sz w:val="18"/>
        </w:rPr>
      </w:pPr>
      <w:r>
        <w:rPr>
          <w:rFonts w:ascii="Calibri" w:eastAsia="Calibri" w:hAnsi="Calibri" w:cs="Calibri"/>
          <w:color w:val="000000"/>
          <w:sz w:val="16"/>
        </w:rPr>
        <w:t xml:space="preserve"> </w:t>
      </w:r>
    </w:p>
    <w:sectPr w:rsidR="00182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82E22"/>
    <w:rsid w:val="00182E22"/>
    <w:rsid w:val="009F4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4A16"/>
  <w15:docId w15:val="{A30CC2FF-70C3-49E7-B6A3-15DD908B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2023-04-25T14:58:00Z</dcterms:created>
  <dcterms:modified xsi:type="dcterms:W3CDTF">2023-04-25T14:59:00Z</dcterms:modified>
</cp:coreProperties>
</file>