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55149C31"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4F14A9">
        <w:rPr>
          <w:color w:val="000000" w:themeColor="text1"/>
        </w:rPr>
        <w:t xml:space="preserve"> </w:t>
      </w:r>
      <w:r w:rsidR="00152E86">
        <w:rPr>
          <w:color w:val="000000" w:themeColor="text1"/>
        </w:rPr>
        <w:t xml:space="preserve"> </w:t>
      </w:r>
      <w:r w:rsidR="00C13063">
        <w:rPr>
          <w:color w:val="000000" w:themeColor="text1"/>
        </w:rPr>
        <w:t xml:space="preserve"> </w:t>
      </w:r>
      <w:r w:rsidR="001D5521">
        <w:rPr>
          <w:color w:val="000000" w:themeColor="text1"/>
        </w:rPr>
        <w:tab/>
        <w:t>March 8</w:t>
      </w:r>
      <w:r w:rsidR="00AF2A6C" w:rsidRPr="00AF2A6C">
        <w:rPr>
          <w:color w:val="000000" w:themeColor="text1"/>
        </w:rPr>
        <w:t>, 202</w:t>
      </w:r>
      <w:r w:rsidR="004F14A9">
        <w:rPr>
          <w:color w:val="000000" w:themeColor="text1"/>
        </w:rPr>
        <w:t>3</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26637B24" w:rsidR="000900AF" w:rsidRDefault="000900AF" w:rsidP="003415C7">
      <w:pPr>
        <w:ind w:right="576"/>
      </w:pPr>
      <w:r>
        <w:t xml:space="preserve">Clarkston </w:t>
      </w:r>
      <w:r w:rsidR="00015F13">
        <w:t>Planning Commission</w:t>
      </w:r>
      <w:r w:rsidR="00F572FE">
        <w:t xml:space="preserve"> </w:t>
      </w:r>
      <w:r>
        <w:t>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35785E">
        <w:rPr>
          <w:color w:val="000000" w:themeColor="text1"/>
        </w:rPr>
        <w:t>Mylind Fawcett</w:t>
      </w:r>
    </w:p>
    <w:p w14:paraId="31565148" w14:textId="0988FE23"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C13063">
        <w:rPr>
          <w:color w:val="000000" w:themeColor="text1"/>
        </w:rPr>
        <w:t>Nichole Sparks</w:t>
      </w:r>
      <w:r w:rsidR="00F572FE">
        <w:rPr>
          <w:color w:val="000000" w:themeColor="text1"/>
        </w:rPr>
        <w:t>, Mike Kelly</w:t>
      </w:r>
      <w:r w:rsidR="004F14A9">
        <w:rPr>
          <w:color w:val="000000" w:themeColor="text1"/>
        </w:rPr>
        <w:t xml:space="preserve">, Austen Powell </w:t>
      </w:r>
      <w:r w:rsidR="00F572FE">
        <w:rPr>
          <w:color w:val="000000" w:themeColor="text1"/>
        </w:rPr>
        <w:t xml:space="preserve">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7304563F"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ttendance:</w:t>
      </w:r>
      <w:r w:rsidR="00E521C7">
        <w:rPr>
          <w:color w:val="000000" w:themeColor="text1"/>
        </w:rPr>
        <w:t xml:space="preserve"> </w:t>
      </w:r>
      <w:r w:rsidR="001D5521">
        <w:rPr>
          <w:color w:val="000000" w:themeColor="text1"/>
        </w:rPr>
        <w:t>Michael Bracken</w:t>
      </w:r>
      <w:r w:rsidR="00E521C7">
        <w:rPr>
          <w:color w:val="000000" w:themeColor="text1"/>
        </w:rPr>
        <w:t xml:space="preserve"> </w:t>
      </w:r>
      <w:r w:rsidR="00DE57F4">
        <w:rPr>
          <w:color w:val="000000" w:themeColor="text1"/>
        </w:rPr>
        <w:t xml:space="preserve"> </w:t>
      </w:r>
      <w:r w:rsidR="00615EE7">
        <w:rPr>
          <w:color w:val="000000" w:themeColor="text1"/>
        </w:rPr>
        <w:t xml:space="preserve"> </w:t>
      </w:r>
    </w:p>
    <w:p w14:paraId="5910550E" w14:textId="77777777" w:rsidR="00C37626" w:rsidRDefault="006B78CF" w:rsidP="003415C7">
      <w:pPr>
        <w:ind w:right="576"/>
        <w:rPr>
          <w:color w:val="000000" w:themeColor="text1"/>
        </w:rPr>
      </w:pPr>
      <w:r>
        <w:rPr>
          <w:color w:val="000000" w:themeColor="text1"/>
        </w:rPr>
        <w:tab/>
      </w: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336886AF" w14:textId="76F24FE8" w:rsidR="00770F59" w:rsidRDefault="00770F59" w:rsidP="00770F59">
      <w:pPr>
        <w:pStyle w:val="ListParagraph"/>
        <w:ind w:right="756"/>
        <w:rPr>
          <w:u w:val="single"/>
        </w:rPr>
      </w:pPr>
      <w:r>
        <w:t>Chairman</w:t>
      </w:r>
      <w:r w:rsidR="00152E86">
        <w:t xml:space="preserve"> </w:t>
      </w:r>
      <w:r>
        <w:t xml:space="preserve">Fawcett called to order the </w:t>
      </w:r>
      <w:r w:rsidR="00152E86">
        <w:t>Clarkston P</w:t>
      </w:r>
      <w:r>
        <w:t xml:space="preserve">lanning </w:t>
      </w:r>
      <w:r w:rsidR="00152E86">
        <w:t>C</w:t>
      </w:r>
      <w:r>
        <w:t xml:space="preserve">ommission </w:t>
      </w:r>
      <w:r w:rsidR="00E1778E">
        <w:t>meeting</w:t>
      </w:r>
      <w:r w:rsidR="00152E86">
        <w:t xml:space="preserve"> at 7:00 pm</w:t>
      </w:r>
      <w:r w:rsidR="00E1778E">
        <w:t>;</w:t>
      </w:r>
      <w:r>
        <w:t xml:space="preserve"> all commissioners were in attendance</w:t>
      </w:r>
      <w:r w:rsidR="00E1778E">
        <w:t>.</w:t>
      </w:r>
      <w:r>
        <w:t xml:space="preserve">  </w:t>
      </w:r>
      <w:r>
        <w:rPr>
          <w:u w:val="single"/>
        </w:rPr>
        <w:t xml:space="preserve"> </w:t>
      </w:r>
    </w:p>
    <w:p w14:paraId="6E112F65" w14:textId="24541F91" w:rsidR="00152E86" w:rsidRDefault="00152E86" w:rsidP="00770F59">
      <w:pPr>
        <w:pStyle w:val="ListParagraph"/>
        <w:ind w:right="756"/>
        <w:rPr>
          <w:u w:val="single"/>
        </w:rPr>
      </w:pPr>
    </w:p>
    <w:p w14:paraId="53010D53" w14:textId="1D219A90" w:rsidR="007E26BD" w:rsidRPr="007E26BD" w:rsidRDefault="00E521C7" w:rsidP="00E521C7">
      <w:pPr>
        <w:ind w:left="720" w:right="576"/>
      </w:pPr>
      <w:r>
        <w:t>T</w:t>
      </w:r>
      <w:r w:rsidR="001724BD">
        <w:t xml:space="preserve">he </w:t>
      </w:r>
      <w:r w:rsidR="003415C7">
        <w:t xml:space="preserve">minutes from </w:t>
      </w:r>
      <w:r w:rsidR="00913107">
        <w:t>February 13</w:t>
      </w:r>
      <w:r w:rsidR="00770F59">
        <w:t>, 202</w:t>
      </w:r>
      <w:r w:rsidR="001D5521">
        <w:t>3</w:t>
      </w:r>
      <w:r>
        <w:t xml:space="preserve">, were </w:t>
      </w:r>
      <w:r w:rsidR="00C13063">
        <w:t>addressed. Commissioner</w:t>
      </w:r>
      <w:r w:rsidR="00152E86">
        <w:t xml:space="preserve"> </w:t>
      </w:r>
      <w:r w:rsidR="00913107">
        <w:t>Kelly</w:t>
      </w:r>
      <w:r w:rsidR="00C13063">
        <w:t xml:space="preserve"> made a motion to approve</w:t>
      </w:r>
      <w:r w:rsidR="00E2007B">
        <w:t xml:space="preserve"> the minutes</w:t>
      </w:r>
      <w:r w:rsidR="00C13063">
        <w:t xml:space="preserve">. Commissioner </w:t>
      </w:r>
      <w:r w:rsidR="00913107">
        <w:t xml:space="preserve">Sparks </w:t>
      </w:r>
      <w:r w:rsidR="00C13063">
        <w:t>seconded the motion. All were in favo</w:t>
      </w:r>
      <w:r w:rsidR="00770F59">
        <w:t>r.</w:t>
      </w:r>
      <w:r w:rsidR="00A275F3">
        <w:t xml:space="preserve"> The minutes from </w:t>
      </w:r>
      <w:r w:rsidR="00913107">
        <w:t>February</w:t>
      </w:r>
      <w:r w:rsidR="00A275F3">
        <w:t xml:space="preserve"> </w:t>
      </w:r>
      <w:r w:rsidR="00913107">
        <w:t>13</w:t>
      </w:r>
      <w:r w:rsidR="00A275F3">
        <w:t xml:space="preserve">, 2022,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01A471CE" w14:textId="77777777" w:rsidR="00343618" w:rsidRDefault="00343618" w:rsidP="00343618">
      <w:pPr>
        <w:ind w:left="720" w:right="576"/>
        <w:rPr>
          <w:color w:val="000000" w:themeColor="text1"/>
          <w:u w:val="single"/>
        </w:rPr>
      </w:pPr>
    </w:p>
    <w:p w14:paraId="41D7E202" w14:textId="71FA396E" w:rsidR="00345A04" w:rsidRDefault="00E2007B" w:rsidP="00242348">
      <w:pPr>
        <w:ind w:left="720" w:right="576"/>
        <w:rPr>
          <w:color w:val="000000" w:themeColor="text1"/>
        </w:rPr>
      </w:pPr>
      <w:r>
        <w:rPr>
          <w:color w:val="000000" w:themeColor="text1"/>
          <w:u w:val="single"/>
        </w:rPr>
        <w:t>M</w:t>
      </w:r>
      <w:r w:rsidR="00E1778E">
        <w:rPr>
          <w:color w:val="000000" w:themeColor="text1"/>
          <w:u w:val="single"/>
        </w:rPr>
        <w:t>ichael &amp; Holli Bracken</w:t>
      </w:r>
      <w:r w:rsidR="000D35C0">
        <w:rPr>
          <w:color w:val="000000" w:themeColor="text1"/>
          <w:u w:val="single"/>
        </w:rPr>
        <w:t xml:space="preserve"> </w:t>
      </w:r>
      <w:r w:rsidR="004F0F8A" w:rsidRPr="00343618">
        <w:rPr>
          <w:color w:val="000000" w:themeColor="text1"/>
          <w:u w:val="single"/>
        </w:rPr>
        <w:t>– Business License</w:t>
      </w:r>
      <w:r w:rsidR="00FF057A">
        <w:rPr>
          <w:color w:val="000000" w:themeColor="text1"/>
          <w:u w:val="single"/>
        </w:rPr>
        <w:t>/Zoning Clearance</w:t>
      </w:r>
      <w:r w:rsidR="004F0F8A" w:rsidRPr="00343618">
        <w:rPr>
          <w:color w:val="000000" w:themeColor="text1"/>
          <w:u w:val="single"/>
        </w:rPr>
        <w:t xml:space="preserve"> – </w:t>
      </w:r>
      <w:r w:rsidR="00E1778E">
        <w:rPr>
          <w:color w:val="000000" w:themeColor="text1"/>
          <w:u w:val="single"/>
        </w:rPr>
        <w:t>191 West 200 North –</w:t>
      </w:r>
      <w:r>
        <w:rPr>
          <w:color w:val="000000" w:themeColor="text1"/>
          <w:u w:val="single"/>
        </w:rPr>
        <w:t xml:space="preserve"> </w:t>
      </w:r>
      <w:r w:rsidR="00E1778E">
        <w:rPr>
          <w:color w:val="000000" w:themeColor="text1"/>
          <w:u w:val="single"/>
        </w:rPr>
        <w:t>Soda Shack</w:t>
      </w:r>
      <w:r w:rsidR="00343618">
        <w:rPr>
          <w:color w:val="000000" w:themeColor="text1"/>
        </w:rPr>
        <w:t xml:space="preserve">: </w:t>
      </w:r>
      <w:r w:rsidR="009145CA">
        <w:rPr>
          <w:color w:val="000000" w:themeColor="text1"/>
        </w:rPr>
        <w:t xml:space="preserve">Chairman Fawcett recognized Mr. Bracken for a conditional use permit for the Soda Shack, as it does not comply with the zone in which Mr. Bracken lives. </w:t>
      </w:r>
      <w:r w:rsidR="00A46551">
        <w:rPr>
          <w:color w:val="000000" w:themeColor="text1"/>
        </w:rPr>
        <w:t xml:space="preserve">The Brackens were </w:t>
      </w:r>
      <w:r w:rsidR="00345A04">
        <w:rPr>
          <w:color w:val="000000" w:themeColor="text1"/>
        </w:rPr>
        <w:t xml:space="preserve">asked to supply some additional information at the last </w:t>
      </w:r>
      <w:r w:rsidR="00A46551">
        <w:rPr>
          <w:color w:val="000000" w:themeColor="text1"/>
        </w:rPr>
        <w:t xml:space="preserve">planning commission meeting. Mr. Bracken </w:t>
      </w:r>
      <w:r w:rsidR="00345A04">
        <w:rPr>
          <w:color w:val="000000" w:themeColor="text1"/>
        </w:rPr>
        <w:t>brought</w:t>
      </w:r>
      <w:r w:rsidR="00A46551">
        <w:rPr>
          <w:color w:val="000000" w:themeColor="text1"/>
        </w:rPr>
        <w:t xml:space="preserve"> an updated plot plan that included parking. </w:t>
      </w:r>
      <w:r w:rsidR="00EF3714">
        <w:rPr>
          <w:color w:val="000000" w:themeColor="text1"/>
        </w:rPr>
        <w:t xml:space="preserve">He also commented that they were hoping to eventually keep it open year-round. </w:t>
      </w:r>
      <w:r w:rsidR="0056505E">
        <w:rPr>
          <w:color w:val="000000" w:themeColor="text1"/>
        </w:rPr>
        <w:t xml:space="preserve">The </w:t>
      </w:r>
      <w:r w:rsidR="006679B7">
        <w:rPr>
          <w:color w:val="000000" w:themeColor="text1"/>
        </w:rPr>
        <w:t>c</w:t>
      </w:r>
      <w:r w:rsidR="0056505E">
        <w:rPr>
          <w:color w:val="000000" w:themeColor="text1"/>
        </w:rPr>
        <w:t xml:space="preserve">ommissioners were satisfied with the updated plan. </w:t>
      </w:r>
    </w:p>
    <w:p w14:paraId="153E0879" w14:textId="77777777" w:rsidR="00345A04" w:rsidRDefault="00345A04" w:rsidP="00242348">
      <w:pPr>
        <w:ind w:left="720" w:right="576"/>
        <w:rPr>
          <w:color w:val="000000" w:themeColor="text1"/>
        </w:rPr>
      </w:pPr>
    </w:p>
    <w:p w14:paraId="79322C83" w14:textId="77777777" w:rsidR="00345A04" w:rsidRDefault="0056505E" w:rsidP="00242348">
      <w:pPr>
        <w:ind w:left="720" w:right="576"/>
        <w:rPr>
          <w:color w:val="000000" w:themeColor="text1"/>
        </w:rPr>
      </w:pPr>
      <w:r>
        <w:rPr>
          <w:color w:val="000000" w:themeColor="text1"/>
        </w:rPr>
        <w:t>They felt including roadway management as one of the conditions of the permit would address maintaining road integrity and relieving congestion for those passing by, both of which had been issues previously.</w:t>
      </w:r>
      <w:r w:rsidR="00684097">
        <w:rPr>
          <w:color w:val="000000" w:themeColor="text1"/>
        </w:rPr>
        <w:t xml:space="preserve"> </w:t>
      </w:r>
      <w:r w:rsidR="00EF3714">
        <w:rPr>
          <w:color w:val="000000" w:themeColor="text1"/>
        </w:rPr>
        <w:t xml:space="preserve">Mr. Bracken stated that the roadways were already damaged. He was advised to take pictures to document the road condition before the Soda Shack opens. </w:t>
      </w:r>
    </w:p>
    <w:p w14:paraId="541A0E83" w14:textId="77777777" w:rsidR="00345A04" w:rsidRDefault="00345A04" w:rsidP="00242348">
      <w:pPr>
        <w:ind w:left="720" w:right="576"/>
        <w:rPr>
          <w:color w:val="000000" w:themeColor="text1"/>
        </w:rPr>
      </w:pPr>
    </w:p>
    <w:p w14:paraId="7DFCE5E1" w14:textId="77777777" w:rsidR="00345A04" w:rsidRDefault="00242348" w:rsidP="00242348">
      <w:pPr>
        <w:ind w:left="720" w:right="576"/>
        <w:rPr>
          <w:color w:val="000000" w:themeColor="text1"/>
        </w:rPr>
      </w:pPr>
      <w:r>
        <w:rPr>
          <w:color w:val="000000" w:themeColor="text1"/>
        </w:rPr>
        <w:t>A</w:t>
      </w:r>
      <w:r w:rsidR="00684097">
        <w:rPr>
          <w:color w:val="000000" w:themeColor="text1"/>
        </w:rPr>
        <w:t>nother condition of the permit was Health Department approval. The town cannot waive that. Whatever inspections the Health Department deems necessary for electrical and water will also need to be complied with.</w:t>
      </w:r>
      <w:r w:rsidR="00EF3714">
        <w:rPr>
          <w:color w:val="000000" w:themeColor="text1"/>
        </w:rPr>
        <w:t xml:space="preserve"> </w:t>
      </w:r>
    </w:p>
    <w:p w14:paraId="67DFC141" w14:textId="77777777" w:rsidR="00345A04" w:rsidRDefault="00345A04" w:rsidP="00242348">
      <w:pPr>
        <w:ind w:left="720" w:right="576"/>
        <w:rPr>
          <w:color w:val="000000" w:themeColor="text1"/>
        </w:rPr>
      </w:pPr>
    </w:p>
    <w:p w14:paraId="079F3608" w14:textId="0842E86C" w:rsidR="00242348" w:rsidRDefault="00EF3714" w:rsidP="00242348">
      <w:pPr>
        <w:ind w:left="720" w:right="576"/>
        <w:rPr>
          <w:color w:val="000000" w:themeColor="text1"/>
        </w:rPr>
      </w:pPr>
      <w:r>
        <w:rPr>
          <w:color w:val="000000" w:themeColor="text1"/>
        </w:rPr>
        <w:t xml:space="preserve">An additional condition was the business cannot be a nuisance to the neighbors. It was clarified that the permit isn’t endangered from a single complaining </w:t>
      </w:r>
      <w:r w:rsidR="0063354E">
        <w:rPr>
          <w:color w:val="000000" w:themeColor="text1"/>
        </w:rPr>
        <w:t>neighbor</w:t>
      </w:r>
      <w:r w:rsidR="00D515B1">
        <w:rPr>
          <w:color w:val="000000" w:themeColor="text1"/>
        </w:rPr>
        <w:t>,</w:t>
      </w:r>
      <w:r w:rsidR="0063354E">
        <w:rPr>
          <w:color w:val="000000" w:themeColor="text1"/>
        </w:rPr>
        <w:t xml:space="preserve"> but</w:t>
      </w:r>
      <w:r>
        <w:rPr>
          <w:color w:val="000000" w:themeColor="text1"/>
        </w:rPr>
        <w:t xml:space="preserve"> does give the town a means to relook at the permit in light of neighborhood concerns.</w:t>
      </w:r>
      <w:r w:rsidR="00242348">
        <w:rPr>
          <w:color w:val="000000" w:themeColor="text1"/>
        </w:rPr>
        <w:t xml:space="preserve"> </w:t>
      </w:r>
    </w:p>
    <w:p w14:paraId="6A15E1B8" w14:textId="77777777" w:rsidR="00242348" w:rsidRDefault="00242348" w:rsidP="00242348">
      <w:pPr>
        <w:ind w:left="720" w:right="576"/>
        <w:rPr>
          <w:color w:val="000000" w:themeColor="text1"/>
        </w:rPr>
      </w:pPr>
    </w:p>
    <w:p w14:paraId="75B2F339" w14:textId="77777777" w:rsidR="00242348" w:rsidRDefault="00242348" w:rsidP="00242348">
      <w:pPr>
        <w:ind w:left="720" w:right="576"/>
        <w:rPr>
          <w:color w:val="000000" w:themeColor="text1"/>
        </w:rPr>
      </w:pPr>
      <w:r>
        <w:rPr>
          <w:color w:val="000000" w:themeColor="text1"/>
        </w:rPr>
        <w:t xml:space="preserve">Conditions of the permit were listed as: sufficient parking to avoid degrading the roadway, Health Department approval with any required inspections, needs to not be a nuisance to the neighbors. </w:t>
      </w:r>
    </w:p>
    <w:p w14:paraId="6D29BD9A" w14:textId="77777777" w:rsidR="00242348" w:rsidRPr="001D5521" w:rsidRDefault="00242348" w:rsidP="00242348">
      <w:pPr>
        <w:ind w:right="576"/>
        <w:rPr>
          <w:color w:val="000000" w:themeColor="text1"/>
        </w:rPr>
      </w:pPr>
    </w:p>
    <w:p w14:paraId="265F2398" w14:textId="01E892C6" w:rsidR="00EF3714" w:rsidRPr="00242348" w:rsidRDefault="00242348" w:rsidP="00242348">
      <w:pPr>
        <w:ind w:left="720" w:right="576"/>
        <w:rPr>
          <w:color w:val="212529"/>
          <w:shd w:val="clear" w:color="auto" w:fill="FFFFFF"/>
        </w:rPr>
      </w:pPr>
      <w:r>
        <w:rPr>
          <w:color w:val="000000" w:themeColor="text1"/>
        </w:rPr>
        <w:lastRenderedPageBreak/>
        <w:t xml:space="preserve">Chairman Fawcett read </w:t>
      </w:r>
      <w:r w:rsidRPr="00242348">
        <w:rPr>
          <w:color w:val="212529"/>
          <w:shd w:val="clear" w:color="auto" w:fill="FFFFFF"/>
        </w:rPr>
        <w:t>10-11-2</w:t>
      </w:r>
      <w:r>
        <w:rPr>
          <w:color w:val="212529"/>
          <w:shd w:val="clear" w:color="auto" w:fill="FFFFFF"/>
        </w:rPr>
        <w:t>(F)</w:t>
      </w:r>
      <w:r w:rsidRPr="00242348">
        <w:rPr>
          <w:color w:val="212529"/>
          <w:shd w:val="clear" w:color="auto" w:fill="FFFFFF"/>
        </w:rPr>
        <w:t>: </w:t>
      </w:r>
      <w:r w:rsidRPr="00242348">
        <w:t>Conditional Use Permit</w:t>
      </w:r>
      <w:r w:rsidRPr="00242348">
        <w:rPr>
          <w:color w:val="212529"/>
          <w:shd w:val="clear" w:color="auto" w:fill="FFFFFF"/>
        </w:rPr>
        <w:t>:</w:t>
      </w:r>
      <w:r>
        <w:rPr>
          <w:color w:val="000000" w:themeColor="text1"/>
        </w:rPr>
        <w:t xml:space="preserve"> </w:t>
      </w:r>
    </w:p>
    <w:p w14:paraId="42F69657" w14:textId="77777777" w:rsidR="00242348" w:rsidRDefault="00242348" w:rsidP="001D5521">
      <w:pPr>
        <w:ind w:left="720" w:right="576"/>
        <w:rPr>
          <w:color w:val="000000" w:themeColor="text1"/>
        </w:rPr>
      </w:pPr>
    </w:p>
    <w:p w14:paraId="53CD91D9" w14:textId="77777777" w:rsidR="00242348" w:rsidRPr="00242348" w:rsidRDefault="00242348" w:rsidP="0063354E">
      <w:pPr>
        <w:shd w:val="clear" w:color="auto" w:fill="FFFFFF"/>
        <w:ind w:left="1260" w:hanging="540"/>
        <w:rPr>
          <w:rFonts w:ascii="Arial" w:hAnsi="Arial" w:cs="Arial"/>
          <w:i/>
          <w:iCs/>
          <w:color w:val="212529"/>
          <w:sz w:val="22"/>
          <w:szCs w:val="22"/>
        </w:rPr>
      </w:pPr>
      <w:r w:rsidRPr="00242348">
        <w:rPr>
          <w:rFonts w:ascii="Arial" w:hAnsi="Arial" w:cs="Arial"/>
          <w:i/>
          <w:iCs/>
          <w:color w:val="212529"/>
          <w:sz w:val="22"/>
          <w:szCs w:val="22"/>
        </w:rPr>
        <w:t>   F.   Planning Commission Action: The planning commission may approve, modify and approve, or deny the conditional use application. In approving any conditional use, the planning commission shall impose regulations and conditions as necessary to protect the public welfare within the bounds of this title. In approving a conditional use, the planning commission shall find that:</w:t>
      </w:r>
    </w:p>
    <w:p w14:paraId="10610CA6" w14:textId="77777777" w:rsidR="00242348" w:rsidRPr="00242348" w:rsidRDefault="00242348" w:rsidP="0063354E">
      <w:pPr>
        <w:shd w:val="clear" w:color="auto" w:fill="FFFFFF"/>
        <w:ind w:left="1980" w:hanging="720"/>
        <w:rPr>
          <w:rFonts w:ascii="Arial" w:hAnsi="Arial" w:cs="Arial"/>
          <w:i/>
          <w:iCs/>
          <w:color w:val="212529"/>
          <w:sz w:val="22"/>
          <w:szCs w:val="22"/>
        </w:rPr>
      </w:pPr>
      <w:r w:rsidRPr="00242348">
        <w:rPr>
          <w:rFonts w:ascii="Arial" w:hAnsi="Arial" w:cs="Arial"/>
          <w:i/>
          <w:iCs/>
          <w:color w:val="212529"/>
          <w:sz w:val="22"/>
          <w:szCs w:val="22"/>
        </w:rPr>
        <w:t>      1.   The proposed use is necessary or desirable and will contribute to the general well-being of the community.</w:t>
      </w:r>
    </w:p>
    <w:p w14:paraId="762EF579" w14:textId="70CD7B74" w:rsidR="00242348" w:rsidRPr="00242348" w:rsidRDefault="00242348" w:rsidP="0063354E">
      <w:pPr>
        <w:shd w:val="clear" w:color="auto" w:fill="FFFFFF"/>
        <w:ind w:left="1980" w:hanging="360"/>
        <w:rPr>
          <w:rFonts w:ascii="Arial" w:hAnsi="Arial" w:cs="Arial"/>
          <w:i/>
          <w:iCs/>
          <w:color w:val="212529"/>
          <w:sz w:val="22"/>
          <w:szCs w:val="22"/>
        </w:rPr>
      </w:pPr>
      <w:r w:rsidRPr="00242348">
        <w:rPr>
          <w:rFonts w:ascii="Arial" w:hAnsi="Arial" w:cs="Arial"/>
          <w:i/>
          <w:iCs/>
          <w:color w:val="212529"/>
          <w:sz w:val="22"/>
          <w:szCs w:val="22"/>
        </w:rPr>
        <w:t>2.   The use will not be detrimental to the health, safety or general welfare of persons residing or working in the vicinity, or injurious to property or improvements in the vicinity.</w:t>
      </w:r>
    </w:p>
    <w:p w14:paraId="028C1381" w14:textId="706F28EE" w:rsidR="00242348" w:rsidRPr="00242348" w:rsidRDefault="00242348" w:rsidP="0063354E">
      <w:pPr>
        <w:shd w:val="clear" w:color="auto" w:fill="FFFFFF"/>
        <w:ind w:left="900" w:firstLine="720"/>
        <w:rPr>
          <w:rFonts w:ascii="Arial" w:hAnsi="Arial" w:cs="Arial"/>
          <w:i/>
          <w:iCs/>
          <w:color w:val="212529"/>
          <w:sz w:val="22"/>
          <w:szCs w:val="22"/>
        </w:rPr>
      </w:pPr>
      <w:r w:rsidRPr="00242348">
        <w:rPr>
          <w:rFonts w:ascii="Arial" w:hAnsi="Arial" w:cs="Arial"/>
          <w:i/>
          <w:iCs/>
          <w:color w:val="212529"/>
          <w:sz w:val="22"/>
          <w:szCs w:val="22"/>
        </w:rPr>
        <w:t>3.   The proposed use will comply with the regulations of this title.</w:t>
      </w:r>
    </w:p>
    <w:p w14:paraId="52D4E8BF" w14:textId="0CE4915F" w:rsidR="00242348" w:rsidRPr="00242348" w:rsidRDefault="00242348" w:rsidP="0063354E">
      <w:pPr>
        <w:shd w:val="clear" w:color="auto" w:fill="FFFFFF"/>
        <w:ind w:left="1620"/>
        <w:rPr>
          <w:rFonts w:ascii="Arial" w:hAnsi="Arial" w:cs="Arial"/>
          <w:i/>
          <w:iCs/>
          <w:color w:val="212529"/>
          <w:sz w:val="22"/>
          <w:szCs w:val="22"/>
        </w:rPr>
      </w:pPr>
      <w:r w:rsidRPr="00242348">
        <w:rPr>
          <w:rFonts w:ascii="Arial" w:hAnsi="Arial" w:cs="Arial"/>
          <w:i/>
          <w:iCs/>
          <w:color w:val="212529"/>
          <w:sz w:val="22"/>
          <w:szCs w:val="22"/>
        </w:rPr>
        <w:t>4.   The proposed use is in harmony with the intent of the master plan.</w:t>
      </w:r>
    </w:p>
    <w:p w14:paraId="3959612D" w14:textId="08991FD0" w:rsidR="00EF3714" w:rsidRDefault="00EF3714" w:rsidP="001D5521">
      <w:pPr>
        <w:ind w:left="720" w:right="576"/>
        <w:rPr>
          <w:color w:val="000000" w:themeColor="text1"/>
        </w:rPr>
      </w:pPr>
    </w:p>
    <w:p w14:paraId="09D534AD" w14:textId="1386A38F" w:rsidR="007B6C00" w:rsidRDefault="00242348" w:rsidP="001D5521">
      <w:pPr>
        <w:ind w:left="720" w:right="576"/>
        <w:rPr>
          <w:color w:val="000000" w:themeColor="text1"/>
        </w:rPr>
      </w:pPr>
      <w:r>
        <w:rPr>
          <w:color w:val="000000" w:themeColor="text1"/>
        </w:rPr>
        <w:t xml:space="preserve">The </w:t>
      </w:r>
      <w:r w:rsidR="006679B7">
        <w:rPr>
          <w:color w:val="000000" w:themeColor="text1"/>
        </w:rPr>
        <w:t>c</w:t>
      </w:r>
      <w:r>
        <w:rPr>
          <w:color w:val="000000" w:themeColor="text1"/>
        </w:rPr>
        <w:t>ommissioners felt the permit and the imposed conditions complied with the code. Commissioner Sparks made a motion to approve the conditional use permit for the Soda Shack; Commissioner Powell seconded.</w:t>
      </w:r>
      <w:r w:rsidR="007B6C00">
        <w:rPr>
          <w:color w:val="000000" w:themeColor="text1"/>
        </w:rPr>
        <w:t xml:space="preserve"> All were in favor. The conditional use permit will be forwarded to the Town Council for final approval. </w:t>
      </w:r>
    </w:p>
    <w:p w14:paraId="2132243D" w14:textId="77777777" w:rsidR="007B6C00" w:rsidRDefault="007B6C00" w:rsidP="001D5521">
      <w:pPr>
        <w:ind w:left="720" w:right="576"/>
        <w:rPr>
          <w:color w:val="000000" w:themeColor="text1"/>
        </w:rPr>
      </w:pPr>
    </w:p>
    <w:p w14:paraId="231E44CD" w14:textId="626A1D41" w:rsidR="007B6C00" w:rsidRDefault="007B6C00" w:rsidP="001D5521">
      <w:pPr>
        <w:ind w:left="720" w:right="576"/>
        <w:rPr>
          <w:color w:val="000000" w:themeColor="text1"/>
        </w:rPr>
      </w:pPr>
      <w:r>
        <w:rPr>
          <w:color w:val="000000" w:themeColor="text1"/>
        </w:rPr>
        <w:t xml:space="preserve">Zoning </w:t>
      </w:r>
      <w:r w:rsidR="0063354E">
        <w:rPr>
          <w:color w:val="000000" w:themeColor="text1"/>
        </w:rPr>
        <w:t>was</w:t>
      </w:r>
      <w:r>
        <w:rPr>
          <w:color w:val="000000" w:themeColor="text1"/>
        </w:rPr>
        <w:t xml:space="preserve"> then addressed. There were no issues. All </w:t>
      </w:r>
      <w:r w:rsidR="006679B7">
        <w:rPr>
          <w:color w:val="000000" w:themeColor="text1"/>
        </w:rPr>
        <w:t>c</w:t>
      </w:r>
      <w:r>
        <w:rPr>
          <w:color w:val="000000" w:themeColor="text1"/>
        </w:rPr>
        <w:t xml:space="preserve">ommissioners approved the zoning clearance permit. </w:t>
      </w:r>
    </w:p>
    <w:p w14:paraId="6A73E875" w14:textId="1BA4FA2D" w:rsidR="00242348" w:rsidRDefault="00242348" w:rsidP="001D5521">
      <w:pPr>
        <w:ind w:left="720" w:right="576"/>
        <w:rPr>
          <w:color w:val="000000" w:themeColor="text1"/>
        </w:rPr>
      </w:pPr>
      <w:r>
        <w:rPr>
          <w:color w:val="000000" w:themeColor="text1"/>
        </w:rPr>
        <w:t xml:space="preserve"> </w:t>
      </w:r>
    </w:p>
    <w:p w14:paraId="708F081D" w14:textId="69615282" w:rsidR="004F0F8A" w:rsidRDefault="000D35C0" w:rsidP="00C109B8">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p>
    <w:p w14:paraId="7ABAC519" w14:textId="6D3A0192" w:rsidR="00233BEE" w:rsidRPr="00871C57" w:rsidRDefault="000B7615" w:rsidP="00871C57">
      <w:pPr>
        <w:pStyle w:val="ListParagraph"/>
        <w:numPr>
          <w:ilvl w:val="1"/>
          <w:numId w:val="34"/>
        </w:numPr>
        <w:ind w:right="576"/>
        <w:rPr>
          <w:color w:val="000000" w:themeColor="text1"/>
        </w:rPr>
      </w:pPr>
      <w:r w:rsidRPr="00871C57">
        <w:rPr>
          <w:color w:val="000000" w:themeColor="text1"/>
        </w:rPr>
        <w:t xml:space="preserve">Chad Thompson: </w:t>
      </w:r>
    </w:p>
    <w:p w14:paraId="393B5294" w14:textId="68FD4692" w:rsidR="00541025" w:rsidRPr="007B6C00" w:rsidRDefault="00BF6E13" w:rsidP="001D5521">
      <w:pPr>
        <w:pStyle w:val="ListParagraph"/>
        <w:numPr>
          <w:ilvl w:val="1"/>
          <w:numId w:val="34"/>
        </w:numPr>
        <w:ind w:right="576"/>
      </w:pPr>
      <w:r w:rsidRPr="00E1778E">
        <w:rPr>
          <w:color w:val="000000" w:themeColor="text1"/>
        </w:rPr>
        <w:t>Clarkston Town Hall addition:</w:t>
      </w:r>
      <w:r w:rsidR="00541025">
        <w:rPr>
          <w:color w:val="000000" w:themeColor="text1"/>
        </w:rPr>
        <w:t xml:space="preserve">  </w:t>
      </w:r>
    </w:p>
    <w:p w14:paraId="15EA8A3D" w14:textId="77777777" w:rsidR="007B6C00" w:rsidRDefault="007B6C00" w:rsidP="007B6C00">
      <w:pPr>
        <w:ind w:left="720" w:right="576"/>
      </w:pPr>
    </w:p>
    <w:p w14:paraId="123F49CF" w14:textId="0954D135" w:rsidR="007B6C00" w:rsidRDefault="007B6C00" w:rsidP="007B6C00">
      <w:pPr>
        <w:ind w:left="720" w:right="576"/>
      </w:pPr>
      <w:r>
        <w:t xml:space="preserve">There were no changes to the outstanding building permits. </w:t>
      </w:r>
    </w:p>
    <w:p w14:paraId="258D6D5F" w14:textId="77777777" w:rsidR="00E1778E" w:rsidRPr="004359CA" w:rsidRDefault="00E1778E" w:rsidP="00E73731">
      <w:pPr>
        <w:ind w:right="576"/>
      </w:pPr>
    </w:p>
    <w:p w14:paraId="2343F0B9" w14:textId="4DF06725" w:rsidR="00E25C89" w:rsidRPr="00B5344B" w:rsidRDefault="00E25C89" w:rsidP="00B5344B">
      <w:pPr>
        <w:pStyle w:val="ListParagraph"/>
        <w:numPr>
          <w:ilvl w:val="0"/>
          <w:numId w:val="6"/>
        </w:numPr>
        <w:ind w:right="576"/>
        <w:rPr>
          <w:color w:val="000000" w:themeColor="text1"/>
          <w:u w:val="single"/>
        </w:rPr>
      </w:pPr>
      <w:r w:rsidRPr="00B5344B">
        <w:rPr>
          <w:color w:val="000000" w:themeColor="text1"/>
          <w:u w:val="single"/>
        </w:rPr>
        <w:t>BUSINESS</w:t>
      </w:r>
    </w:p>
    <w:p w14:paraId="5FBDFC91" w14:textId="77777777" w:rsidR="007578B2" w:rsidRPr="003B50D9" w:rsidRDefault="007578B2" w:rsidP="003415C7">
      <w:pPr>
        <w:ind w:left="360" w:right="576"/>
        <w:rPr>
          <w:color w:val="000000" w:themeColor="text1"/>
          <w:u w:val="single"/>
        </w:rPr>
      </w:pPr>
    </w:p>
    <w:p w14:paraId="70835271" w14:textId="38252A89" w:rsidR="00116BAC" w:rsidRDefault="00E1778E" w:rsidP="00BE1B29">
      <w:pPr>
        <w:ind w:left="720" w:right="576"/>
        <w:rPr>
          <w:color w:val="000000" w:themeColor="text1"/>
        </w:rPr>
      </w:pPr>
      <w:r>
        <w:rPr>
          <w:color w:val="000000" w:themeColor="text1"/>
          <w:u w:val="single"/>
        </w:rPr>
        <w:t>Forms</w:t>
      </w:r>
      <w:r w:rsidR="00B91E59">
        <w:rPr>
          <w:color w:val="000000" w:themeColor="text1"/>
        </w:rPr>
        <w:t>:</w:t>
      </w:r>
      <w:r w:rsidR="00192C64">
        <w:rPr>
          <w:color w:val="000000" w:themeColor="text1"/>
        </w:rPr>
        <w:t xml:space="preserve"> </w:t>
      </w:r>
      <w:r w:rsidR="00744162">
        <w:rPr>
          <w:color w:val="000000" w:themeColor="text1"/>
        </w:rPr>
        <w:t xml:space="preserve">The Business License/Conditional Use Application was reviewed. Deputy Clerk Jones will modify the form to have a separate box on the front to indicate if a conditional use </w:t>
      </w:r>
      <w:r w:rsidR="00345A04">
        <w:rPr>
          <w:color w:val="000000" w:themeColor="text1"/>
        </w:rPr>
        <w:t xml:space="preserve">is required </w:t>
      </w:r>
      <w:r w:rsidR="00744162">
        <w:rPr>
          <w:color w:val="000000" w:themeColor="text1"/>
        </w:rPr>
        <w:t xml:space="preserve">and allow </w:t>
      </w:r>
      <w:r w:rsidR="0063354E">
        <w:rPr>
          <w:color w:val="000000" w:themeColor="text1"/>
        </w:rPr>
        <w:t>additional space</w:t>
      </w:r>
      <w:r w:rsidR="00744162">
        <w:rPr>
          <w:color w:val="000000" w:themeColor="text1"/>
        </w:rPr>
        <w:t xml:space="preserve"> for listing conditions. The conditional use code (10-11-2) will be printed on the back with space for the commission to sign off and to stipulate a review date if necessary. The updated form will be forwarded to the Town Council for review.    </w:t>
      </w:r>
    </w:p>
    <w:p w14:paraId="732A2FB9" w14:textId="2A42ED21" w:rsidR="00DA1106" w:rsidRDefault="00DA1106" w:rsidP="00C33D87">
      <w:pPr>
        <w:ind w:right="576"/>
        <w:rPr>
          <w:color w:val="000000" w:themeColor="text1"/>
        </w:rPr>
      </w:pPr>
    </w:p>
    <w:p w14:paraId="0278CEEE" w14:textId="0D5817FF" w:rsidR="001E7BE8" w:rsidRDefault="00E1778E" w:rsidP="00E91B17">
      <w:pPr>
        <w:ind w:left="720" w:right="576"/>
        <w:rPr>
          <w:color w:val="000000" w:themeColor="text1"/>
        </w:rPr>
      </w:pPr>
      <w:r>
        <w:rPr>
          <w:color w:val="000000" w:themeColor="text1"/>
          <w:u w:val="single"/>
        </w:rPr>
        <w:t>Ordinance Review</w:t>
      </w:r>
      <w:r>
        <w:rPr>
          <w:color w:val="000000" w:themeColor="text1"/>
        </w:rPr>
        <w:t>:</w:t>
      </w:r>
      <w:r w:rsidR="00154CAB">
        <w:rPr>
          <w:color w:val="000000" w:themeColor="text1"/>
        </w:rPr>
        <w:t xml:space="preserve"> </w:t>
      </w:r>
      <w:r w:rsidR="00080CF4">
        <w:rPr>
          <w:color w:val="000000" w:themeColor="text1"/>
        </w:rPr>
        <w:t>The new subdivision ordinance approved last year does not contain any provisions for a lot split or minor subdivision. The commission discussed lot split vs. minor subdivision</w:t>
      </w:r>
      <w:r w:rsidR="00E91B17">
        <w:rPr>
          <w:color w:val="000000" w:themeColor="text1"/>
        </w:rPr>
        <w:t>.</w:t>
      </w:r>
      <w:r w:rsidR="00080CF4">
        <w:rPr>
          <w:color w:val="000000" w:themeColor="text1"/>
        </w:rPr>
        <w:t xml:space="preserve"> </w:t>
      </w:r>
      <w:r w:rsidR="00E91B17">
        <w:rPr>
          <w:color w:val="000000" w:themeColor="text1"/>
        </w:rPr>
        <w:t xml:space="preserve">Commissioner Powell </w:t>
      </w:r>
      <w:r w:rsidR="001E7BE8">
        <w:rPr>
          <w:color w:val="000000" w:themeColor="text1"/>
        </w:rPr>
        <w:t xml:space="preserve">voiced a concern that </w:t>
      </w:r>
      <w:r w:rsidR="00E91B17">
        <w:rPr>
          <w:color w:val="000000" w:themeColor="text1"/>
        </w:rPr>
        <w:t xml:space="preserve">minor subdivisions might open up a Pandora’s box with private lanes </w:t>
      </w:r>
      <w:r w:rsidR="001E7BE8">
        <w:rPr>
          <w:color w:val="000000" w:themeColor="text1"/>
        </w:rPr>
        <w:t xml:space="preserve">later on. </w:t>
      </w:r>
      <w:r w:rsidR="00E91B17">
        <w:rPr>
          <w:color w:val="000000" w:themeColor="text1"/>
        </w:rPr>
        <w:t>Other commissioners s</w:t>
      </w:r>
      <w:r w:rsidR="006679B7">
        <w:rPr>
          <w:color w:val="000000" w:themeColor="text1"/>
        </w:rPr>
        <w:t xml:space="preserve">tated </w:t>
      </w:r>
      <w:r w:rsidR="00E91B17">
        <w:rPr>
          <w:color w:val="000000" w:themeColor="text1"/>
        </w:rPr>
        <w:t xml:space="preserve">that </w:t>
      </w:r>
      <w:r w:rsidR="001E7BE8">
        <w:rPr>
          <w:color w:val="000000" w:themeColor="text1"/>
        </w:rPr>
        <w:t xml:space="preserve">Clarkston </w:t>
      </w:r>
      <w:r w:rsidR="00E91B17">
        <w:rPr>
          <w:color w:val="000000" w:themeColor="text1"/>
        </w:rPr>
        <w:t xml:space="preserve">code does not allow </w:t>
      </w:r>
      <w:r w:rsidR="006679B7">
        <w:rPr>
          <w:color w:val="000000" w:themeColor="text1"/>
        </w:rPr>
        <w:t xml:space="preserve">for </w:t>
      </w:r>
      <w:r w:rsidR="00E91B17">
        <w:rPr>
          <w:color w:val="000000" w:themeColor="text1"/>
        </w:rPr>
        <w:t>flagpole lots.</w:t>
      </w:r>
      <w:r w:rsidR="001E7BE8">
        <w:rPr>
          <w:color w:val="000000" w:themeColor="text1"/>
        </w:rPr>
        <w:t xml:space="preserve"> All the commissioners </w:t>
      </w:r>
      <w:r w:rsidR="006679B7">
        <w:rPr>
          <w:color w:val="000000" w:themeColor="text1"/>
        </w:rPr>
        <w:t xml:space="preserve">decided </w:t>
      </w:r>
      <w:r w:rsidR="00080CF4">
        <w:rPr>
          <w:color w:val="000000" w:themeColor="text1"/>
        </w:rPr>
        <w:t xml:space="preserve">that minor </w:t>
      </w:r>
      <w:r w:rsidR="001E7BE8">
        <w:rPr>
          <w:color w:val="000000" w:themeColor="text1"/>
        </w:rPr>
        <w:t>subdivisions were</w:t>
      </w:r>
      <w:r w:rsidR="00080CF4">
        <w:rPr>
          <w:color w:val="000000" w:themeColor="text1"/>
        </w:rPr>
        <w:t xml:space="preserve"> a better way to go. </w:t>
      </w:r>
    </w:p>
    <w:p w14:paraId="7B1EBFC4" w14:textId="77777777" w:rsidR="001E7BE8" w:rsidRDefault="001E7BE8" w:rsidP="00E91B17">
      <w:pPr>
        <w:ind w:left="720" w:right="576"/>
        <w:rPr>
          <w:color w:val="000000" w:themeColor="text1"/>
        </w:rPr>
      </w:pPr>
    </w:p>
    <w:p w14:paraId="0F8274E7" w14:textId="53FD27A6" w:rsidR="00DE4D71" w:rsidRDefault="00080CF4" w:rsidP="006679B7">
      <w:pPr>
        <w:ind w:left="720" w:right="576"/>
        <w:rPr>
          <w:color w:val="000000" w:themeColor="text1"/>
        </w:rPr>
      </w:pPr>
      <w:r>
        <w:rPr>
          <w:color w:val="000000" w:themeColor="text1"/>
        </w:rPr>
        <w:t xml:space="preserve">The definition Commissioner Sparks presented </w:t>
      </w:r>
      <w:r w:rsidR="0040202D">
        <w:rPr>
          <w:color w:val="000000" w:themeColor="text1"/>
        </w:rPr>
        <w:t xml:space="preserve">from lawinsider.com </w:t>
      </w:r>
      <w:r>
        <w:rPr>
          <w:color w:val="000000" w:themeColor="text1"/>
        </w:rPr>
        <w:t xml:space="preserve">was: </w:t>
      </w:r>
    </w:p>
    <w:p w14:paraId="00A13D40" w14:textId="77777777" w:rsidR="006679B7" w:rsidRDefault="006679B7" w:rsidP="006679B7">
      <w:pPr>
        <w:ind w:left="720" w:right="576"/>
        <w:rPr>
          <w:color w:val="000000" w:themeColor="text1"/>
        </w:rPr>
      </w:pPr>
    </w:p>
    <w:p w14:paraId="0E53AEF3" w14:textId="68832B93" w:rsidR="005F3443" w:rsidRPr="00C435D7" w:rsidRDefault="00DE4D71" w:rsidP="001D5521">
      <w:pPr>
        <w:ind w:left="720" w:right="576"/>
        <w:rPr>
          <w:i/>
          <w:iCs/>
        </w:rPr>
      </w:pPr>
      <w:r w:rsidRPr="00C435D7">
        <w:rPr>
          <w:i/>
          <w:iCs/>
        </w:rPr>
        <w:t xml:space="preserve">MINOR SUBDIVISION: Any subdivision containing not more than three (3) lots fronting on an existing street, not involving any new street or road, or the extension of municipal facilities or the creation of any public improvements, and not adversely affecting the remainder of the parcel or adjoining property, and not in conflict with any provision or portion of the </w:t>
      </w:r>
      <w:r w:rsidR="0040202D">
        <w:rPr>
          <w:i/>
          <w:iCs/>
        </w:rPr>
        <w:t>g</w:t>
      </w:r>
      <w:r w:rsidRPr="00C435D7">
        <w:rPr>
          <w:i/>
          <w:iCs/>
        </w:rPr>
        <w:t xml:space="preserve">eneral </w:t>
      </w:r>
      <w:r w:rsidR="0040202D">
        <w:rPr>
          <w:i/>
          <w:iCs/>
        </w:rPr>
        <w:t>p</w:t>
      </w:r>
      <w:r w:rsidRPr="00C435D7">
        <w:rPr>
          <w:i/>
          <w:iCs/>
        </w:rPr>
        <w:t xml:space="preserve">lan, </w:t>
      </w:r>
      <w:r w:rsidR="0040202D">
        <w:rPr>
          <w:i/>
          <w:iCs/>
        </w:rPr>
        <w:t>o</w:t>
      </w:r>
      <w:r w:rsidRPr="00C435D7">
        <w:rPr>
          <w:i/>
          <w:iCs/>
        </w:rPr>
        <w:t xml:space="preserve">fficial </w:t>
      </w:r>
      <w:r w:rsidR="0040202D">
        <w:rPr>
          <w:i/>
          <w:iCs/>
        </w:rPr>
        <w:t>m</w:t>
      </w:r>
      <w:r w:rsidRPr="00C435D7">
        <w:rPr>
          <w:i/>
          <w:iCs/>
        </w:rPr>
        <w:t xml:space="preserve">ap, </w:t>
      </w:r>
      <w:r w:rsidR="0040202D">
        <w:rPr>
          <w:i/>
          <w:iCs/>
        </w:rPr>
        <w:t>z</w:t>
      </w:r>
      <w:r w:rsidRPr="00C435D7">
        <w:rPr>
          <w:i/>
          <w:iCs/>
        </w:rPr>
        <w:t xml:space="preserve">oning </w:t>
      </w:r>
      <w:r w:rsidR="0040202D">
        <w:rPr>
          <w:i/>
          <w:iCs/>
        </w:rPr>
        <w:t>o</w:t>
      </w:r>
      <w:r w:rsidRPr="00C435D7">
        <w:rPr>
          <w:i/>
          <w:iCs/>
        </w:rPr>
        <w:t>rdinance, or the regulations</w:t>
      </w:r>
      <w:r w:rsidR="0040202D">
        <w:rPr>
          <w:i/>
          <w:iCs/>
        </w:rPr>
        <w:t xml:space="preserve"> established in the minor subdivision chapter</w:t>
      </w:r>
      <w:r w:rsidRPr="00C435D7">
        <w:rPr>
          <w:i/>
          <w:iCs/>
        </w:rPr>
        <w:t xml:space="preserve">.  </w:t>
      </w:r>
    </w:p>
    <w:p w14:paraId="22D73DFD" w14:textId="77777777" w:rsidR="005F3443" w:rsidRDefault="005F3443" w:rsidP="001D5521">
      <w:pPr>
        <w:ind w:left="720" w:right="576"/>
      </w:pPr>
    </w:p>
    <w:p w14:paraId="57A7DE4F" w14:textId="73776BE5" w:rsidR="0015681B" w:rsidRDefault="006679B7" w:rsidP="00E91B17">
      <w:pPr>
        <w:ind w:left="720" w:right="576"/>
      </w:pPr>
      <w:r>
        <w:t>The commissioners</w:t>
      </w:r>
      <w:r w:rsidR="005F3443">
        <w:t xml:space="preserve"> felt that as long as no infrastructure improvements are needed, and no zoning </w:t>
      </w:r>
      <w:r w:rsidR="004B2FFF">
        <w:t>violated,</w:t>
      </w:r>
      <w:r w:rsidR="005F3443">
        <w:t xml:space="preserve"> a property owner should be able to split their property up to 3 lots at a time.</w:t>
      </w:r>
      <w:r w:rsidR="00E91B17">
        <w:t xml:space="preserve"> </w:t>
      </w:r>
      <w:r w:rsidR="005F3443">
        <w:t xml:space="preserve">There were concerns about timeframes. </w:t>
      </w:r>
      <w:r w:rsidR="001E7BE8">
        <w:t xml:space="preserve">They questioned </w:t>
      </w:r>
      <w:r w:rsidR="005F3443">
        <w:t>someone break</w:t>
      </w:r>
      <w:r w:rsidR="001E7BE8">
        <w:t xml:space="preserve">ing </w:t>
      </w:r>
      <w:r w:rsidR="005F3443">
        <w:t xml:space="preserve">off a piece of their property for a new </w:t>
      </w:r>
      <w:r w:rsidR="0016213E">
        <w:t>parcel</w:t>
      </w:r>
      <w:r w:rsidR="001E7BE8">
        <w:t xml:space="preserve"> and doing it again </w:t>
      </w:r>
      <w:r w:rsidR="00A94631">
        <w:t>every six months, thereby circumventing the subdivision process</w:t>
      </w:r>
      <w:r w:rsidR="001E7BE8">
        <w:t>.</w:t>
      </w:r>
      <w:r w:rsidR="00A94631">
        <w:t xml:space="preserve"> They </w:t>
      </w:r>
      <w:r w:rsidR="0015681B">
        <w:t xml:space="preserve">indicated </w:t>
      </w:r>
      <w:r w:rsidR="001E7BE8">
        <w:t xml:space="preserve">a period of </w:t>
      </w:r>
      <w:r w:rsidR="00A94631">
        <w:t xml:space="preserve">a year </w:t>
      </w:r>
      <w:r w:rsidR="0016213E">
        <w:t xml:space="preserve">to eighteen months </w:t>
      </w:r>
      <w:r w:rsidR="001E7BE8">
        <w:t xml:space="preserve">between splits might be </w:t>
      </w:r>
      <w:r w:rsidR="00A94631">
        <w:t>good.</w:t>
      </w:r>
      <w:r w:rsidR="0016213E">
        <w:t xml:space="preserve"> </w:t>
      </w:r>
      <w:r w:rsidR="0015681B">
        <w:t xml:space="preserve">Commissioner Powell </w:t>
      </w:r>
      <w:r w:rsidR="0015681B">
        <w:t>added</w:t>
      </w:r>
      <w:r w:rsidR="0015681B">
        <w:t xml:space="preserve"> it might be good to include language that stated the property owner had to retain ownership of one of the split parcels. Commissioner Sparks </w:t>
      </w:r>
      <w:r w:rsidR="0015681B">
        <w:t>expressed</w:t>
      </w:r>
      <w:r w:rsidR="0015681B">
        <w:t xml:space="preserve"> that, if the infrastructure is in place and meets all the </w:t>
      </w:r>
      <w:r w:rsidR="0015681B">
        <w:t xml:space="preserve">other </w:t>
      </w:r>
      <w:r w:rsidR="0015681B">
        <w:t xml:space="preserve">criteria, </w:t>
      </w:r>
      <w:r w:rsidR="0015681B">
        <w:t xml:space="preserve">Clarkston doesn’t have the right to limit building. </w:t>
      </w:r>
      <w:r w:rsidR="0015681B">
        <w:t xml:space="preserve">If infrastructure </w:t>
      </w:r>
      <w:r>
        <w:t xml:space="preserve">is not in place </w:t>
      </w:r>
      <w:r w:rsidR="0015681B">
        <w:t xml:space="preserve">that </w:t>
      </w:r>
      <w:r>
        <w:t xml:space="preserve">is </w:t>
      </w:r>
      <w:r w:rsidR="0015681B">
        <w:t xml:space="preserve">a different thing. She </w:t>
      </w:r>
      <w:r w:rsidR="0015681B">
        <w:t>mentioned</w:t>
      </w:r>
      <w:r w:rsidR="0015681B">
        <w:t xml:space="preserve"> </w:t>
      </w:r>
      <w:r>
        <w:t xml:space="preserve">a situation where </w:t>
      </w:r>
      <w:r w:rsidR="0015681B">
        <w:t>someone passes away and the children don’t want to live here, they could maximize the equity</w:t>
      </w:r>
      <w:r>
        <w:t xml:space="preserve"> </w:t>
      </w:r>
      <w:r w:rsidR="0015681B">
        <w:t xml:space="preserve">of the property through splitting it up.       </w:t>
      </w:r>
    </w:p>
    <w:p w14:paraId="7021BB44" w14:textId="77777777" w:rsidR="0015681B" w:rsidRPr="00E91B17" w:rsidRDefault="0015681B" w:rsidP="0015681B">
      <w:pPr>
        <w:ind w:right="576"/>
      </w:pPr>
    </w:p>
    <w:p w14:paraId="708C9879" w14:textId="46DD7289" w:rsidR="00A94631" w:rsidRDefault="00C435D7" w:rsidP="001D5521">
      <w:pPr>
        <w:ind w:left="720" w:right="576"/>
        <w:rPr>
          <w:color w:val="000000" w:themeColor="text1"/>
        </w:rPr>
      </w:pPr>
      <w:r>
        <w:rPr>
          <w:color w:val="000000" w:themeColor="text1"/>
        </w:rPr>
        <w:t xml:space="preserve">Commissioner Sparks asked what </w:t>
      </w:r>
      <w:r w:rsidR="006679B7">
        <w:rPr>
          <w:color w:val="000000" w:themeColor="text1"/>
        </w:rPr>
        <w:t xml:space="preserve">reasoning and </w:t>
      </w:r>
      <w:r>
        <w:rPr>
          <w:color w:val="000000" w:themeColor="text1"/>
        </w:rPr>
        <w:t xml:space="preserve">goal </w:t>
      </w:r>
      <w:r w:rsidR="006679B7">
        <w:rPr>
          <w:color w:val="000000" w:themeColor="text1"/>
        </w:rPr>
        <w:t>was</w:t>
      </w:r>
      <w:r>
        <w:rPr>
          <w:color w:val="000000" w:themeColor="text1"/>
        </w:rPr>
        <w:t xml:space="preserve"> with having minor subdivisions</w:t>
      </w:r>
      <w:r w:rsidR="006679B7">
        <w:rPr>
          <w:color w:val="000000" w:themeColor="text1"/>
        </w:rPr>
        <w:t>.</w:t>
      </w:r>
      <w:r>
        <w:rPr>
          <w:color w:val="000000" w:themeColor="text1"/>
        </w:rPr>
        <w:t xml:space="preserve"> Chairman Fawcett stated that his reasoning was he didn’t feel like Clarkston should require a citizen that wanted to break off a parcel or two, say for their children, should have to go t</w:t>
      </w:r>
      <w:r w:rsidR="004B2FFF">
        <w:rPr>
          <w:color w:val="000000" w:themeColor="text1"/>
        </w:rPr>
        <w:t xml:space="preserve">hrough </w:t>
      </w:r>
      <w:r>
        <w:rPr>
          <w:color w:val="000000" w:themeColor="text1"/>
        </w:rPr>
        <w:t xml:space="preserve">the </w:t>
      </w:r>
      <w:r w:rsidR="004B2FFF">
        <w:rPr>
          <w:color w:val="000000" w:themeColor="text1"/>
        </w:rPr>
        <w:t xml:space="preserve">time and </w:t>
      </w:r>
      <w:r>
        <w:rPr>
          <w:color w:val="000000" w:themeColor="text1"/>
        </w:rPr>
        <w:t>expense</w:t>
      </w:r>
      <w:r w:rsidR="004B2FFF">
        <w:rPr>
          <w:color w:val="000000" w:themeColor="text1"/>
        </w:rPr>
        <w:t xml:space="preserve"> required for the full subdivision process, especially if no additional infrastructure was needed. He felt now was the time to get it done, since the revision of the subdivision code </w:t>
      </w:r>
      <w:r w:rsidR="004F7019">
        <w:rPr>
          <w:color w:val="000000" w:themeColor="text1"/>
        </w:rPr>
        <w:t>was</w:t>
      </w:r>
      <w:r w:rsidR="004B2FFF">
        <w:rPr>
          <w:color w:val="000000" w:themeColor="text1"/>
        </w:rPr>
        <w:t xml:space="preserve"> new</w:t>
      </w:r>
      <w:r w:rsidR="004F7019">
        <w:rPr>
          <w:color w:val="000000" w:themeColor="text1"/>
        </w:rPr>
        <w:t xml:space="preserve">. Minor subdivisions </w:t>
      </w:r>
      <w:r w:rsidR="004B2FFF">
        <w:rPr>
          <w:color w:val="000000" w:themeColor="text1"/>
        </w:rPr>
        <w:t xml:space="preserve">could </w:t>
      </w:r>
      <w:r w:rsidR="004F7019">
        <w:rPr>
          <w:color w:val="000000" w:themeColor="text1"/>
        </w:rPr>
        <w:t xml:space="preserve">be </w:t>
      </w:r>
      <w:r w:rsidR="004B2FFF">
        <w:rPr>
          <w:color w:val="000000" w:themeColor="text1"/>
        </w:rPr>
        <w:t>add</w:t>
      </w:r>
      <w:r w:rsidR="004F7019">
        <w:rPr>
          <w:color w:val="000000" w:themeColor="text1"/>
        </w:rPr>
        <w:t>ed</w:t>
      </w:r>
      <w:r w:rsidR="004B2FFF">
        <w:rPr>
          <w:color w:val="000000" w:themeColor="text1"/>
        </w:rPr>
        <w:t xml:space="preserve"> and have it in there from the get-go instead of </w:t>
      </w:r>
      <w:r w:rsidR="00A94631">
        <w:rPr>
          <w:color w:val="000000" w:themeColor="text1"/>
        </w:rPr>
        <w:t>circling</w:t>
      </w:r>
      <w:r w:rsidR="004B2FFF">
        <w:rPr>
          <w:color w:val="000000" w:themeColor="text1"/>
        </w:rPr>
        <w:t xml:space="preserve"> back around to it. He also thought that if Clarkston makes everybody go through the full</w:t>
      </w:r>
      <w:r w:rsidR="004F7019">
        <w:rPr>
          <w:color w:val="000000" w:themeColor="text1"/>
        </w:rPr>
        <w:t>,</w:t>
      </w:r>
      <w:r w:rsidR="004B2FFF">
        <w:rPr>
          <w:color w:val="000000" w:themeColor="text1"/>
        </w:rPr>
        <w:t xml:space="preserve"> stringent subdivision process, it</w:t>
      </w:r>
      <w:r w:rsidR="00A94631">
        <w:rPr>
          <w:color w:val="000000" w:themeColor="text1"/>
        </w:rPr>
        <w:t xml:space="preserve"> might </w:t>
      </w:r>
      <w:r w:rsidR="004F7019">
        <w:rPr>
          <w:color w:val="000000" w:themeColor="text1"/>
        </w:rPr>
        <w:t xml:space="preserve">discourage people from going through proper channels from the start. Rather, it might </w:t>
      </w:r>
      <w:r w:rsidR="00A94631">
        <w:rPr>
          <w:color w:val="000000" w:themeColor="text1"/>
        </w:rPr>
        <w:t>encourage</w:t>
      </w:r>
      <w:r w:rsidR="004B2FFF">
        <w:rPr>
          <w:color w:val="000000" w:themeColor="text1"/>
        </w:rPr>
        <w:t xml:space="preserve"> </w:t>
      </w:r>
      <w:r w:rsidR="004F7019">
        <w:rPr>
          <w:color w:val="000000" w:themeColor="text1"/>
        </w:rPr>
        <w:t xml:space="preserve">just the opposite; </w:t>
      </w:r>
      <w:r w:rsidR="004B2FFF">
        <w:rPr>
          <w:color w:val="000000" w:themeColor="text1"/>
        </w:rPr>
        <w:t>people go</w:t>
      </w:r>
      <w:r w:rsidR="004F7019">
        <w:rPr>
          <w:color w:val="000000" w:themeColor="text1"/>
        </w:rPr>
        <w:t>ing</w:t>
      </w:r>
      <w:r w:rsidR="004B2FFF">
        <w:rPr>
          <w:color w:val="000000" w:themeColor="text1"/>
        </w:rPr>
        <w:t xml:space="preserve"> to the county and </w:t>
      </w:r>
      <w:r w:rsidR="004F7019">
        <w:rPr>
          <w:color w:val="000000" w:themeColor="text1"/>
        </w:rPr>
        <w:t xml:space="preserve">creating </w:t>
      </w:r>
      <w:r w:rsidR="004B2FFF">
        <w:rPr>
          <w:color w:val="000000" w:themeColor="text1"/>
        </w:rPr>
        <w:t>a new tax ID for a parcel and not even let</w:t>
      </w:r>
      <w:r w:rsidR="004F7019">
        <w:rPr>
          <w:color w:val="000000" w:themeColor="text1"/>
        </w:rPr>
        <w:t>ting</w:t>
      </w:r>
      <w:r w:rsidR="004B2FFF">
        <w:rPr>
          <w:color w:val="000000" w:themeColor="text1"/>
        </w:rPr>
        <w:t xml:space="preserve"> Clarkston know</w:t>
      </w:r>
      <w:r w:rsidR="004F7019">
        <w:rPr>
          <w:color w:val="000000" w:themeColor="text1"/>
        </w:rPr>
        <w:t>.</w:t>
      </w:r>
      <w:r w:rsidR="00A94631">
        <w:rPr>
          <w:color w:val="000000" w:themeColor="text1"/>
        </w:rPr>
        <w:t xml:space="preserve"> </w:t>
      </w:r>
    </w:p>
    <w:p w14:paraId="24F020C1" w14:textId="77777777" w:rsidR="00A94631" w:rsidRDefault="00A94631" w:rsidP="001D5521">
      <w:pPr>
        <w:ind w:left="720" w:right="576"/>
        <w:rPr>
          <w:color w:val="000000" w:themeColor="text1"/>
        </w:rPr>
      </w:pPr>
    </w:p>
    <w:p w14:paraId="22560EE1" w14:textId="0FBFB08F" w:rsidR="00AE4B9A" w:rsidRDefault="00A94631" w:rsidP="001D5521">
      <w:pPr>
        <w:ind w:left="720" w:right="576"/>
        <w:rPr>
          <w:color w:val="000000" w:themeColor="text1"/>
        </w:rPr>
      </w:pPr>
      <w:r>
        <w:rPr>
          <w:color w:val="000000" w:themeColor="text1"/>
        </w:rPr>
        <w:t xml:space="preserve">Commissioner Powell </w:t>
      </w:r>
      <w:r w:rsidR="004F7019">
        <w:rPr>
          <w:color w:val="000000" w:themeColor="text1"/>
        </w:rPr>
        <w:t>felt the commission</w:t>
      </w:r>
      <w:r>
        <w:rPr>
          <w:color w:val="000000" w:themeColor="text1"/>
        </w:rPr>
        <w:t xml:space="preserve"> might also want to add some language for lot-line adjustments, which may also help people follow the proper channels instead of just going to the coun</w:t>
      </w:r>
      <w:r w:rsidR="004F7019">
        <w:rPr>
          <w:color w:val="000000" w:themeColor="text1"/>
        </w:rPr>
        <w:t>ty</w:t>
      </w:r>
      <w:r>
        <w:rPr>
          <w:color w:val="000000" w:themeColor="text1"/>
        </w:rPr>
        <w:t xml:space="preserve">. Commissioner Sparks wondered if lot-line adjustments would go in the subdivision ordinance or be </w:t>
      </w:r>
      <w:r w:rsidR="00AE4B9A">
        <w:rPr>
          <w:color w:val="000000" w:themeColor="text1"/>
        </w:rPr>
        <w:t>their own</w:t>
      </w:r>
      <w:r>
        <w:rPr>
          <w:color w:val="000000" w:themeColor="text1"/>
        </w:rPr>
        <w:t xml:space="preserve"> </w:t>
      </w:r>
      <w:r w:rsidR="004F7019">
        <w:rPr>
          <w:color w:val="000000" w:themeColor="text1"/>
        </w:rPr>
        <w:t>title in the code</w:t>
      </w:r>
      <w:r>
        <w:rPr>
          <w:color w:val="000000" w:themeColor="text1"/>
        </w:rPr>
        <w:t>.</w:t>
      </w:r>
    </w:p>
    <w:p w14:paraId="12DAA5B1" w14:textId="77777777" w:rsidR="0015681B" w:rsidRDefault="0015681B" w:rsidP="001D5521">
      <w:pPr>
        <w:ind w:left="720" w:right="576"/>
        <w:rPr>
          <w:color w:val="000000" w:themeColor="text1"/>
        </w:rPr>
      </w:pPr>
    </w:p>
    <w:p w14:paraId="1EBBED36" w14:textId="3A4BFE22" w:rsidR="0015681B" w:rsidRPr="0015681B" w:rsidRDefault="0015681B" w:rsidP="0015681B">
      <w:pPr>
        <w:ind w:left="720" w:right="576"/>
      </w:pPr>
      <w:r>
        <w:t xml:space="preserve">It was argued that there may not even be many lots in town that could utilize a minor subdivision ordinance. Chairman Fawcett felt that it should be looked at with an eye to the future instead of trying to target every possible lot split in town. </w:t>
      </w:r>
    </w:p>
    <w:p w14:paraId="534CD804" w14:textId="77777777" w:rsidR="00AE4B9A" w:rsidRDefault="00AE4B9A" w:rsidP="001D5521">
      <w:pPr>
        <w:ind w:left="720" w:right="576"/>
        <w:rPr>
          <w:color w:val="000000" w:themeColor="text1"/>
        </w:rPr>
      </w:pPr>
    </w:p>
    <w:p w14:paraId="0113F802" w14:textId="54A75518" w:rsidR="00C47BA3" w:rsidRDefault="004E006D" w:rsidP="00E91B17">
      <w:pPr>
        <w:ind w:left="720" w:right="576"/>
        <w:rPr>
          <w:color w:val="000000" w:themeColor="text1"/>
        </w:rPr>
      </w:pPr>
      <w:r>
        <w:rPr>
          <w:color w:val="000000" w:themeColor="text1"/>
        </w:rPr>
        <w:t xml:space="preserve">The discussion ended with everyone liking the </w:t>
      </w:r>
      <w:r w:rsidR="0040202D">
        <w:rPr>
          <w:color w:val="000000" w:themeColor="text1"/>
        </w:rPr>
        <w:t xml:space="preserve">definition brought forward by Commissioner Sparks and the </w:t>
      </w:r>
      <w:r>
        <w:rPr>
          <w:color w:val="000000" w:themeColor="text1"/>
        </w:rPr>
        <w:t>number of lots being three</w:t>
      </w:r>
      <w:r w:rsidR="0040202D">
        <w:rPr>
          <w:color w:val="000000" w:themeColor="text1"/>
        </w:rPr>
        <w:t xml:space="preserve">, but the timeline is still open for discussion. </w:t>
      </w:r>
      <w:r w:rsidR="00AE4B9A">
        <w:rPr>
          <w:color w:val="000000" w:themeColor="text1"/>
        </w:rPr>
        <w:t>Chairman Fawcett commented on the fact that the planning commission will need to have a public hearing on this issue when they get it put together</w:t>
      </w:r>
      <w:r w:rsidR="0015681B">
        <w:rPr>
          <w:color w:val="000000" w:themeColor="text1"/>
        </w:rPr>
        <w:t>,</w:t>
      </w:r>
      <w:r w:rsidR="00AE4B9A">
        <w:rPr>
          <w:color w:val="000000" w:themeColor="text1"/>
        </w:rPr>
        <w:t xml:space="preserve"> because it deals with property use. </w:t>
      </w:r>
      <w:r w:rsidR="00E91B17">
        <w:rPr>
          <w:color w:val="000000" w:themeColor="text1"/>
        </w:rPr>
        <w:t xml:space="preserve">Commissioner Sparks </w:t>
      </w:r>
      <w:r w:rsidR="0015681B">
        <w:rPr>
          <w:color w:val="000000" w:themeColor="text1"/>
        </w:rPr>
        <w:t>reminded the commission</w:t>
      </w:r>
      <w:r w:rsidR="00E91B17">
        <w:rPr>
          <w:color w:val="000000" w:themeColor="text1"/>
        </w:rPr>
        <w:t xml:space="preserve"> that</w:t>
      </w:r>
      <w:r w:rsidR="0015681B">
        <w:rPr>
          <w:color w:val="000000" w:themeColor="text1"/>
        </w:rPr>
        <w:t xml:space="preserve"> a </w:t>
      </w:r>
      <w:r w:rsidR="00E91B17">
        <w:rPr>
          <w:color w:val="000000" w:themeColor="text1"/>
        </w:rPr>
        <w:t>minor subdivision code</w:t>
      </w:r>
      <w:r w:rsidR="0015681B">
        <w:rPr>
          <w:color w:val="000000" w:themeColor="text1"/>
        </w:rPr>
        <w:t xml:space="preserve"> </w:t>
      </w:r>
      <w:r w:rsidR="00E91B17">
        <w:rPr>
          <w:color w:val="000000" w:themeColor="text1"/>
        </w:rPr>
        <w:t>will</w:t>
      </w:r>
      <w:r w:rsidR="00E91B17">
        <w:rPr>
          <w:color w:val="000000" w:themeColor="text1"/>
        </w:rPr>
        <w:t xml:space="preserve"> also need a fee schedule and applications to go along with </w:t>
      </w:r>
      <w:r w:rsidR="0015681B">
        <w:rPr>
          <w:color w:val="000000" w:themeColor="text1"/>
        </w:rPr>
        <w:t>it</w:t>
      </w:r>
      <w:r w:rsidR="00E91B17">
        <w:rPr>
          <w:color w:val="000000" w:themeColor="text1"/>
        </w:rPr>
        <w:t xml:space="preserve">. </w:t>
      </w:r>
      <w:r w:rsidR="00E91B17">
        <w:rPr>
          <w:color w:val="000000" w:themeColor="text1"/>
        </w:rPr>
        <w:t xml:space="preserve">It was decided to </w:t>
      </w:r>
      <w:r w:rsidR="004F7019">
        <w:rPr>
          <w:color w:val="000000" w:themeColor="text1"/>
        </w:rPr>
        <w:t xml:space="preserve">table it and </w:t>
      </w:r>
      <w:r w:rsidR="00E91B17">
        <w:rPr>
          <w:color w:val="000000" w:themeColor="text1"/>
        </w:rPr>
        <w:t xml:space="preserve">continue the conversation at the next meeting. </w:t>
      </w:r>
    </w:p>
    <w:p w14:paraId="7D98BD48" w14:textId="77777777" w:rsidR="00C47BA3" w:rsidRDefault="00C47BA3" w:rsidP="001D5521">
      <w:pPr>
        <w:ind w:left="720" w:right="576"/>
        <w:rPr>
          <w:color w:val="000000" w:themeColor="text1"/>
        </w:rPr>
      </w:pPr>
    </w:p>
    <w:p w14:paraId="409E46F2" w14:textId="77FE64AC" w:rsidR="00C47BA3" w:rsidRDefault="00E91B17" w:rsidP="001D5521">
      <w:pPr>
        <w:ind w:left="720" w:right="576"/>
        <w:rPr>
          <w:color w:val="000000" w:themeColor="text1"/>
        </w:rPr>
      </w:pPr>
      <w:r>
        <w:rPr>
          <w:color w:val="000000" w:themeColor="text1"/>
        </w:rPr>
        <w:t xml:space="preserve">Additionally, </w:t>
      </w:r>
      <w:r w:rsidR="00C47BA3">
        <w:rPr>
          <w:color w:val="000000" w:themeColor="text1"/>
        </w:rPr>
        <w:t>Commissioner Sparks commented that under the lot frontage definition it stated:</w:t>
      </w:r>
    </w:p>
    <w:p w14:paraId="2868811C" w14:textId="58BC8885" w:rsidR="00C435D7" w:rsidRDefault="00C435D7" w:rsidP="00C47BA3">
      <w:pPr>
        <w:ind w:right="576"/>
        <w:rPr>
          <w:color w:val="000000" w:themeColor="text1"/>
        </w:rPr>
      </w:pPr>
    </w:p>
    <w:p w14:paraId="520BD80B" w14:textId="3FCBBC3F" w:rsidR="00871C57" w:rsidRDefault="00C47BA3" w:rsidP="00C47BA3">
      <w:pPr>
        <w:ind w:left="720" w:right="576"/>
        <w:rPr>
          <w:i/>
          <w:iCs/>
          <w:color w:val="000000" w:themeColor="text1"/>
        </w:rPr>
      </w:pPr>
      <w:r w:rsidRPr="00C47BA3">
        <w:rPr>
          <w:i/>
          <w:iCs/>
        </w:rPr>
        <w:t>LOT FRONTAGE: The distance along the front of the lot bordering a street as required in the various zones; except on a cul-de-sac where it shall be a minimum of thirty feet (30') at the front lot line, with compliance to minimum side yard requirements.</w:t>
      </w:r>
      <w:r w:rsidRPr="00C47BA3">
        <w:rPr>
          <w:i/>
          <w:iCs/>
        </w:rPr>
        <w:br/>
      </w:r>
    </w:p>
    <w:p w14:paraId="2A05CA17" w14:textId="190C4F17" w:rsidR="00C47BA3" w:rsidRDefault="00C47BA3" w:rsidP="00C47BA3">
      <w:pPr>
        <w:ind w:left="720" w:right="576"/>
        <w:rPr>
          <w:color w:val="000000" w:themeColor="text1"/>
        </w:rPr>
      </w:pPr>
      <w:r>
        <w:rPr>
          <w:color w:val="000000" w:themeColor="text1"/>
        </w:rPr>
        <w:t xml:space="preserve">However, Clarkston does not allow cul-de-sacs. She </w:t>
      </w:r>
      <w:r w:rsidR="0015681B">
        <w:rPr>
          <w:color w:val="000000" w:themeColor="text1"/>
        </w:rPr>
        <w:t>questioned</w:t>
      </w:r>
      <w:r>
        <w:rPr>
          <w:color w:val="000000" w:themeColor="text1"/>
        </w:rPr>
        <w:t xml:space="preserve"> why it would be in the code if it was not allowed. </w:t>
      </w:r>
      <w:r w:rsidR="0015681B">
        <w:rPr>
          <w:color w:val="000000" w:themeColor="text1"/>
        </w:rPr>
        <w:t>She wondered</w:t>
      </w:r>
      <w:r w:rsidR="004F7019">
        <w:rPr>
          <w:color w:val="000000" w:themeColor="text1"/>
        </w:rPr>
        <w:t xml:space="preserve"> if it was wording we needed </w:t>
      </w:r>
      <w:r w:rsidR="0015681B">
        <w:rPr>
          <w:color w:val="000000" w:themeColor="text1"/>
        </w:rPr>
        <w:t>s</w:t>
      </w:r>
      <w:r>
        <w:rPr>
          <w:color w:val="000000" w:themeColor="text1"/>
        </w:rPr>
        <w:t xml:space="preserve">ince </w:t>
      </w:r>
      <w:r w:rsidR="004F7019">
        <w:rPr>
          <w:color w:val="000000" w:themeColor="text1"/>
        </w:rPr>
        <w:t xml:space="preserve">it is a legal document </w:t>
      </w:r>
      <w:r>
        <w:rPr>
          <w:color w:val="000000" w:themeColor="text1"/>
        </w:rPr>
        <w:t xml:space="preserve">our attorney drafted for </w:t>
      </w:r>
      <w:r>
        <w:rPr>
          <w:color w:val="000000" w:themeColor="text1"/>
        </w:rPr>
        <w:lastRenderedPageBreak/>
        <w:t>us</w:t>
      </w:r>
      <w:r w:rsidR="00345A04">
        <w:rPr>
          <w:color w:val="000000" w:themeColor="text1"/>
        </w:rPr>
        <w:t>,</w:t>
      </w:r>
      <w:r w:rsidR="004F7019">
        <w:rPr>
          <w:color w:val="000000" w:themeColor="text1"/>
        </w:rPr>
        <w:t xml:space="preserve"> </w:t>
      </w:r>
      <w:r w:rsidR="00345A04">
        <w:rPr>
          <w:color w:val="000000" w:themeColor="text1"/>
        </w:rPr>
        <w:t>even though</w:t>
      </w:r>
      <w:r>
        <w:rPr>
          <w:color w:val="000000" w:themeColor="text1"/>
        </w:rPr>
        <w:t xml:space="preserve"> Clarkston does not have the drainage for cul-de-sacs. Commissioner Powell </w:t>
      </w:r>
      <w:r w:rsidR="00345A04">
        <w:rPr>
          <w:color w:val="000000" w:themeColor="text1"/>
        </w:rPr>
        <w:t>noted</w:t>
      </w:r>
      <w:r>
        <w:rPr>
          <w:color w:val="000000" w:themeColor="text1"/>
        </w:rPr>
        <w:t xml:space="preserve"> that the language is in there for any </w:t>
      </w:r>
      <w:r w:rsidR="00D515B1">
        <w:rPr>
          <w:color w:val="000000" w:themeColor="text1"/>
        </w:rPr>
        <w:t xml:space="preserve">frontage </w:t>
      </w:r>
      <w:r>
        <w:rPr>
          <w:color w:val="000000" w:themeColor="text1"/>
        </w:rPr>
        <w:t xml:space="preserve">that </w:t>
      </w:r>
      <w:r w:rsidR="00D515B1">
        <w:rPr>
          <w:color w:val="000000" w:themeColor="text1"/>
        </w:rPr>
        <w:t>is</w:t>
      </w:r>
      <w:r>
        <w:rPr>
          <w:color w:val="000000" w:themeColor="text1"/>
        </w:rPr>
        <w:t xml:space="preserve"> not linear, but it may not apply to Clarkston. </w:t>
      </w:r>
    </w:p>
    <w:p w14:paraId="66CAA5D5" w14:textId="77777777" w:rsidR="00C47BA3" w:rsidRDefault="00C47BA3" w:rsidP="00C47BA3">
      <w:pPr>
        <w:ind w:left="720" w:right="576"/>
        <w:rPr>
          <w:color w:val="000000" w:themeColor="text1"/>
        </w:rPr>
      </w:pPr>
    </w:p>
    <w:p w14:paraId="1C2E54EA" w14:textId="77777777" w:rsidR="00C47BA3" w:rsidRPr="00C47BA3" w:rsidRDefault="00C47BA3" w:rsidP="00C47BA3">
      <w:pPr>
        <w:ind w:left="720"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54F7E503" w14:textId="1034C42E"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E91B17">
        <w:rPr>
          <w:color w:val="000000" w:themeColor="text1"/>
        </w:rPr>
        <w:t xml:space="preserve">Kelly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E91B17">
        <w:rPr>
          <w:color w:val="000000" w:themeColor="text1"/>
        </w:rPr>
        <w:t>Powell</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E91B17">
        <w:rPr>
          <w:color w:val="000000" w:themeColor="text1"/>
        </w:rPr>
        <w:t>56</w:t>
      </w:r>
      <w:r>
        <w:rPr>
          <w:color w:val="000000" w:themeColor="text1"/>
        </w:rPr>
        <w:t xml:space="preserve"> p.m. </w:t>
      </w:r>
      <w:r w:rsidR="00AC487B">
        <w:rPr>
          <w:color w:val="000000" w:themeColor="text1"/>
        </w:rPr>
        <w:t xml:space="preserve">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B1FFE" w14:textId="77777777" w:rsidR="00DF368C" w:rsidRDefault="00DF368C" w:rsidP="00D64CBB">
      <w:r>
        <w:separator/>
      </w:r>
    </w:p>
  </w:endnote>
  <w:endnote w:type="continuationSeparator" w:id="0">
    <w:p w14:paraId="489A6A27" w14:textId="77777777" w:rsidR="00DF368C" w:rsidRDefault="00DF368C"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3DFFC1D6"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1D5521">
          <w:rPr>
            <w:sz w:val="20"/>
            <w:szCs w:val="20"/>
          </w:rPr>
          <w:t>March 8</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EC781" w14:textId="77777777" w:rsidR="00DF368C" w:rsidRDefault="00DF368C" w:rsidP="00D64CBB">
      <w:r>
        <w:separator/>
      </w:r>
    </w:p>
  </w:footnote>
  <w:footnote w:type="continuationSeparator" w:id="0">
    <w:p w14:paraId="39D1FC20" w14:textId="77777777" w:rsidR="00DF368C" w:rsidRDefault="00DF368C"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2"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3226FB"/>
    <w:multiLevelType w:val="hybridMultilevel"/>
    <w:tmpl w:val="54A22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3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8"/>
  </w:num>
  <w:num w:numId="2" w16cid:durableId="54621302">
    <w:abstractNumId w:val="15"/>
  </w:num>
  <w:num w:numId="3" w16cid:durableId="1899432916">
    <w:abstractNumId w:val="25"/>
  </w:num>
  <w:num w:numId="4" w16cid:durableId="606818311">
    <w:abstractNumId w:val="10"/>
  </w:num>
  <w:num w:numId="5" w16cid:durableId="2126193372">
    <w:abstractNumId w:val="6"/>
  </w:num>
  <w:num w:numId="6" w16cid:durableId="1545563622">
    <w:abstractNumId w:val="14"/>
  </w:num>
  <w:num w:numId="7" w16cid:durableId="192496855">
    <w:abstractNumId w:val="21"/>
  </w:num>
  <w:num w:numId="8" w16cid:durableId="1590849893">
    <w:abstractNumId w:val="28"/>
  </w:num>
  <w:num w:numId="9" w16cid:durableId="563298797">
    <w:abstractNumId w:val="1"/>
  </w:num>
  <w:num w:numId="10" w16cid:durableId="875235922">
    <w:abstractNumId w:val="29"/>
  </w:num>
  <w:num w:numId="11" w16cid:durableId="421219525">
    <w:abstractNumId w:val="11"/>
  </w:num>
  <w:num w:numId="12" w16cid:durableId="1752852777">
    <w:abstractNumId w:val="3"/>
  </w:num>
  <w:num w:numId="13" w16cid:durableId="1019507571">
    <w:abstractNumId w:val="20"/>
  </w:num>
  <w:num w:numId="14" w16cid:durableId="1476872388">
    <w:abstractNumId w:val="30"/>
  </w:num>
  <w:num w:numId="15" w16cid:durableId="2050760804">
    <w:abstractNumId w:val="32"/>
  </w:num>
  <w:num w:numId="16" w16cid:durableId="1830753408">
    <w:abstractNumId w:val="26"/>
  </w:num>
  <w:num w:numId="17" w16cid:durableId="979575314">
    <w:abstractNumId w:val="31"/>
  </w:num>
  <w:num w:numId="18" w16cid:durableId="2143840861">
    <w:abstractNumId w:val="22"/>
  </w:num>
  <w:num w:numId="19" w16cid:durableId="95374736">
    <w:abstractNumId w:val="33"/>
  </w:num>
  <w:num w:numId="20" w16cid:durableId="341319176">
    <w:abstractNumId w:val="19"/>
  </w:num>
  <w:num w:numId="21" w16cid:durableId="563178269">
    <w:abstractNumId w:val="2"/>
  </w:num>
  <w:num w:numId="22" w16cid:durableId="117992118">
    <w:abstractNumId w:val="7"/>
  </w:num>
  <w:num w:numId="23" w16cid:durableId="1003584375">
    <w:abstractNumId w:val="12"/>
  </w:num>
  <w:num w:numId="24" w16cid:durableId="193035047">
    <w:abstractNumId w:val="0"/>
  </w:num>
  <w:num w:numId="25" w16cid:durableId="1466463815">
    <w:abstractNumId w:val="5"/>
  </w:num>
  <w:num w:numId="26" w16cid:durableId="1287005021">
    <w:abstractNumId w:val="27"/>
  </w:num>
  <w:num w:numId="27" w16cid:durableId="1000229457">
    <w:abstractNumId w:val="23"/>
  </w:num>
  <w:num w:numId="28" w16cid:durableId="1162280997">
    <w:abstractNumId w:val="9"/>
  </w:num>
  <w:num w:numId="29" w16cid:durableId="2044554743">
    <w:abstractNumId w:val="24"/>
  </w:num>
  <w:num w:numId="30" w16cid:durableId="920411606">
    <w:abstractNumId w:val="13"/>
  </w:num>
  <w:num w:numId="31" w16cid:durableId="777067943">
    <w:abstractNumId w:val="17"/>
  </w:num>
  <w:num w:numId="32" w16cid:durableId="1591426340">
    <w:abstractNumId w:val="18"/>
  </w:num>
  <w:num w:numId="33" w16cid:durableId="470444836">
    <w:abstractNumId w:val="4"/>
  </w:num>
  <w:num w:numId="34" w16cid:durableId="12557475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0350"/>
    <w:rsid w:val="00001CC6"/>
    <w:rsid w:val="000061A6"/>
    <w:rsid w:val="000067A8"/>
    <w:rsid w:val="00007526"/>
    <w:rsid w:val="00010404"/>
    <w:rsid w:val="00011925"/>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505D"/>
    <w:rsid w:val="00067270"/>
    <w:rsid w:val="00070473"/>
    <w:rsid w:val="000739BC"/>
    <w:rsid w:val="00074036"/>
    <w:rsid w:val="00075EB7"/>
    <w:rsid w:val="000760C0"/>
    <w:rsid w:val="000768C5"/>
    <w:rsid w:val="00076AC6"/>
    <w:rsid w:val="00076DC7"/>
    <w:rsid w:val="000777F2"/>
    <w:rsid w:val="00077BB0"/>
    <w:rsid w:val="00077F2E"/>
    <w:rsid w:val="00080CF4"/>
    <w:rsid w:val="00081809"/>
    <w:rsid w:val="000831C0"/>
    <w:rsid w:val="000842F9"/>
    <w:rsid w:val="00084B7F"/>
    <w:rsid w:val="000850C4"/>
    <w:rsid w:val="000879EB"/>
    <w:rsid w:val="00087A46"/>
    <w:rsid w:val="00087F04"/>
    <w:rsid w:val="000900AF"/>
    <w:rsid w:val="000912D3"/>
    <w:rsid w:val="00094395"/>
    <w:rsid w:val="000946EE"/>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B7615"/>
    <w:rsid w:val="000C0437"/>
    <w:rsid w:val="000C061E"/>
    <w:rsid w:val="000C0B6B"/>
    <w:rsid w:val="000C1577"/>
    <w:rsid w:val="000C1EC9"/>
    <w:rsid w:val="000C21BA"/>
    <w:rsid w:val="000C2E71"/>
    <w:rsid w:val="000C3FDB"/>
    <w:rsid w:val="000C6021"/>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4951"/>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2E86"/>
    <w:rsid w:val="0015328C"/>
    <w:rsid w:val="00153889"/>
    <w:rsid w:val="00154631"/>
    <w:rsid w:val="001547BA"/>
    <w:rsid w:val="00154CAB"/>
    <w:rsid w:val="00155010"/>
    <w:rsid w:val="001560EA"/>
    <w:rsid w:val="0015681B"/>
    <w:rsid w:val="0015703A"/>
    <w:rsid w:val="00157422"/>
    <w:rsid w:val="0016019E"/>
    <w:rsid w:val="00160B7F"/>
    <w:rsid w:val="0016213E"/>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C64"/>
    <w:rsid w:val="00192E4C"/>
    <w:rsid w:val="001932A4"/>
    <w:rsid w:val="00193F0D"/>
    <w:rsid w:val="001954E6"/>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5521"/>
    <w:rsid w:val="001D65D0"/>
    <w:rsid w:val="001D7766"/>
    <w:rsid w:val="001D78E2"/>
    <w:rsid w:val="001E3975"/>
    <w:rsid w:val="001E61BF"/>
    <w:rsid w:val="001E7983"/>
    <w:rsid w:val="001E7BE8"/>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2239"/>
    <w:rsid w:val="00232675"/>
    <w:rsid w:val="00232E1F"/>
    <w:rsid w:val="002339EA"/>
    <w:rsid w:val="00233BEE"/>
    <w:rsid w:val="00234465"/>
    <w:rsid w:val="0023603E"/>
    <w:rsid w:val="00236CBC"/>
    <w:rsid w:val="00242348"/>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554A"/>
    <w:rsid w:val="003067AB"/>
    <w:rsid w:val="00306D21"/>
    <w:rsid w:val="003078D4"/>
    <w:rsid w:val="0031107A"/>
    <w:rsid w:val="0031215C"/>
    <w:rsid w:val="00312F29"/>
    <w:rsid w:val="00313097"/>
    <w:rsid w:val="00315607"/>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45A04"/>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1A5D"/>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61E4"/>
    <w:rsid w:val="003B72CE"/>
    <w:rsid w:val="003C10B4"/>
    <w:rsid w:val="003C1288"/>
    <w:rsid w:val="003C1328"/>
    <w:rsid w:val="003C177E"/>
    <w:rsid w:val="003C212B"/>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02D"/>
    <w:rsid w:val="004023DE"/>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962"/>
    <w:rsid w:val="004A40AB"/>
    <w:rsid w:val="004A481F"/>
    <w:rsid w:val="004A50E1"/>
    <w:rsid w:val="004A647C"/>
    <w:rsid w:val="004A6A02"/>
    <w:rsid w:val="004B020C"/>
    <w:rsid w:val="004B16E6"/>
    <w:rsid w:val="004B1DEF"/>
    <w:rsid w:val="004B2FFF"/>
    <w:rsid w:val="004B3851"/>
    <w:rsid w:val="004B388B"/>
    <w:rsid w:val="004B562B"/>
    <w:rsid w:val="004B6F1A"/>
    <w:rsid w:val="004C05CA"/>
    <w:rsid w:val="004C2369"/>
    <w:rsid w:val="004C31B6"/>
    <w:rsid w:val="004C3355"/>
    <w:rsid w:val="004C4BC9"/>
    <w:rsid w:val="004C6737"/>
    <w:rsid w:val="004C6FC9"/>
    <w:rsid w:val="004D062B"/>
    <w:rsid w:val="004D2A6E"/>
    <w:rsid w:val="004D2B5C"/>
    <w:rsid w:val="004D2C43"/>
    <w:rsid w:val="004D366D"/>
    <w:rsid w:val="004D3E78"/>
    <w:rsid w:val="004D3E90"/>
    <w:rsid w:val="004D5415"/>
    <w:rsid w:val="004D5C71"/>
    <w:rsid w:val="004D6EFB"/>
    <w:rsid w:val="004E006D"/>
    <w:rsid w:val="004E00A5"/>
    <w:rsid w:val="004E07B9"/>
    <w:rsid w:val="004E161A"/>
    <w:rsid w:val="004E1A9A"/>
    <w:rsid w:val="004E3014"/>
    <w:rsid w:val="004E6113"/>
    <w:rsid w:val="004E6497"/>
    <w:rsid w:val="004E6B36"/>
    <w:rsid w:val="004E7B4E"/>
    <w:rsid w:val="004F0A41"/>
    <w:rsid w:val="004F0C34"/>
    <w:rsid w:val="004F0F8A"/>
    <w:rsid w:val="004F101A"/>
    <w:rsid w:val="004F14A9"/>
    <w:rsid w:val="004F2CD3"/>
    <w:rsid w:val="004F3BAC"/>
    <w:rsid w:val="004F4349"/>
    <w:rsid w:val="004F4828"/>
    <w:rsid w:val="004F4D6B"/>
    <w:rsid w:val="004F61DB"/>
    <w:rsid w:val="004F66A0"/>
    <w:rsid w:val="004F7019"/>
    <w:rsid w:val="004F7AFC"/>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025"/>
    <w:rsid w:val="00541AC1"/>
    <w:rsid w:val="005435A9"/>
    <w:rsid w:val="00543886"/>
    <w:rsid w:val="005442AC"/>
    <w:rsid w:val="00544342"/>
    <w:rsid w:val="00545CFF"/>
    <w:rsid w:val="0054671F"/>
    <w:rsid w:val="00552E24"/>
    <w:rsid w:val="005530DB"/>
    <w:rsid w:val="0055594B"/>
    <w:rsid w:val="005569E6"/>
    <w:rsid w:val="00560BE0"/>
    <w:rsid w:val="005614D2"/>
    <w:rsid w:val="005623F6"/>
    <w:rsid w:val="00562B20"/>
    <w:rsid w:val="0056505E"/>
    <w:rsid w:val="00565167"/>
    <w:rsid w:val="00566007"/>
    <w:rsid w:val="00567321"/>
    <w:rsid w:val="00570389"/>
    <w:rsid w:val="0057072D"/>
    <w:rsid w:val="00570E72"/>
    <w:rsid w:val="00571FA6"/>
    <w:rsid w:val="0057230F"/>
    <w:rsid w:val="0057269A"/>
    <w:rsid w:val="00573929"/>
    <w:rsid w:val="00574DA3"/>
    <w:rsid w:val="0057720C"/>
    <w:rsid w:val="005776FC"/>
    <w:rsid w:val="00580753"/>
    <w:rsid w:val="005831D3"/>
    <w:rsid w:val="00583A18"/>
    <w:rsid w:val="00583C39"/>
    <w:rsid w:val="005841E0"/>
    <w:rsid w:val="00586ED3"/>
    <w:rsid w:val="005876E6"/>
    <w:rsid w:val="005948F0"/>
    <w:rsid w:val="00594BF5"/>
    <w:rsid w:val="00594DB1"/>
    <w:rsid w:val="00596576"/>
    <w:rsid w:val="00596B21"/>
    <w:rsid w:val="005A2145"/>
    <w:rsid w:val="005A25CF"/>
    <w:rsid w:val="005A2901"/>
    <w:rsid w:val="005A3498"/>
    <w:rsid w:val="005A45AA"/>
    <w:rsid w:val="005A6EF2"/>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624"/>
    <w:rsid w:val="005E7B41"/>
    <w:rsid w:val="005F053D"/>
    <w:rsid w:val="005F2590"/>
    <w:rsid w:val="005F3443"/>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354E"/>
    <w:rsid w:val="006349EE"/>
    <w:rsid w:val="006352FD"/>
    <w:rsid w:val="006357F8"/>
    <w:rsid w:val="00635AEF"/>
    <w:rsid w:val="006405BD"/>
    <w:rsid w:val="0064117B"/>
    <w:rsid w:val="00641DFD"/>
    <w:rsid w:val="00643451"/>
    <w:rsid w:val="00643604"/>
    <w:rsid w:val="0064485F"/>
    <w:rsid w:val="00644952"/>
    <w:rsid w:val="00644B73"/>
    <w:rsid w:val="0064581B"/>
    <w:rsid w:val="00645C92"/>
    <w:rsid w:val="006465E9"/>
    <w:rsid w:val="00647B5C"/>
    <w:rsid w:val="006543C6"/>
    <w:rsid w:val="006544A8"/>
    <w:rsid w:val="006550B7"/>
    <w:rsid w:val="0066092E"/>
    <w:rsid w:val="00662916"/>
    <w:rsid w:val="0066381E"/>
    <w:rsid w:val="006639EB"/>
    <w:rsid w:val="0066705D"/>
    <w:rsid w:val="006679B7"/>
    <w:rsid w:val="0067002E"/>
    <w:rsid w:val="00673382"/>
    <w:rsid w:val="00673B49"/>
    <w:rsid w:val="00673CA0"/>
    <w:rsid w:val="00674951"/>
    <w:rsid w:val="00674CDF"/>
    <w:rsid w:val="00676AB6"/>
    <w:rsid w:val="00677AA1"/>
    <w:rsid w:val="0068030E"/>
    <w:rsid w:val="0068179C"/>
    <w:rsid w:val="00681D65"/>
    <w:rsid w:val="006820A2"/>
    <w:rsid w:val="0068341E"/>
    <w:rsid w:val="00683CE7"/>
    <w:rsid w:val="00683D40"/>
    <w:rsid w:val="00684097"/>
    <w:rsid w:val="00684911"/>
    <w:rsid w:val="00685316"/>
    <w:rsid w:val="00691C09"/>
    <w:rsid w:val="00691CEF"/>
    <w:rsid w:val="0069223C"/>
    <w:rsid w:val="00692502"/>
    <w:rsid w:val="00692E28"/>
    <w:rsid w:val="0069425E"/>
    <w:rsid w:val="0069547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46FF"/>
    <w:rsid w:val="006E6A1F"/>
    <w:rsid w:val="006F0FFA"/>
    <w:rsid w:val="006F1113"/>
    <w:rsid w:val="006F117D"/>
    <w:rsid w:val="006F157C"/>
    <w:rsid w:val="006F1967"/>
    <w:rsid w:val="006F38A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162"/>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83D"/>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0F67"/>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65F3"/>
    <w:rsid w:val="007A7BE5"/>
    <w:rsid w:val="007A7F32"/>
    <w:rsid w:val="007B2759"/>
    <w:rsid w:val="007B649D"/>
    <w:rsid w:val="007B6C00"/>
    <w:rsid w:val="007B78DF"/>
    <w:rsid w:val="007B7CF2"/>
    <w:rsid w:val="007C1FAB"/>
    <w:rsid w:val="007C6349"/>
    <w:rsid w:val="007C6481"/>
    <w:rsid w:val="007C66C7"/>
    <w:rsid w:val="007C74A2"/>
    <w:rsid w:val="007D00E1"/>
    <w:rsid w:val="007D00E7"/>
    <w:rsid w:val="007D0616"/>
    <w:rsid w:val="007D3288"/>
    <w:rsid w:val="007D67AC"/>
    <w:rsid w:val="007D6ADE"/>
    <w:rsid w:val="007E0594"/>
    <w:rsid w:val="007E1B6F"/>
    <w:rsid w:val="007E26BD"/>
    <w:rsid w:val="007E2AB5"/>
    <w:rsid w:val="007E2C24"/>
    <w:rsid w:val="007E47AF"/>
    <w:rsid w:val="007E510D"/>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3AED"/>
    <w:rsid w:val="00866BF5"/>
    <w:rsid w:val="0087045D"/>
    <w:rsid w:val="00870618"/>
    <w:rsid w:val="0087134C"/>
    <w:rsid w:val="00871C57"/>
    <w:rsid w:val="00871EBF"/>
    <w:rsid w:val="0087393C"/>
    <w:rsid w:val="00877620"/>
    <w:rsid w:val="008776C2"/>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D117F"/>
    <w:rsid w:val="008E05DD"/>
    <w:rsid w:val="008E1D6F"/>
    <w:rsid w:val="008E20B7"/>
    <w:rsid w:val="008E2436"/>
    <w:rsid w:val="008E2DC2"/>
    <w:rsid w:val="008E3BBF"/>
    <w:rsid w:val="008E3E53"/>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9F4"/>
    <w:rsid w:val="00912BE0"/>
    <w:rsid w:val="00913107"/>
    <w:rsid w:val="00914348"/>
    <w:rsid w:val="009145CA"/>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72C"/>
    <w:rsid w:val="0098672F"/>
    <w:rsid w:val="00990BDC"/>
    <w:rsid w:val="00991CE6"/>
    <w:rsid w:val="00995001"/>
    <w:rsid w:val="009A20FE"/>
    <w:rsid w:val="009A35F8"/>
    <w:rsid w:val="009A3D81"/>
    <w:rsid w:val="009A4CAF"/>
    <w:rsid w:val="009A61AB"/>
    <w:rsid w:val="009B2C63"/>
    <w:rsid w:val="009B3225"/>
    <w:rsid w:val="009B3ACA"/>
    <w:rsid w:val="009B5046"/>
    <w:rsid w:val="009B5D40"/>
    <w:rsid w:val="009B7B76"/>
    <w:rsid w:val="009B7B97"/>
    <w:rsid w:val="009B7BF6"/>
    <w:rsid w:val="009C1B0A"/>
    <w:rsid w:val="009C4E49"/>
    <w:rsid w:val="009C5386"/>
    <w:rsid w:val="009D0EFA"/>
    <w:rsid w:val="009D4323"/>
    <w:rsid w:val="009D4436"/>
    <w:rsid w:val="009D5B35"/>
    <w:rsid w:val="009D6C14"/>
    <w:rsid w:val="009D7AEE"/>
    <w:rsid w:val="009E0596"/>
    <w:rsid w:val="009E22C5"/>
    <w:rsid w:val="009E2FD6"/>
    <w:rsid w:val="009E67EC"/>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551"/>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631"/>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4B9A"/>
    <w:rsid w:val="00AE7289"/>
    <w:rsid w:val="00AF0AAA"/>
    <w:rsid w:val="00AF2A6C"/>
    <w:rsid w:val="00AF3366"/>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E4A"/>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A90"/>
    <w:rsid w:val="00BF455A"/>
    <w:rsid w:val="00BF56CE"/>
    <w:rsid w:val="00BF6E13"/>
    <w:rsid w:val="00BF6F82"/>
    <w:rsid w:val="00BF70CA"/>
    <w:rsid w:val="00C00F04"/>
    <w:rsid w:val="00C010CF"/>
    <w:rsid w:val="00C03F17"/>
    <w:rsid w:val="00C10527"/>
    <w:rsid w:val="00C106D6"/>
    <w:rsid w:val="00C109B8"/>
    <w:rsid w:val="00C11746"/>
    <w:rsid w:val="00C11DAF"/>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35D7"/>
    <w:rsid w:val="00C4413B"/>
    <w:rsid w:val="00C44D82"/>
    <w:rsid w:val="00C474CC"/>
    <w:rsid w:val="00C47AE7"/>
    <w:rsid w:val="00C47BA3"/>
    <w:rsid w:val="00C500E5"/>
    <w:rsid w:val="00C5085A"/>
    <w:rsid w:val="00C51972"/>
    <w:rsid w:val="00C54A2A"/>
    <w:rsid w:val="00C5512F"/>
    <w:rsid w:val="00C551F3"/>
    <w:rsid w:val="00C55ECB"/>
    <w:rsid w:val="00C55ED6"/>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7921"/>
    <w:rsid w:val="00D50A38"/>
    <w:rsid w:val="00D50E3D"/>
    <w:rsid w:val="00D51487"/>
    <w:rsid w:val="00D515B1"/>
    <w:rsid w:val="00D51778"/>
    <w:rsid w:val="00D5245F"/>
    <w:rsid w:val="00D52758"/>
    <w:rsid w:val="00D538D2"/>
    <w:rsid w:val="00D53C0F"/>
    <w:rsid w:val="00D560FB"/>
    <w:rsid w:val="00D5722C"/>
    <w:rsid w:val="00D60ABA"/>
    <w:rsid w:val="00D611CF"/>
    <w:rsid w:val="00D6233A"/>
    <w:rsid w:val="00D634D0"/>
    <w:rsid w:val="00D639DF"/>
    <w:rsid w:val="00D63E04"/>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1195"/>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C7BB9"/>
    <w:rsid w:val="00DD029C"/>
    <w:rsid w:val="00DD2481"/>
    <w:rsid w:val="00DD3017"/>
    <w:rsid w:val="00DD4224"/>
    <w:rsid w:val="00DD4902"/>
    <w:rsid w:val="00DD5CF8"/>
    <w:rsid w:val="00DE0F00"/>
    <w:rsid w:val="00DE0F21"/>
    <w:rsid w:val="00DE217F"/>
    <w:rsid w:val="00DE28BC"/>
    <w:rsid w:val="00DE3DD5"/>
    <w:rsid w:val="00DE408B"/>
    <w:rsid w:val="00DE4D71"/>
    <w:rsid w:val="00DE57F4"/>
    <w:rsid w:val="00DE5E27"/>
    <w:rsid w:val="00DE6F99"/>
    <w:rsid w:val="00DF0310"/>
    <w:rsid w:val="00DF1291"/>
    <w:rsid w:val="00DF1CEA"/>
    <w:rsid w:val="00DF2ABC"/>
    <w:rsid w:val="00DF2FB0"/>
    <w:rsid w:val="00DF368C"/>
    <w:rsid w:val="00DF5DE5"/>
    <w:rsid w:val="00DF77E0"/>
    <w:rsid w:val="00E02F10"/>
    <w:rsid w:val="00E0379B"/>
    <w:rsid w:val="00E048B1"/>
    <w:rsid w:val="00E05E55"/>
    <w:rsid w:val="00E05E86"/>
    <w:rsid w:val="00E066C6"/>
    <w:rsid w:val="00E07D45"/>
    <w:rsid w:val="00E110E8"/>
    <w:rsid w:val="00E11C44"/>
    <w:rsid w:val="00E129F4"/>
    <w:rsid w:val="00E145E9"/>
    <w:rsid w:val="00E152DD"/>
    <w:rsid w:val="00E1709E"/>
    <w:rsid w:val="00E1765A"/>
    <w:rsid w:val="00E1778E"/>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F7F"/>
    <w:rsid w:val="00E50FDA"/>
    <w:rsid w:val="00E521C7"/>
    <w:rsid w:val="00E5752F"/>
    <w:rsid w:val="00E60A62"/>
    <w:rsid w:val="00E6379C"/>
    <w:rsid w:val="00E643B3"/>
    <w:rsid w:val="00E651C0"/>
    <w:rsid w:val="00E66F42"/>
    <w:rsid w:val="00E678BB"/>
    <w:rsid w:val="00E67F6C"/>
    <w:rsid w:val="00E725DF"/>
    <w:rsid w:val="00E73731"/>
    <w:rsid w:val="00E74490"/>
    <w:rsid w:val="00E754D7"/>
    <w:rsid w:val="00E756E1"/>
    <w:rsid w:val="00E80E80"/>
    <w:rsid w:val="00E82B6A"/>
    <w:rsid w:val="00E83898"/>
    <w:rsid w:val="00E83998"/>
    <w:rsid w:val="00E83F1D"/>
    <w:rsid w:val="00E845AD"/>
    <w:rsid w:val="00E84B88"/>
    <w:rsid w:val="00E84C55"/>
    <w:rsid w:val="00E84DC6"/>
    <w:rsid w:val="00E84FC4"/>
    <w:rsid w:val="00E857D6"/>
    <w:rsid w:val="00E87A52"/>
    <w:rsid w:val="00E912DB"/>
    <w:rsid w:val="00E91B17"/>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6350"/>
    <w:rsid w:val="00EE7867"/>
    <w:rsid w:val="00EF3714"/>
    <w:rsid w:val="00EF3A75"/>
    <w:rsid w:val="00EF548C"/>
    <w:rsid w:val="00EF55C5"/>
    <w:rsid w:val="00EF580F"/>
    <w:rsid w:val="00EF66F2"/>
    <w:rsid w:val="00EF67BB"/>
    <w:rsid w:val="00EF7ADA"/>
    <w:rsid w:val="00F00D4B"/>
    <w:rsid w:val="00F01FCF"/>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554C"/>
    <w:rsid w:val="00F5688A"/>
    <w:rsid w:val="00F56EBF"/>
    <w:rsid w:val="00F572FE"/>
    <w:rsid w:val="00F573A4"/>
    <w:rsid w:val="00F5768F"/>
    <w:rsid w:val="00F604FB"/>
    <w:rsid w:val="00F6166D"/>
    <w:rsid w:val="00F66A9E"/>
    <w:rsid w:val="00F71C5A"/>
    <w:rsid w:val="00F7440C"/>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57A"/>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14972489">
      <w:bodyDiv w:val="1"/>
      <w:marLeft w:val="0"/>
      <w:marRight w:val="0"/>
      <w:marTop w:val="0"/>
      <w:marBottom w:val="0"/>
      <w:divBdr>
        <w:top w:val="none" w:sz="0" w:space="0" w:color="auto"/>
        <w:left w:val="none" w:sz="0" w:space="0" w:color="auto"/>
        <w:bottom w:val="none" w:sz="0" w:space="0" w:color="auto"/>
        <w:right w:val="none" w:sz="0" w:space="0" w:color="auto"/>
      </w:divBdr>
      <w:divsChild>
        <w:div w:id="1867449829">
          <w:marLeft w:val="0"/>
          <w:marRight w:val="0"/>
          <w:marTop w:val="0"/>
          <w:marBottom w:val="0"/>
          <w:divBdr>
            <w:top w:val="none" w:sz="0" w:space="0" w:color="auto"/>
            <w:left w:val="none" w:sz="0" w:space="0" w:color="auto"/>
            <w:bottom w:val="none" w:sz="0" w:space="0" w:color="auto"/>
            <w:right w:val="none" w:sz="0" w:space="0" w:color="auto"/>
          </w:divBdr>
          <w:divsChild>
            <w:div w:id="1841919678">
              <w:marLeft w:val="0"/>
              <w:marRight w:val="0"/>
              <w:marTop w:val="0"/>
              <w:marBottom w:val="0"/>
              <w:divBdr>
                <w:top w:val="none" w:sz="0" w:space="0" w:color="auto"/>
                <w:left w:val="none" w:sz="0" w:space="0" w:color="auto"/>
                <w:bottom w:val="none" w:sz="0" w:space="0" w:color="auto"/>
                <w:right w:val="none" w:sz="0" w:space="0" w:color="auto"/>
              </w:divBdr>
            </w:div>
          </w:divsChild>
        </w:div>
        <w:div w:id="360205237">
          <w:marLeft w:val="0"/>
          <w:marRight w:val="0"/>
          <w:marTop w:val="0"/>
          <w:marBottom w:val="0"/>
          <w:divBdr>
            <w:top w:val="none" w:sz="0" w:space="0" w:color="auto"/>
            <w:left w:val="none" w:sz="0" w:space="0" w:color="auto"/>
            <w:bottom w:val="none" w:sz="0" w:space="0" w:color="auto"/>
            <w:right w:val="none" w:sz="0" w:space="0" w:color="auto"/>
          </w:divBdr>
          <w:divsChild>
            <w:div w:id="986860940">
              <w:marLeft w:val="0"/>
              <w:marRight w:val="0"/>
              <w:marTop w:val="0"/>
              <w:marBottom w:val="0"/>
              <w:divBdr>
                <w:top w:val="none" w:sz="0" w:space="0" w:color="auto"/>
                <w:left w:val="none" w:sz="0" w:space="0" w:color="auto"/>
                <w:bottom w:val="none" w:sz="0" w:space="0" w:color="auto"/>
                <w:right w:val="none" w:sz="0" w:space="0" w:color="auto"/>
              </w:divBdr>
            </w:div>
          </w:divsChild>
        </w:div>
        <w:div w:id="2140537136">
          <w:marLeft w:val="0"/>
          <w:marRight w:val="0"/>
          <w:marTop w:val="0"/>
          <w:marBottom w:val="0"/>
          <w:divBdr>
            <w:top w:val="none" w:sz="0" w:space="0" w:color="auto"/>
            <w:left w:val="none" w:sz="0" w:space="0" w:color="auto"/>
            <w:bottom w:val="none" w:sz="0" w:space="0" w:color="auto"/>
            <w:right w:val="none" w:sz="0" w:space="0" w:color="auto"/>
          </w:divBdr>
          <w:divsChild>
            <w:div w:id="1891719925">
              <w:marLeft w:val="0"/>
              <w:marRight w:val="0"/>
              <w:marTop w:val="0"/>
              <w:marBottom w:val="0"/>
              <w:divBdr>
                <w:top w:val="none" w:sz="0" w:space="0" w:color="auto"/>
                <w:left w:val="none" w:sz="0" w:space="0" w:color="auto"/>
                <w:bottom w:val="none" w:sz="0" w:space="0" w:color="auto"/>
                <w:right w:val="none" w:sz="0" w:space="0" w:color="auto"/>
              </w:divBdr>
            </w:div>
          </w:divsChild>
        </w:div>
        <w:div w:id="603264482">
          <w:marLeft w:val="0"/>
          <w:marRight w:val="0"/>
          <w:marTop w:val="0"/>
          <w:marBottom w:val="0"/>
          <w:divBdr>
            <w:top w:val="none" w:sz="0" w:space="0" w:color="auto"/>
            <w:left w:val="none" w:sz="0" w:space="0" w:color="auto"/>
            <w:bottom w:val="none" w:sz="0" w:space="0" w:color="auto"/>
            <w:right w:val="none" w:sz="0" w:space="0" w:color="auto"/>
          </w:divBdr>
          <w:divsChild>
            <w:div w:id="299114245">
              <w:marLeft w:val="0"/>
              <w:marRight w:val="0"/>
              <w:marTop w:val="0"/>
              <w:marBottom w:val="0"/>
              <w:divBdr>
                <w:top w:val="none" w:sz="0" w:space="0" w:color="auto"/>
                <w:left w:val="none" w:sz="0" w:space="0" w:color="auto"/>
                <w:bottom w:val="none" w:sz="0" w:space="0" w:color="auto"/>
                <w:right w:val="none" w:sz="0" w:space="0" w:color="auto"/>
              </w:divBdr>
            </w:div>
          </w:divsChild>
        </w:div>
        <w:div w:id="810942926">
          <w:marLeft w:val="0"/>
          <w:marRight w:val="0"/>
          <w:marTop w:val="0"/>
          <w:marBottom w:val="0"/>
          <w:divBdr>
            <w:top w:val="none" w:sz="0" w:space="0" w:color="auto"/>
            <w:left w:val="none" w:sz="0" w:space="0" w:color="auto"/>
            <w:bottom w:val="none" w:sz="0" w:space="0" w:color="auto"/>
            <w:right w:val="none" w:sz="0" w:space="0" w:color="auto"/>
          </w:divBdr>
          <w:divsChild>
            <w:div w:id="211743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57897">
      <w:bodyDiv w:val="1"/>
      <w:marLeft w:val="0"/>
      <w:marRight w:val="0"/>
      <w:marTop w:val="0"/>
      <w:marBottom w:val="0"/>
      <w:divBdr>
        <w:top w:val="none" w:sz="0" w:space="0" w:color="auto"/>
        <w:left w:val="none" w:sz="0" w:space="0" w:color="auto"/>
        <w:bottom w:val="none" w:sz="0" w:space="0" w:color="auto"/>
        <w:right w:val="none" w:sz="0" w:space="0" w:color="auto"/>
      </w:divBdr>
      <w:divsChild>
        <w:div w:id="571161424">
          <w:marLeft w:val="0"/>
          <w:marRight w:val="0"/>
          <w:marTop w:val="0"/>
          <w:marBottom w:val="180"/>
          <w:divBdr>
            <w:top w:val="none" w:sz="0" w:space="0" w:color="auto"/>
            <w:left w:val="none" w:sz="0" w:space="0" w:color="auto"/>
            <w:bottom w:val="none" w:sz="0" w:space="0" w:color="auto"/>
            <w:right w:val="none" w:sz="0" w:space="0" w:color="auto"/>
          </w:divBdr>
          <w:divsChild>
            <w:div w:id="451362040">
              <w:marLeft w:val="0"/>
              <w:marRight w:val="0"/>
              <w:marTop w:val="0"/>
              <w:marBottom w:val="0"/>
              <w:divBdr>
                <w:top w:val="none" w:sz="0" w:space="0" w:color="auto"/>
                <w:left w:val="none" w:sz="0" w:space="0" w:color="auto"/>
                <w:bottom w:val="none" w:sz="0" w:space="0" w:color="auto"/>
                <w:right w:val="none" w:sz="0" w:space="0" w:color="auto"/>
              </w:divBdr>
            </w:div>
          </w:divsChild>
        </w:div>
        <w:div w:id="1406298971">
          <w:marLeft w:val="0"/>
          <w:marRight w:val="0"/>
          <w:marTop w:val="0"/>
          <w:marBottom w:val="180"/>
          <w:divBdr>
            <w:top w:val="none" w:sz="0" w:space="0" w:color="auto"/>
            <w:left w:val="none" w:sz="0" w:space="0" w:color="auto"/>
            <w:bottom w:val="none" w:sz="0" w:space="0" w:color="auto"/>
            <w:right w:val="none" w:sz="0" w:space="0" w:color="auto"/>
          </w:divBdr>
          <w:divsChild>
            <w:div w:id="122820218">
              <w:marLeft w:val="0"/>
              <w:marRight w:val="0"/>
              <w:marTop w:val="0"/>
              <w:marBottom w:val="0"/>
              <w:divBdr>
                <w:top w:val="none" w:sz="0" w:space="0" w:color="auto"/>
                <w:left w:val="none" w:sz="0" w:space="0" w:color="auto"/>
                <w:bottom w:val="none" w:sz="0" w:space="0" w:color="auto"/>
                <w:right w:val="none" w:sz="0" w:space="0" w:color="auto"/>
              </w:divBdr>
            </w:div>
          </w:divsChild>
        </w:div>
        <w:div w:id="122970912">
          <w:marLeft w:val="0"/>
          <w:marRight w:val="0"/>
          <w:marTop w:val="0"/>
          <w:marBottom w:val="180"/>
          <w:divBdr>
            <w:top w:val="none" w:sz="0" w:space="0" w:color="auto"/>
            <w:left w:val="none" w:sz="0" w:space="0" w:color="auto"/>
            <w:bottom w:val="none" w:sz="0" w:space="0" w:color="auto"/>
            <w:right w:val="none" w:sz="0" w:space="0" w:color="auto"/>
          </w:divBdr>
          <w:divsChild>
            <w:div w:id="414593528">
              <w:marLeft w:val="0"/>
              <w:marRight w:val="0"/>
              <w:marTop w:val="0"/>
              <w:marBottom w:val="0"/>
              <w:divBdr>
                <w:top w:val="none" w:sz="0" w:space="0" w:color="auto"/>
                <w:left w:val="none" w:sz="0" w:space="0" w:color="auto"/>
                <w:bottom w:val="none" w:sz="0" w:space="0" w:color="auto"/>
                <w:right w:val="none" w:sz="0" w:space="0" w:color="auto"/>
              </w:divBdr>
            </w:div>
          </w:divsChild>
        </w:div>
        <w:div w:id="504049916">
          <w:marLeft w:val="0"/>
          <w:marRight w:val="0"/>
          <w:marTop w:val="0"/>
          <w:marBottom w:val="180"/>
          <w:divBdr>
            <w:top w:val="none" w:sz="0" w:space="0" w:color="auto"/>
            <w:left w:val="none" w:sz="0" w:space="0" w:color="auto"/>
            <w:bottom w:val="none" w:sz="0" w:space="0" w:color="auto"/>
            <w:right w:val="none" w:sz="0" w:space="0" w:color="auto"/>
          </w:divBdr>
          <w:divsChild>
            <w:div w:id="1593511514">
              <w:marLeft w:val="0"/>
              <w:marRight w:val="0"/>
              <w:marTop w:val="0"/>
              <w:marBottom w:val="0"/>
              <w:divBdr>
                <w:top w:val="none" w:sz="0" w:space="0" w:color="auto"/>
                <w:left w:val="none" w:sz="0" w:space="0" w:color="auto"/>
                <w:bottom w:val="none" w:sz="0" w:space="0" w:color="auto"/>
                <w:right w:val="none" w:sz="0" w:space="0" w:color="auto"/>
              </w:divBdr>
            </w:div>
          </w:divsChild>
        </w:div>
        <w:div w:id="2060592224">
          <w:marLeft w:val="0"/>
          <w:marRight w:val="0"/>
          <w:marTop w:val="0"/>
          <w:marBottom w:val="180"/>
          <w:divBdr>
            <w:top w:val="none" w:sz="0" w:space="0" w:color="auto"/>
            <w:left w:val="none" w:sz="0" w:space="0" w:color="auto"/>
            <w:bottom w:val="none" w:sz="0" w:space="0" w:color="auto"/>
            <w:right w:val="none" w:sz="0" w:space="0" w:color="auto"/>
          </w:divBdr>
          <w:divsChild>
            <w:div w:id="1345593463">
              <w:marLeft w:val="0"/>
              <w:marRight w:val="0"/>
              <w:marTop w:val="0"/>
              <w:marBottom w:val="0"/>
              <w:divBdr>
                <w:top w:val="none" w:sz="0" w:space="0" w:color="auto"/>
                <w:left w:val="none" w:sz="0" w:space="0" w:color="auto"/>
                <w:bottom w:val="none" w:sz="0" w:space="0" w:color="auto"/>
                <w:right w:val="none" w:sz="0" w:space="0" w:color="auto"/>
              </w:divBdr>
            </w:div>
          </w:divsChild>
        </w:div>
        <w:div w:id="1555965086">
          <w:marLeft w:val="0"/>
          <w:marRight w:val="0"/>
          <w:marTop w:val="0"/>
          <w:marBottom w:val="180"/>
          <w:divBdr>
            <w:top w:val="none" w:sz="0" w:space="0" w:color="auto"/>
            <w:left w:val="none" w:sz="0" w:space="0" w:color="auto"/>
            <w:bottom w:val="none" w:sz="0" w:space="0" w:color="auto"/>
            <w:right w:val="none" w:sz="0" w:space="0" w:color="auto"/>
          </w:divBdr>
          <w:divsChild>
            <w:div w:id="1343900012">
              <w:marLeft w:val="0"/>
              <w:marRight w:val="0"/>
              <w:marTop w:val="0"/>
              <w:marBottom w:val="0"/>
              <w:divBdr>
                <w:top w:val="none" w:sz="0" w:space="0" w:color="auto"/>
                <w:left w:val="none" w:sz="0" w:space="0" w:color="auto"/>
                <w:bottom w:val="none" w:sz="0" w:space="0" w:color="auto"/>
                <w:right w:val="none" w:sz="0" w:space="0" w:color="auto"/>
              </w:divBdr>
              <w:divsChild>
                <w:div w:id="47456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98450">
          <w:marLeft w:val="0"/>
          <w:marRight w:val="0"/>
          <w:marTop w:val="0"/>
          <w:marBottom w:val="180"/>
          <w:divBdr>
            <w:top w:val="none" w:sz="0" w:space="0" w:color="auto"/>
            <w:left w:val="none" w:sz="0" w:space="0" w:color="auto"/>
            <w:bottom w:val="none" w:sz="0" w:space="0" w:color="auto"/>
            <w:right w:val="none" w:sz="0" w:space="0" w:color="auto"/>
          </w:divBdr>
          <w:divsChild>
            <w:div w:id="1496258028">
              <w:marLeft w:val="0"/>
              <w:marRight w:val="0"/>
              <w:marTop w:val="0"/>
              <w:marBottom w:val="0"/>
              <w:divBdr>
                <w:top w:val="none" w:sz="0" w:space="0" w:color="auto"/>
                <w:left w:val="none" w:sz="0" w:space="0" w:color="auto"/>
                <w:bottom w:val="none" w:sz="0" w:space="0" w:color="auto"/>
                <w:right w:val="none" w:sz="0" w:space="0" w:color="auto"/>
              </w:divBdr>
            </w:div>
          </w:divsChild>
        </w:div>
        <w:div w:id="738556366">
          <w:marLeft w:val="0"/>
          <w:marRight w:val="0"/>
          <w:marTop w:val="0"/>
          <w:marBottom w:val="180"/>
          <w:divBdr>
            <w:top w:val="none" w:sz="0" w:space="0" w:color="auto"/>
            <w:left w:val="none" w:sz="0" w:space="0" w:color="auto"/>
            <w:bottom w:val="none" w:sz="0" w:space="0" w:color="auto"/>
            <w:right w:val="none" w:sz="0" w:space="0" w:color="auto"/>
          </w:divBdr>
          <w:divsChild>
            <w:div w:id="358703962">
              <w:marLeft w:val="0"/>
              <w:marRight w:val="0"/>
              <w:marTop w:val="0"/>
              <w:marBottom w:val="0"/>
              <w:divBdr>
                <w:top w:val="none" w:sz="0" w:space="0" w:color="auto"/>
                <w:left w:val="none" w:sz="0" w:space="0" w:color="auto"/>
                <w:bottom w:val="none" w:sz="0" w:space="0" w:color="auto"/>
                <w:right w:val="none" w:sz="0" w:space="0" w:color="auto"/>
              </w:divBdr>
            </w:div>
          </w:divsChild>
        </w:div>
        <w:div w:id="1220361789">
          <w:marLeft w:val="0"/>
          <w:marRight w:val="0"/>
          <w:marTop w:val="0"/>
          <w:marBottom w:val="180"/>
          <w:divBdr>
            <w:top w:val="none" w:sz="0" w:space="0" w:color="auto"/>
            <w:left w:val="none" w:sz="0" w:space="0" w:color="auto"/>
            <w:bottom w:val="none" w:sz="0" w:space="0" w:color="auto"/>
            <w:right w:val="none" w:sz="0" w:space="0" w:color="auto"/>
          </w:divBdr>
          <w:divsChild>
            <w:div w:id="2138403893">
              <w:marLeft w:val="0"/>
              <w:marRight w:val="0"/>
              <w:marTop w:val="0"/>
              <w:marBottom w:val="0"/>
              <w:divBdr>
                <w:top w:val="none" w:sz="0" w:space="0" w:color="auto"/>
                <w:left w:val="none" w:sz="0" w:space="0" w:color="auto"/>
                <w:bottom w:val="none" w:sz="0" w:space="0" w:color="auto"/>
                <w:right w:val="none" w:sz="0" w:space="0" w:color="auto"/>
              </w:divBdr>
            </w:div>
          </w:divsChild>
        </w:div>
        <w:div w:id="106194006">
          <w:marLeft w:val="0"/>
          <w:marRight w:val="0"/>
          <w:marTop w:val="0"/>
          <w:marBottom w:val="180"/>
          <w:divBdr>
            <w:top w:val="none" w:sz="0" w:space="0" w:color="auto"/>
            <w:left w:val="none" w:sz="0" w:space="0" w:color="auto"/>
            <w:bottom w:val="none" w:sz="0" w:space="0" w:color="auto"/>
            <w:right w:val="none" w:sz="0" w:space="0" w:color="auto"/>
          </w:divBdr>
          <w:divsChild>
            <w:div w:id="144372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4</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7</cp:revision>
  <cp:lastPrinted>2023-03-08T19:58:00Z</cp:lastPrinted>
  <dcterms:created xsi:type="dcterms:W3CDTF">2023-03-30T19:11:00Z</dcterms:created>
  <dcterms:modified xsi:type="dcterms:W3CDTF">2023-04-12T22:51:00Z</dcterms:modified>
</cp:coreProperties>
</file>