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B64D" w14:textId="77777777" w:rsidR="000B46FE" w:rsidRDefault="00472334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pict w14:anchorId="74E04317">
          <v:shapetype id="_x0000_m102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o:lock v:ext="edit" text="t" shapetype="t"/>
          </v:shapetype>
        </w:pict>
      </w:r>
    </w:p>
    <w:p w14:paraId="3267A3AE" w14:textId="77777777" w:rsidR="000B46FE" w:rsidRDefault="004723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5A7ABFD1" wp14:editId="321D9582">
            <wp:extent cx="1155192" cy="1001268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192" cy="10012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FF1FDA" w14:textId="77777777" w:rsidR="000B46FE" w:rsidRDefault="004723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1154CC"/>
          <w:sz w:val="16"/>
          <w:szCs w:val="16"/>
        </w:rPr>
      </w:pPr>
      <w:r>
        <w:rPr>
          <w:color w:val="3C5200"/>
          <w:sz w:val="16"/>
          <w:szCs w:val="16"/>
        </w:rPr>
        <w:t>539 North 870 West | Hurricane Utah 84737 | 435.635.7815 | Fax: 435.705.7576 |</w:t>
      </w:r>
      <w:r>
        <w:rPr>
          <w:color w:val="1154CC"/>
          <w:sz w:val="16"/>
          <w:szCs w:val="16"/>
          <w:u w:val="single"/>
        </w:rPr>
        <w:t>www.valleyacademycharter.com</w:t>
      </w:r>
      <w:r>
        <w:rPr>
          <w:color w:val="1154CC"/>
          <w:sz w:val="16"/>
          <w:szCs w:val="16"/>
        </w:rPr>
        <w:t xml:space="preserve"> </w:t>
      </w:r>
    </w:p>
    <w:p w14:paraId="7275DFA2" w14:textId="77777777" w:rsidR="000B46FE" w:rsidRDefault="00472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0" w:line="240" w:lineRule="auto"/>
        <w:ind w:left="2460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  <w:u w:val="single"/>
        </w:rPr>
        <w:t>Valley Academy School Fee Schedule 202</w:t>
      </w:r>
      <w:r>
        <w:rPr>
          <w:rFonts w:ascii="Times" w:eastAsia="Times" w:hAnsi="Times" w:cs="Times"/>
          <w:i/>
          <w:sz w:val="24"/>
          <w:szCs w:val="24"/>
          <w:u w:val="single"/>
        </w:rPr>
        <w:t>3</w:t>
      </w:r>
      <w:r>
        <w:rPr>
          <w:rFonts w:ascii="Times" w:eastAsia="Times" w:hAnsi="Times" w:cs="Times"/>
          <w:i/>
          <w:color w:val="000000"/>
          <w:sz w:val="24"/>
          <w:szCs w:val="24"/>
          <w:u w:val="single"/>
        </w:rPr>
        <w:t>-202</w:t>
      </w:r>
      <w:r>
        <w:rPr>
          <w:rFonts w:ascii="Times" w:eastAsia="Times" w:hAnsi="Times" w:cs="Times"/>
          <w:i/>
          <w:sz w:val="24"/>
          <w:szCs w:val="24"/>
          <w:u w:val="single"/>
        </w:rPr>
        <w:t>4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</w:p>
    <w:p w14:paraId="2F114A35" w14:textId="77777777" w:rsidR="000B46FE" w:rsidRDefault="00472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33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General Information: </w:t>
      </w:r>
    </w:p>
    <w:p w14:paraId="45588C93" w14:textId="77777777" w:rsidR="000B46FE" w:rsidRDefault="0047233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All fees listed are the maximum allowable. </w:t>
      </w:r>
    </w:p>
    <w:p w14:paraId="7115BB84" w14:textId="77777777" w:rsidR="000B46FE" w:rsidRDefault="000B46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720"/>
        <w:rPr>
          <w:rFonts w:ascii="Times" w:eastAsia="Times" w:hAnsi="Times" w:cs="Times"/>
          <w:i/>
          <w:color w:val="000000"/>
          <w:sz w:val="24"/>
          <w:szCs w:val="24"/>
        </w:rPr>
      </w:pPr>
    </w:p>
    <w:p w14:paraId="69C7A82B" w14:textId="77777777" w:rsidR="000B46FE" w:rsidRDefault="0047233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The maximum fee per student per activity will not exceed $110 with the exceptions of the 8</w:t>
      </w:r>
      <w:r>
        <w:rPr>
          <w:rFonts w:ascii="Times" w:eastAsia="Times" w:hAnsi="Times" w:cs="Times"/>
          <w:color w:val="000000"/>
          <w:sz w:val="21"/>
          <w:szCs w:val="21"/>
          <w:vertAlign w:val="superscript"/>
        </w:rPr>
        <w:t xml:space="preserve">th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grade American Heritage trip for which the maximum fee is $1400, the Student Council Leadership trip for which the maximum fee is $1105, and the Ski Trip </w:t>
      </w:r>
      <w:r>
        <w:rPr>
          <w:rFonts w:ascii="Times" w:eastAsia="Times" w:hAnsi="Times" w:cs="Times"/>
          <w:sz w:val="24"/>
          <w:szCs w:val="24"/>
        </w:rPr>
        <w:t>for which the maximum fee is $200 (up to $50 per trip, 3-4 planned yearly).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2B8B6525" w14:textId="77777777" w:rsidR="000B46FE" w:rsidRDefault="000B46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i/>
          <w:color w:val="000000"/>
          <w:sz w:val="24"/>
          <w:szCs w:val="24"/>
        </w:rPr>
      </w:pPr>
    </w:p>
    <w:p w14:paraId="1DB40905" w14:textId="77777777" w:rsidR="000B46FE" w:rsidRDefault="0047233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The maximum aggregate fe</w:t>
      </w:r>
      <w:r>
        <w:rPr>
          <w:rFonts w:ascii="Times" w:eastAsia="Times" w:hAnsi="Times" w:cs="Times"/>
          <w:color w:val="000000"/>
          <w:sz w:val="24"/>
          <w:szCs w:val="24"/>
        </w:rPr>
        <w:t>e amount per 6-8 grade student will not exceed $2700 per student, including fundraised money.</w:t>
      </w:r>
    </w:p>
    <w:p w14:paraId="1ECAD0B9" w14:textId="77777777" w:rsidR="000B46FE" w:rsidRDefault="000B46F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" w:eastAsia="Times" w:hAnsi="Times" w:cs="Times"/>
          <w:i/>
          <w:color w:val="000000"/>
          <w:sz w:val="24"/>
          <w:szCs w:val="24"/>
        </w:rPr>
      </w:pPr>
    </w:p>
    <w:p w14:paraId="65B5FCC1" w14:textId="77777777" w:rsidR="000B46FE" w:rsidRDefault="0047233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Fees for activities are to be paid in full 2 weeks prior to the activity.</w:t>
      </w:r>
    </w:p>
    <w:p w14:paraId="11AE771F" w14:textId="77777777" w:rsidR="000B46FE" w:rsidRDefault="000B46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i/>
          <w:color w:val="000000"/>
          <w:sz w:val="24"/>
          <w:szCs w:val="24"/>
        </w:rPr>
      </w:pPr>
    </w:p>
    <w:p w14:paraId="6D1C8F2A" w14:textId="77777777" w:rsidR="000B46FE" w:rsidRDefault="0047233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Any payment for student participation in a class, program, or activity is a fee and is subject to the fee waiver requirement. Families will receive fee waiver information and forms at school registration. For more specific information on fee waivers and ot</w:t>
      </w:r>
      <w:r>
        <w:rPr>
          <w:rFonts w:ascii="Times" w:eastAsia="Times" w:hAnsi="Times" w:cs="Times"/>
          <w:color w:val="000000"/>
          <w:sz w:val="24"/>
          <w:szCs w:val="24"/>
        </w:rPr>
        <w:t>her details contact the Valley Academy Director. The information and forms are also published on the school website, as required by law.</w:t>
      </w:r>
    </w:p>
    <w:p w14:paraId="7BAD3338" w14:textId="77777777" w:rsidR="000B46FE" w:rsidRDefault="000B46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i/>
          <w:color w:val="000000"/>
          <w:sz w:val="24"/>
          <w:szCs w:val="24"/>
        </w:rPr>
      </w:pPr>
    </w:p>
    <w:p w14:paraId="3E92DA03" w14:textId="77777777" w:rsidR="000B46FE" w:rsidRDefault="0047233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Students are responsible to pay for any loss, breakage, or damage they cause to school property. Loss breakage or dama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ge is not subject to the waiver requirement in accordance with Utah Code Ann. 53G-8-212. </w:t>
      </w:r>
    </w:p>
    <w:p w14:paraId="22C289DF" w14:textId="77777777" w:rsidR="000B46FE" w:rsidRDefault="000B46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i/>
          <w:color w:val="000000"/>
          <w:sz w:val="24"/>
          <w:szCs w:val="24"/>
        </w:rPr>
      </w:pPr>
    </w:p>
    <w:p w14:paraId="1C2FEF41" w14:textId="77777777" w:rsidR="000B46FE" w:rsidRDefault="0047233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Donations are permissible in both elementary and secondary school, but all such requests are voluntary. A student may not be excluded from an activity or program bec</w:t>
      </w:r>
      <w:r>
        <w:rPr>
          <w:rFonts w:ascii="Times" w:eastAsia="Times" w:hAnsi="Times" w:cs="Times"/>
          <w:color w:val="000000"/>
          <w:sz w:val="24"/>
          <w:szCs w:val="24"/>
        </w:rPr>
        <w:t>ause they did not donate. If donations are sought in grades K-5, the request must include the express language required in R277-407-3(6); “</w:t>
      </w:r>
      <w:r>
        <w:rPr>
          <w:color w:val="000000"/>
        </w:rPr>
        <w:t>NOTICE: THE ITEMS ON THIS LIST WILL BE USED DURING THE REGULAR SCHOOL DAY. THEY MAY BE BROUGHT FROM HOME ON A VOLUNTA</w:t>
      </w:r>
      <w:r>
        <w:rPr>
          <w:color w:val="000000"/>
        </w:rPr>
        <w:t>RY BASIS, OTHERWISE, THEY WILL BE FURNISHED BY THE SCHOOL.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” </w:t>
      </w:r>
    </w:p>
    <w:p w14:paraId="75FA4FC6" w14:textId="77777777" w:rsidR="000B46FE" w:rsidRDefault="000B46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i/>
          <w:color w:val="000000"/>
          <w:sz w:val="24"/>
          <w:szCs w:val="24"/>
        </w:rPr>
      </w:pPr>
    </w:p>
    <w:p w14:paraId="1ED363DB" w14:textId="77777777" w:rsidR="000B46FE" w:rsidRDefault="0047233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There are no fees charged in grades K-5. Students may however purchase items such as lunch, </w:t>
      </w:r>
      <w:r>
        <w:rPr>
          <w:rFonts w:ascii="Times" w:eastAsia="Times" w:hAnsi="Times" w:cs="Times"/>
          <w:sz w:val="24"/>
          <w:szCs w:val="24"/>
        </w:rPr>
        <w:t>yearbook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, etc. as a convenience. </w:t>
      </w:r>
    </w:p>
    <w:p w14:paraId="2EAA8507" w14:textId="77777777" w:rsidR="000B46FE" w:rsidRDefault="00472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6"/>
        <w:rPr>
          <w:rFonts w:ascii="Times" w:eastAsia="Times" w:hAnsi="Times" w:cs="Times"/>
          <w:b/>
          <w:i/>
          <w:color w:val="000000"/>
          <w:sz w:val="24"/>
          <w:szCs w:val="24"/>
        </w:rPr>
      </w:pPr>
      <w:r>
        <w:rPr>
          <w:rFonts w:ascii="Times" w:eastAsia="Times" w:hAnsi="Times" w:cs="Times"/>
          <w:b/>
          <w:i/>
          <w:color w:val="000000"/>
          <w:sz w:val="24"/>
          <w:szCs w:val="24"/>
        </w:rPr>
        <w:t xml:space="preserve">Elementary School K-5 </w:t>
      </w:r>
    </w:p>
    <w:p w14:paraId="5EBE276C" w14:textId="77777777" w:rsidR="000B46FE" w:rsidRDefault="00472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5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There are no school fee charges for students in grades K-5</w:t>
      </w:r>
      <w:r>
        <w:rPr>
          <w:rFonts w:ascii="Times" w:eastAsia="Times" w:hAnsi="Times" w:cs="Times"/>
          <w:sz w:val="24"/>
          <w:szCs w:val="24"/>
        </w:rPr>
        <w:t>.</w:t>
      </w:r>
    </w:p>
    <w:p w14:paraId="3FFB37D2" w14:textId="77777777" w:rsidR="000B46FE" w:rsidRDefault="000B46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5"/>
        <w:rPr>
          <w:rFonts w:ascii="Times" w:eastAsia="Times" w:hAnsi="Times" w:cs="Times"/>
          <w:sz w:val="24"/>
          <w:szCs w:val="24"/>
        </w:rPr>
      </w:pPr>
    </w:p>
    <w:p w14:paraId="2399481C" w14:textId="77777777" w:rsidR="000B46FE" w:rsidRDefault="000B46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5"/>
        <w:rPr>
          <w:rFonts w:ascii="Times" w:eastAsia="Times" w:hAnsi="Times" w:cs="Times"/>
          <w:b/>
          <w:i/>
          <w:sz w:val="24"/>
          <w:szCs w:val="24"/>
        </w:rPr>
      </w:pPr>
    </w:p>
    <w:p w14:paraId="4A702553" w14:textId="77777777" w:rsidR="000B46FE" w:rsidRDefault="000B46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5"/>
        <w:rPr>
          <w:rFonts w:ascii="Times" w:eastAsia="Times" w:hAnsi="Times" w:cs="Times"/>
          <w:b/>
          <w:i/>
          <w:sz w:val="24"/>
          <w:szCs w:val="24"/>
        </w:rPr>
      </w:pPr>
    </w:p>
    <w:p w14:paraId="4B54C21C" w14:textId="77777777" w:rsidR="000B46FE" w:rsidRDefault="000B46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rFonts w:ascii="Times" w:eastAsia="Times" w:hAnsi="Times" w:cs="Times"/>
          <w:b/>
          <w:i/>
          <w:sz w:val="24"/>
          <w:szCs w:val="24"/>
        </w:rPr>
      </w:pPr>
    </w:p>
    <w:p w14:paraId="0DA787AA" w14:textId="77777777" w:rsidR="000B46FE" w:rsidRDefault="00472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rFonts w:ascii="Times" w:eastAsia="Times" w:hAnsi="Times" w:cs="Times"/>
          <w:b/>
          <w:i/>
          <w:sz w:val="24"/>
          <w:szCs w:val="24"/>
        </w:rPr>
      </w:pPr>
      <w:r>
        <w:rPr>
          <w:rFonts w:ascii="Times" w:eastAsia="Times" w:hAnsi="Times" w:cs="Times"/>
          <w:b/>
          <w:i/>
          <w:sz w:val="24"/>
          <w:szCs w:val="24"/>
        </w:rPr>
        <w:t>Middle School Fees</w:t>
      </w:r>
    </w:p>
    <w:p w14:paraId="6F0C2FEA" w14:textId="77777777" w:rsidR="000B46FE" w:rsidRDefault="000B46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419715D3" w14:textId="77777777" w:rsidR="000B46FE" w:rsidRDefault="00472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2" w:lineRule="auto"/>
        <w:ind w:right="16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Ski Activity – up to $50.00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(per trip, max 4) </w:t>
      </w:r>
    </w:p>
    <w:p w14:paraId="5C2D1631" w14:textId="77777777" w:rsidR="000B46FE" w:rsidRDefault="00472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4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Includes Ski pass, rental fee for skis and boots (or snowboard) </w:t>
      </w:r>
    </w:p>
    <w:p w14:paraId="48B94E23" w14:textId="77777777" w:rsidR="000B46FE" w:rsidRDefault="000B46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45"/>
        <w:rPr>
          <w:rFonts w:ascii="Times" w:eastAsia="Times" w:hAnsi="Times" w:cs="Times"/>
          <w:color w:val="000000"/>
          <w:sz w:val="24"/>
          <w:szCs w:val="24"/>
        </w:rPr>
      </w:pPr>
    </w:p>
    <w:p w14:paraId="07F7639E" w14:textId="77777777" w:rsidR="000B46FE" w:rsidRDefault="004723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6-7</w:t>
      </w:r>
      <w:r>
        <w:rPr>
          <w:rFonts w:ascii="Times" w:eastAsia="Times" w:hAnsi="Times" w:cs="Times"/>
          <w:b/>
          <w:color w:val="000000"/>
          <w:sz w:val="21"/>
          <w:szCs w:val="21"/>
          <w:vertAlign w:val="superscript"/>
        </w:rPr>
        <w:t xml:space="preserve">th </w:t>
      </w:r>
      <w:r>
        <w:rPr>
          <w:rFonts w:ascii="Times" w:eastAsia="Times" w:hAnsi="Times" w:cs="Times"/>
          <w:b/>
          <w:color w:val="000000"/>
          <w:sz w:val="24"/>
          <w:szCs w:val="24"/>
        </w:rPr>
        <w:t>Utah History Trip - $1</w:t>
      </w:r>
      <w:r>
        <w:rPr>
          <w:rFonts w:ascii="Times" w:eastAsia="Times" w:hAnsi="Times" w:cs="Times"/>
          <w:b/>
          <w:sz w:val="24"/>
          <w:szCs w:val="24"/>
        </w:rPr>
        <w:t>1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0.00 </w:t>
      </w:r>
    </w:p>
    <w:p w14:paraId="38B56224" w14:textId="77777777" w:rsidR="000B46FE" w:rsidRDefault="00472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1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$60 Outfitter Costs </w:t>
      </w:r>
    </w:p>
    <w:p w14:paraId="2182CC55" w14:textId="77777777" w:rsidR="000B46FE" w:rsidRDefault="00472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81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$40 Meals </w:t>
      </w:r>
    </w:p>
    <w:p w14:paraId="31E596C5" w14:textId="77777777" w:rsidR="000B46FE" w:rsidRDefault="00472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81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$10 Lodging </w:t>
      </w:r>
    </w:p>
    <w:p w14:paraId="4FD5DEC1" w14:textId="77777777" w:rsidR="000B46FE" w:rsidRDefault="000B46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11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5ACF6E20" w14:textId="77777777" w:rsidR="000B46FE" w:rsidRDefault="00472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1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8</w:t>
      </w:r>
      <w:r>
        <w:rPr>
          <w:rFonts w:ascii="Times" w:eastAsia="Times" w:hAnsi="Times" w:cs="Times"/>
          <w:b/>
          <w:color w:val="000000"/>
          <w:sz w:val="21"/>
          <w:szCs w:val="21"/>
          <w:vertAlign w:val="superscript"/>
        </w:rPr>
        <w:t xml:space="preserve">th 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Grade American Heritage Trip – up to $1400.00 </w:t>
      </w:r>
      <w:r>
        <w:rPr>
          <w:rFonts w:ascii="Times" w:eastAsia="Times" w:hAnsi="Times" w:cs="Times"/>
          <w:color w:val="000000"/>
          <w:sz w:val="24"/>
          <w:szCs w:val="24"/>
        </w:rPr>
        <w:t>(6-7</w:t>
      </w:r>
      <w:r>
        <w:rPr>
          <w:rFonts w:ascii="Times" w:eastAsia="Times" w:hAnsi="Times" w:cs="Times"/>
          <w:color w:val="000000"/>
          <w:sz w:val="21"/>
          <w:szCs w:val="21"/>
          <w:vertAlign w:val="superscript"/>
        </w:rPr>
        <w:t xml:space="preserve">th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special circumstance) </w:t>
      </w:r>
    </w:p>
    <w:p w14:paraId="62C09D8F" w14:textId="77777777" w:rsidR="000B46FE" w:rsidRDefault="00472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81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$1350 Transportation (Air and Ground), Lodging, and Meals </w:t>
      </w:r>
    </w:p>
    <w:p w14:paraId="12697249" w14:textId="77777777" w:rsidR="000B46FE" w:rsidRDefault="00472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81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$50 Entrance fees to non-governmental sites</w:t>
      </w:r>
    </w:p>
    <w:p w14:paraId="72520D3E" w14:textId="77777777" w:rsidR="000B46FE" w:rsidRDefault="000B46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50D3029A" w14:textId="77777777" w:rsidR="000B46FE" w:rsidRDefault="00472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Student Council Leadership Trip – up to $1105</w:t>
      </w:r>
    </w:p>
    <w:p w14:paraId="4A17AA2F" w14:textId="77777777" w:rsidR="000B46FE" w:rsidRDefault="00472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81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$254 Admission to destination</w:t>
      </w:r>
    </w:p>
    <w:p w14:paraId="08E8978E" w14:textId="77777777" w:rsidR="000B46FE" w:rsidRDefault="00472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81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$36 Leadership Experience Fee</w:t>
      </w:r>
    </w:p>
    <w:p w14:paraId="5E0AEB31" w14:textId="77777777" w:rsidR="000B46FE" w:rsidRDefault="00472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81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$815 Transportation, Lodging, and Meals</w:t>
      </w:r>
    </w:p>
    <w:p w14:paraId="63ED9103" w14:textId="77777777" w:rsidR="000B46FE" w:rsidRDefault="000B46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2BE1149B" w14:textId="77777777" w:rsidR="000B46FE" w:rsidRDefault="000B46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9" w:line="240" w:lineRule="auto"/>
        <w:rPr>
          <w:rFonts w:ascii="Times" w:eastAsia="Times" w:hAnsi="Times" w:cs="Times"/>
          <w:i/>
          <w:color w:val="000000"/>
          <w:sz w:val="24"/>
          <w:szCs w:val="24"/>
        </w:rPr>
      </w:pPr>
    </w:p>
    <w:sectPr w:rsidR="000B46FE">
      <w:headerReference w:type="default" r:id="rId9"/>
      <w:pgSz w:w="12240" w:h="15840"/>
      <w:pgMar w:top="1440" w:right="1337" w:bottom="792" w:left="142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C961D" w14:textId="77777777" w:rsidR="00000000" w:rsidRDefault="00472334">
      <w:pPr>
        <w:spacing w:line="240" w:lineRule="auto"/>
      </w:pPr>
      <w:r>
        <w:separator/>
      </w:r>
    </w:p>
  </w:endnote>
  <w:endnote w:type="continuationSeparator" w:id="0">
    <w:p w14:paraId="2D349475" w14:textId="77777777" w:rsidR="00000000" w:rsidRDefault="00472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D7B3D" w14:textId="77777777" w:rsidR="00000000" w:rsidRDefault="00472334">
      <w:pPr>
        <w:spacing w:line="240" w:lineRule="auto"/>
      </w:pPr>
      <w:r>
        <w:separator/>
      </w:r>
    </w:p>
  </w:footnote>
  <w:footnote w:type="continuationSeparator" w:id="0">
    <w:p w14:paraId="6CAA57AD" w14:textId="77777777" w:rsidR="00000000" w:rsidRDefault="004723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2489" w14:textId="77777777" w:rsidR="000B46FE" w:rsidRDefault="00472334">
    <w:r>
      <w:pict w14:anchorId="2C18EEA0">
        <v:shapetype id="_x0000_m102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  <v:shape id="PowerPlusWaterMarkObject1" o:spid="_x0000_s2049" type="#_x0000_m1026" style="position:absolute;margin-left:0;margin-top:0;width:431.15pt;height:238.75pt;rotation:315;z-index:-251658752;mso-position-horizontal:center;mso-position-horizontal-relative:margin;mso-position-vertical:center;mso-position-vertical-relative:margin" fillcolor="#e8eaed" stroked="f">
          <v:fill opacity="1" angle="0"/>
          <v:textpath on="t" style="font-family:&quot;&amp;quot&quot;;font-size:1pt" fitshape="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01E8"/>
    <w:multiLevelType w:val="multilevel"/>
    <w:tmpl w:val="A9A495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1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FE"/>
    <w:rsid w:val="000B46FE"/>
    <w:rsid w:val="0047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3F47AC"/>
  <w15:docId w15:val="{7B85D541-8F0E-4BDA-AF09-645AF5E7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46C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5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5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5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2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68FC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E7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zBWtXrLjmMBtAKlczH7bRY8QXw==">AMUW2mXlCEq/AYBIftbtUv9KLP/n80yRHyT1EUHJy+33t5vPi+yaMMxK+swpdRu1cEnzsoPChp07XIRec+BTAVhkOG0W3m4HHR3Eh3nS4K5KY7vAGpRH3mA=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Kloos</dc:creator>
  <cp:lastModifiedBy>Miranda Kloos</cp:lastModifiedBy>
  <cp:revision>2</cp:revision>
  <dcterms:created xsi:type="dcterms:W3CDTF">2023-03-07T02:25:00Z</dcterms:created>
  <dcterms:modified xsi:type="dcterms:W3CDTF">2023-03-07T02:25:00Z</dcterms:modified>
</cp:coreProperties>
</file>