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02CE" w14:textId="56CBA8E8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14:paraId="5E1BA9A4" w14:textId="6647DEDA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E3D4F13" w14:textId="410F6BBC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7A4F16E" w14:textId="77777777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956D04C" w14:textId="77777777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671C071" w14:textId="77777777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7269AE7" w14:textId="054B09F3" w:rsidR="00375C50" w:rsidRPr="00B31415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IRON COUNTY</w:t>
      </w:r>
      <w:r w:rsidRPr="00B31415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INDUSTRIAL PROTECTION AREA ADVISORY BOARD</w:t>
      </w:r>
      <w:r w:rsidRPr="00B31415">
        <w:rPr>
          <w:rFonts w:asciiTheme="minorHAnsi" w:hAnsiTheme="minorHAnsi" w:cstheme="minorHAnsi"/>
          <w:b/>
          <w:bCs/>
          <w:szCs w:val="22"/>
        </w:rPr>
        <w:t xml:space="preserve"> MEETING</w:t>
      </w:r>
    </w:p>
    <w:p w14:paraId="4F119092" w14:textId="32081598" w:rsidR="00375C50" w:rsidRPr="00B31415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February 16, 2023</w:t>
      </w:r>
    </w:p>
    <w:p w14:paraId="6FE40628" w14:textId="1BB3D54E" w:rsidR="00375C50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12:00</w:t>
      </w:r>
      <w:r w:rsidRPr="00B31415">
        <w:rPr>
          <w:rFonts w:asciiTheme="minorHAnsi" w:hAnsiTheme="minorHAnsi" w:cstheme="minorHAnsi"/>
          <w:szCs w:val="22"/>
        </w:rPr>
        <w:t xml:space="preserve"> PM TO </w:t>
      </w:r>
      <w:r>
        <w:rPr>
          <w:rFonts w:asciiTheme="minorHAnsi" w:hAnsiTheme="minorHAnsi" w:cstheme="minorHAnsi"/>
          <w:szCs w:val="22"/>
        </w:rPr>
        <w:t>1</w:t>
      </w:r>
      <w:r w:rsidRPr="00B31415">
        <w:rPr>
          <w:rFonts w:asciiTheme="minorHAnsi" w:hAnsiTheme="minorHAnsi" w:cstheme="minorHAnsi"/>
          <w:szCs w:val="22"/>
        </w:rPr>
        <w:t>:00 PM</w:t>
      </w:r>
    </w:p>
    <w:p w14:paraId="19CD138F" w14:textId="77777777" w:rsidR="00375C50" w:rsidRPr="00B31415" w:rsidRDefault="00375C50" w:rsidP="00375C50">
      <w:pPr>
        <w:pStyle w:val="BodyText"/>
        <w:spacing w:before="2"/>
        <w:jc w:val="center"/>
        <w:rPr>
          <w:rFonts w:asciiTheme="minorHAnsi" w:hAnsiTheme="minorHAnsi" w:cstheme="minorHAnsi"/>
          <w:szCs w:val="22"/>
        </w:rPr>
      </w:pPr>
    </w:p>
    <w:p w14:paraId="6B74257F" w14:textId="1451B35A" w:rsidR="00375C50" w:rsidRDefault="00375C50" w:rsidP="00375C50">
      <w:pPr>
        <w:pStyle w:val="BodyText"/>
        <w:spacing w:before="2"/>
        <w:ind w:left="720"/>
        <w:jc w:val="both"/>
        <w:rPr>
          <w:rFonts w:asciiTheme="minorHAnsi" w:hAnsiTheme="minorHAnsi" w:cstheme="minorHAnsi"/>
          <w:szCs w:val="22"/>
        </w:rPr>
      </w:pPr>
      <w:r w:rsidRPr="00B31415">
        <w:rPr>
          <w:rFonts w:asciiTheme="minorHAnsi" w:hAnsiTheme="minorHAnsi" w:cstheme="minorHAnsi"/>
          <w:szCs w:val="22"/>
        </w:rPr>
        <w:t xml:space="preserve">The </w:t>
      </w:r>
      <w:r>
        <w:rPr>
          <w:rFonts w:asciiTheme="minorHAnsi" w:hAnsiTheme="minorHAnsi" w:cstheme="minorHAnsi"/>
          <w:szCs w:val="22"/>
        </w:rPr>
        <w:t>Iron County Industrial Protection Area Advisory Board</w:t>
      </w:r>
      <w:r w:rsidRPr="00B31415">
        <w:rPr>
          <w:rFonts w:asciiTheme="minorHAnsi" w:hAnsiTheme="minorHAnsi" w:cstheme="minorHAnsi"/>
          <w:szCs w:val="22"/>
        </w:rPr>
        <w:t xml:space="preserve"> Meeting will be held in the </w:t>
      </w:r>
      <w:r>
        <w:rPr>
          <w:rFonts w:asciiTheme="minorHAnsi" w:hAnsiTheme="minorHAnsi" w:cstheme="minorHAnsi"/>
          <w:szCs w:val="22"/>
        </w:rPr>
        <w:t>Council Chambers, 10 N Main St</w:t>
      </w:r>
      <w:r w:rsidRPr="00B31415">
        <w:rPr>
          <w:rFonts w:asciiTheme="minorHAnsi" w:hAnsiTheme="minorHAnsi" w:cstheme="minorHAnsi"/>
          <w:szCs w:val="22"/>
        </w:rPr>
        <w:t>, Cedar City, Utah. The agenda will consist of the following items:</w:t>
      </w:r>
    </w:p>
    <w:p w14:paraId="61CF5D17" w14:textId="77777777" w:rsidR="00375C50" w:rsidRPr="00272C93" w:rsidRDefault="00375C50" w:rsidP="00375C50">
      <w:pPr>
        <w:pStyle w:val="BodyText"/>
        <w:spacing w:before="2"/>
        <w:ind w:left="720"/>
        <w:jc w:val="both"/>
        <w:rPr>
          <w:rFonts w:asciiTheme="minorHAnsi" w:hAnsiTheme="minorHAnsi" w:cstheme="minorHAnsi"/>
          <w:szCs w:val="22"/>
        </w:rPr>
      </w:pPr>
    </w:p>
    <w:p w14:paraId="6B33212E" w14:textId="77777777" w:rsidR="00375C50" w:rsidRPr="00272C93" w:rsidRDefault="00375C50" w:rsidP="00375C50">
      <w:pPr>
        <w:pStyle w:val="BodyText"/>
        <w:spacing w:before="2"/>
        <w:rPr>
          <w:rFonts w:asciiTheme="minorHAnsi" w:hAnsiTheme="minorHAnsi" w:cstheme="minorHAnsi"/>
          <w:sz w:val="20"/>
          <w:szCs w:val="22"/>
        </w:rPr>
      </w:pPr>
    </w:p>
    <w:p w14:paraId="6DE649C9" w14:textId="53EA5A92" w:rsidR="00375C50" w:rsidRPr="00375C50" w:rsidRDefault="00375C50" w:rsidP="00375C50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9"/>
        <w:ind w:hanging="721"/>
        <w:rPr>
          <w:rFonts w:asciiTheme="minorHAnsi" w:hAnsiTheme="minorHAnsi" w:cstheme="minorHAnsi"/>
        </w:rPr>
      </w:pPr>
      <w:r w:rsidRPr="00375C50">
        <w:rPr>
          <w:rFonts w:asciiTheme="minorHAnsi" w:hAnsiTheme="minorHAnsi" w:cstheme="minorHAnsi"/>
          <w:b/>
          <w:szCs w:val="20"/>
        </w:rPr>
        <w:t xml:space="preserve">Call to Order: </w:t>
      </w:r>
      <w:r>
        <w:rPr>
          <w:rFonts w:asciiTheme="minorHAnsi" w:hAnsiTheme="minorHAnsi" w:cstheme="minorHAnsi"/>
          <w:szCs w:val="20"/>
        </w:rPr>
        <w:t xml:space="preserve">Scott Leavitt </w:t>
      </w:r>
    </w:p>
    <w:p w14:paraId="60A1666F" w14:textId="77777777" w:rsidR="00375C50" w:rsidRPr="00375C50" w:rsidRDefault="00375C50" w:rsidP="00375C50">
      <w:pPr>
        <w:pStyle w:val="ListParagraph"/>
        <w:tabs>
          <w:tab w:val="left" w:pos="1533"/>
          <w:tab w:val="left" w:pos="1534"/>
        </w:tabs>
        <w:spacing w:before="9"/>
        <w:ind w:firstLine="0"/>
        <w:rPr>
          <w:rFonts w:asciiTheme="minorHAnsi" w:hAnsiTheme="minorHAnsi" w:cstheme="minorHAnsi"/>
        </w:rPr>
      </w:pPr>
    </w:p>
    <w:p w14:paraId="36A995C3" w14:textId="77777777" w:rsidR="00375C50" w:rsidRPr="00272C93" w:rsidRDefault="00375C50" w:rsidP="00375C50">
      <w:pPr>
        <w:pStyle w:val="Heading1"/>
        <w:numPr>
          <w:ilvl w:val="0"/>
          <w:numId w:val="1"/>
        </w:numPr>
        <w:tabs>
          <w:tab w:val="left" w:pos="1533"/>
          <w:tab w:val="left" w:pos="1534"/>
        </w:tabs>
        <w:ind w:hanging="721"/>
        <w:rPr>
          <w:rFonts w:asciiTheme="minorHAnsi" w:hAnsiTheme="minorHAnsi" w:cstheme="minorHAnsi"/>
          <w:sz w:val="22"/>
          <w:szCs w:val="22"/>
        </w:rPr>
      </w:pPr>
      <w:r w:rsidRPr="00272C93">
        <w:rPr>
          <w:rFonts w:asciiTheme="minorHAnsi" w:hAnsiTheme="minorHAnsi" w:cstheme="minorHAnsi"/>
          <w:sz w:val="22"/>
          <w:szCs w:val="22"/>
        </w:rPr>
        <w:t>Pledge of</w:t>
      </w:r>
      <w:r w:rsidRPr="00272C9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72C93">
        <w:rPr>
          <w:rFonts w:asciiTheme="minorHAnsi" w:hAnsiTheme="minorHAnsi" w:cstheme="minorHAnsi"/>
          <w:sz w:val="22"/>
          <w:szCs w:val="22"/>
        </w:rPr>
        <w:t>Allegiance</w:t>
      </w:r>
    </w:p>
    <w:p w14:paraId="4FACAF6F" w14:textId="77777777" w:rsidR="00375C50" w:rsidRPr="00375C50" w:rsidRDefault="00375C50" w:rsidP="00375C50">
      <w:pPr>
        <w:tabs>
          <w:tab w:val="left" w:pos="1533"/>
          <w:tab w:val="left" w:pos="1534"/>
        </w:tabs>
        <w:spacing w:before="1"/>
        <w:rPr>
          <w:rFonts w:asciiTheme="minorHAnsi" w:hAnsiTheme="minorHAnsi" w:cstheme="minorHAnsi"/>
          <w:bCs/>
          <w:szCs w:val="20"/>
        </w:rPr>
      </w:pPr>
    </w:p>
    <w:p w14:paraId="2ED31682" w14:textId="77777777" w:rsidR="00375C50" w:rsidRPr="009D01AD" w:rsidRDefault="00375C50" w:rsidP="00375C50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2"/>
        <w:ind w:hanging="721"/>
        <w:rPr>
          <w:rFonts w:asciiTheme="minorHAnsi" w:hAnsiTheme="minorHAnsi" w:cstheme="minorHAnsi"/>
          <w:b/>
          <w:szCs w:val="20"/>
        </w:rPr>
      </w:pPr>
      <w:r w:rsidRPr="009D01AD">
        <w:rPr>
          <w:rFonts w:asciiTheme="minorHAnsi" w:hAnsiTheme="minorHAnsi" w:cstheme="minorHAnsi"/>
          <w:b/>
          <w:szCs w:val="20"/>
        </w:rPr>
        <w:t>Business</w:t>
      </w:r>
      <w:r w:rsidRPr="009D01AD">
        <w:rPr>
          <w:rFonts w:asciiTheme="minorHAnsi" w:hAnsiTheme="minorHAnsi" w:cstheme="minorHAnsi"/>
          <w:b/>
          <w:spacing w:val="-14"/>
          <w:szCs w:val="20"/>
        </w:rPr>
        <w:t xml:space="preserve"> </w:t>
      </w:r>
      <w:r w:rsidRPr="009D01AD">
        <w:rPr>
          <w:rFonts w:asciiTheme="minorHAnsi" w:hAnsiTheme="minorHAnsi" w:cstheme="minorHAnsi"/>
          <w:b/>
          <w:szCs w:val="20"/>
        </w:rPr>
        <w:t>Agenda</w:t>
      </w:r>
    </w:p>
    <w:p w14:paraId="73134341" w14:textId="77777777" w:rsidR="00375C50" w:rsidRPr="009D01AD" w:rsidRDefault="00375C50" w:rsidP="00375C50">
      <w:pPr>
        <w:pStyle w:val="ListParagraph"/>
        <w:rPr>
          <w:rFonts w:asciiTheme="minorHAnsi" w:hAnsiTheme="minorHAnsi" w:cstheme="minorHAnsi"/>
          <w:b/>
          <w:szCs w:val="20"/>
        </w:rPr>
      </w:pPr>
    </w:p>
    <w:p w14:paraId="45080023" w14:textId="2B1451AE" w:rsidR="00375C50" w:rsidRPr="00375C50" w:rsidRDefault="00375C50" w:rsidP="00375C50">
      <w:pPr>
        <w:pStyle w:val="ListParagraph"/>
        <w:numPr>
          <w:ilvl w:val="0"/>
          <w:numId w:val="2"/>
        </w:numPr>
        <w:tabs>
          <w:tab w:val="left" w:pos="1533"/>
          <w:tab w:val="left" w:pos="1534"/>
        </w:tabs>
        <w:spacing w:before="1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>Public Hearing - Comstock Industrial Protection Area</w:t>
      </w:r>
      <w:r w:rsidRPr="009D01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Reed Erickson</w:t>
      </w:r>
    </w:p>
    <w:p w14:paraId="458E46B8" w14:textId="4A951CC0" w:rsidR="00375C50" w:rsidRPr="0093371A" w:rsidRDefault="00375C50" w:rsidP="00375C50">
      <w:pPr>
        <w:pStyle w:val="ListParagraph"/>
        <w:tabs>
          <w:tab w:val="left" w:pos="1533"/>
          <w:tab w:val="left" w:pos="1534"/>
        </w:tabs>
        <w:spacing w:before="12"/>
        <w:ind w:left="1410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>(Recommendation)</w:t>
      </w:r>
    </w:p>
    <w:p w14:paraId="3C4120AA" w14:textId="77777777" w:rsidR="00375C50" w:rsidRPr="002E0897" w:rsidRDefault="00375C50" w:rsidP="00375C50">
      <w:pPr>
        <w:pStyle w:val="ListParagraph"/>
        <w:tabs>
          <w:tab w:val="left" w:pos="1533"/>
          <w:tab w:val="left" w:pos="1534"/>
        </w:tabs>
        <w:spacing w:before="12"/>
        <w:ind w:left="1893" w:firstLine="0"/>
        <w:rPr>
          <w:rFonts w:asciiTheme="minorHAnsi" w:hAnsiTheme="minorHAnsi" w:cstheme="minorHAnsi"/>
          <w:bCs/>
          <w:szCs w:val="20"/>
        </w:rPr>
      </w:pPr>
    </w:p>
    <w:p w14:paraId="298EE942" w14:textId="77777777" w:rsidR="00375C50" w:rsidRPr="000F5A28" w:rsidRDefault="00375C50" w:rsidP="00375C50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2"/>
        <w:ind w:hanging="721"/>
        <w:rPr>
          <w:b/>
          <w:sz w:val="24"/>
        </w:rPr>
      </w:pPr>
      <w:r w:rsidRPr="004470C0">
        <w:rPr>
          <w:rFonts w:asciiTheme="minorHAnsi" w:hAnsiTheme="minorHAnsi" w:cstheme="minorHAnsi"/>
          <w:b/>
          <w:szCs w:val="20"/>
        </w:rPr>
        <w:t>Other Business</w:t>
      </w:r>
    </w:p>
    <w:p w14:paraId="6A975819" w14:textId="77777777" w:rsidR="00375C50" w:rsidRPr="00D06D09" w:rsidRDefault="00375C50" w:rsidP="00375C50">
      <w:pPr>
        <w:rPr>
          <w:rFonts w:ascii="Arial" w:hAnsi="Arial" w:cs="Arial"/>
          <w:b/>
          <w:bCs/>
          <w:sz w:val="18"/>
          <w:szCs w:val="18"/>
        </w:rPr>
      </w:pPr>
    </w:p>
    <w:p w14:paraId="4B1BB017" w14:textId="77777777" w:rsidR="00375C50" w:rsidRDefault="00375C50" w:rsidP="00375C50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003F499C" w14:textId="54DDA9E5" w:rsidR="00375C50" w:rsidRDefault="00375C50" w:rsidP="00375C50">
      <w:pPr>
        <w:pStyle w:val="ListParagraph"/>
        <w:rPr>
          <w:rFonts w:ascii="Arial" w:hAnsi="Arial" w:cs="Arial"/>
          <w:sz w:val="18"/>
          <w:szCs w:val="18"/>
        </w:rPr>
      </w:pPr>
    </w:p>
    <w:p w14:paraId="6E0ADC12" w14:textId="77777777" w:rsidR="00E970B0" w:rsidRDefault="00E970B0"/>
    <w:sectPr w:rsidR="00E9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EE3"/>
    <w:multiLevelType w:val="hybridMultilevel"/>
    <w:tmpl w:val="704EBC74"/>
    <w:lvl w:ilvl="0" w:tplc="A2B43F74">
      <w:start w:val="1"/>
      <w:numFmt w:val="upperRoman"/>
      <w:lvlText w:val="%1."/>
      <w:lvlJc w:val="left"/>
      <w:pPr>
        <w:ind w:left="153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893" w:hanging="360"/>
      </w:pPr>
    </w:lvl>
    <w:lvl w:ilvl="2" w:tplc="8D80E3A4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3" w:tplc="8928248C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4" w:tplc="8556B8C6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5" w:tplc="087239CC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6" w:tplc="B92AF4CA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7" w:tplc="A9360608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8" w:tplc="D3D2DA28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1F6B09F1"/>
    <w:multiLevelType w:val="hybridMultilevel"/>
    <w:tmpl w:val="4E046DE2"/>
    <w:lvl w:ilvl="0" w:tplc="FC70DC8A">
      <w:start w:val="1"/>
      <w:numFmt w:val="decimal"/>
      <w:lvlText w:val="%1."/>
      <w:lvlJc w:val="left"/>
      <w:pPr>
        <w:ind w:left="14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0"/>
    <w:rsid w:val="000835D1"/>
    <w:rsid w:val="002B2B57"/>
    <w:rsid w:val="00375C50"/>
    <w:rsid w:val="00E970B0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C99A"/>
  <w15:chartTrackingRefBased/>
  <w15:docId w15:val="{225D6A41-948B-4027-9E0C-AA1F627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75C50"/>
    <w:pPr>
      <w:ind w:left="1533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C5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5C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C5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75C50"/>
    <w:pPr>
      <w:ind w:left="1533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Merilee Wilson</cp:lastModifiedBy>
  <cp:revision>2</cp:revision>
  <dcterms:created xsi:type="dcterms:W3CDTF">2023-02-15T18:14:00Z</dcterms:created>
  <dcterms:modified xsi:type="dcterms:W3CDTF">2023-02-15T18:14:00Z</dcterms:modified>
</cp:coreProperties>
</file>