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96B62" w14:textId="143E74B6"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w:t>
      </w:r>
      <w:r w:rsidRPr="00D11172">
        <w:rPr>
          <w:rFonts w:ascii="Cambria" w:eastAsia="Times New Roman" w:hAnsi="Cambria" w:cs="Times New Roman"/>
          <w:b/>
          <w:bCs/>
          <w:u w:val="single"/>
        </w:rPr>
        <w:t xml:space="preserve">Education Records” Defined </w:t>
      </w:r>
    </w:p>
    <w:p w14:paraId="05194993" w14:textId="77777777" w:rsidR="00D11172" w:rsidRPr="00D11172" w:rsidRDefault="00D11172" w:rsidP="00D11172">
      <w:pPr>
        <w:rPr>
          <w:rFonts w:ascii="Cambria" w:eastAsia="Times New Roman" w:hAnsi="Cambria" w:cs="Times New Roman"/>
        </w:rPr>
      </w:pPr>
      <w:r w:rsidRPr="00D11172">
        <w:rPr>
          <w:rFonts w:ascii="Cambria" w:eastAsia="Times New Roman" w:hAnsi="Cambria" w:cs="Times New Roman"/>
        </w:rPr>
        <w:t xml:space="preserve">For the purposes of this policy, the term “education records” means those records, files, documents, and other materials that contain information directly related to a student and are maintained by an education agency or institution or by a person acting for such agency or institution. </w:t>
      </w:r>
    </w:p>
    <w:p w14:paraId="36283E01" w14:textId="77777777" w:rsidR="00D11172" w:rsidRPr="00D11172" w:rsidRDefault="00D11172" w:rsidP="00D11172">
      <w:pPr>
        <w:rPr>
          <w:rFonts w:ascii="Cambria" w:eastAsia="Times New Roman" w:hAnsi="Cambria" w:cs="Times New Roman"/>
        </w:rPr>
      </w:pPr>
      <w:r w:rsidRPr="00D11172">
        <w:rPr>
          <w:rFonts w:ascii="Cambria" w:eastAsia="Times New Roman" w:hAnsi="Cambria" w:cs="Times New Roman"/>
        </w:rPr>
        <w:t xml:space="preserve">The term “education records” does not include: </w:t>
      </w:r>
    </w:p>
    <w:p w14:paraId="02530B41" w14:textId="77777777" w:rsidR="00295676" w:rsidRDefault="00D11172" w:rsidP="00295676">
      <w:pPr>
        <w:numPr>
          <w:ilvl w:val="0"/>
          <w:numId w:val="11"/>
        </w:numPr>
        <w:rPr>
          <w:rFonts w:ascii="Cambria" w:eastAsia="Times New Roman" w:hAnsi="Cambria" w:cs="Times New Roman"/>
        </w:rPr>
      </w:pPr>
      <w:r w:rsidRPr="00D11172">
        <w:rPr>
          <w:rFonts w:ascii="Cambria" w:eastAsia="Times New Roman" w:hAnsi="Cambria" w:cs="Times New Roman"/>
        </w:rPr>
        <w:t xml:space="preserve">Records that contain only information about a student after he or she is no longer </w:t>
      </w:r>
    </w:p>
    <w:p w14:paraId="5B967A44" w14:textId="46E3648D" w:rsidR="00D11172" w:rsidRPr="00295676" w:rsidRDefault="00295676" w:rsidP="00295676">
      <w:pPr>
        <w:rPr>
          <w:rFonts w:ascii="Cambria" w:eastAsia="Times New Roman" w:hAnsi="Cambria" w:cs="Times New Roman"/>
        </w:rPr>
      </w:pPr>
      <w:r>
        <w:rPr>
          <w:rFonts w:ascii="Cambria" w:eastAsia="Times New Roman" w:hAnsi="Cambria" w:cs="Times New Roman"/>
        </w:rPr>
        <w:tab/>
      </w:r>
      <w:r w:rsidR="00D11172" w:rsidRPr="00295676">
        <w:rPr>
          <w:rFonts w:ascii="Cambria" w:eastAsia="Times New Roman" w:hAnsi="Cambria" w:cs="Times New Roman"/>
        </w:rPr>
        <w:t xml:space="preserve">a student in the District. </w:t>
      </w:r>
    </w:p>
    <w:p w14:paraId="0979CBA6" w14:textId="1F5E7454" w:rsidR="00D11172" w:rsidRPr="00295676" w:rsidRDefault="00D11172" w:rsidP="00295676">
      <w:pPr>
        <w:numPr>
          <w:ilvl w:val="0"/>
          <w:numId w:val="11"/>
        </w:numPr>
        <w:rPr>
          <w:rFonts w:ascii="Cambria" w:eastAsia="Times New Roman" w:hAnsi="Cambria" w:cs="Times New Roman"/>
        </w:rPr>
      </w:pPr>
      <w:r w:rsidRPr="00D11172">
        <w:rPr>
          <w:rFonts w:ascii="Cambria" w:eastAsia="Times New Roman" w:hAnsi="Cambria" w:cs="Times New Roman"/>
        </w:rPr>
        <w:t xml:space="preserve">Records made by District personnel that are kept in the sole possession of the </w:t>
      </w:r>
      <w:r w:rsidR="00295676">
        <w:rPr>
          <w:rFonts w:ascii="Cambria" w:eastAsia="Times New Roman" w:hAnsi="Cambria" w:cs="Times New Roman"/>
        </w:rPr>
        <w:tab/>
      </w:r>
      <w:r w:rsidRPr="00295676">
        <w:rPr>
          <w:rFonts w:ascii="Cambria" w:eastAsia="Times New Roman" w:hAnsi="Cambria" w:cs="Times New Roman"/>
        </w:rPr>
        <w:t xml:space="preserve">maker and are not accessible or revealed to anyone other than a temporary </w:t>
      </w:r>
      <w:r w:rsidR="00295676">
        <w:rPr>
          <w:rFonts w:ascii="Cambria" w:eastAsia="Times New Roman" w:hAnsi="Cambria" w:cs="Times New Roman"/>
        </w:rPr>
        <w:tab/>
      </w:r>
      <w:r w:rsidRPr="00295676">
        <w:rPr>
          <w:rFonts w:ascii="Cambria" w:eastAsia="Times New Roman" w:hAnsi="Cambria" w:cs="Times New Roman"/>
        </w:rPr>
        <w:t xml:space="preserve">substitute for the maker of the record. </w:t>
      </w:r>
    </w:p>
    <w:p w14:paraId="066757FC" w14:textId="5B433FF2" w:rsidR="00D11172" w:rsidRPr="00295676" w:rsidRDefault="00D11172" w:rsidP="00295676">
      <w:pPr>
        <w:numPr>
          <w:ilvl w:val="0"/>
          <w:numId w:val="11"/>
        </w:numPr>
        <w:rPr>
          <w:rFonts w:ascii="Cambria" w:eastAsia="Times New Roman" w:hAnsi="Cambria" w:cs="Times New Roman"/>
        </w:rPr>
      </w:pPr>
      <w:r w:rsidRPr="00D11172">
        <w:rPr>
          <w:rFonts w:ascii="Cambria" w:eastAsia="Times New Roman" w:hAnsi="Cambria" w:cs="Times New Roman"/>
        </w:rPr>
        <w:t xml:space="preserve">Records maintained by a law enforcement unit of the educational agency or </w:t>
      </w:r>
      <w:r w:rsidR="00295676">
        <w:rPr>
          <w:rFonts w:ascii="Cambria" w:eastAsia="Times New Roman" w:hAnsi="Cambria" w:cs="Times New Roman"/>
        </w:rPr>
        <w:tab/>
      </w:r>
      <w:r w:rsidRPr="00295676">
        <w:rPr>
          <w:rFonts w:ascii="Cambria" w:eastAsia="Times New Roman" w:hAnsi="Cambria" w:cs="Times New Roman"/>
        </w:rPr>
        <w:t xml:space="preserve">institution that were created by that law enforcement unit for the purpose of law </w:t>
      </w:r>
      <w:r w:rsidR="00295676">
        <w:rPr>
          <w:rFonts w:ascii="Cambria" w:eastAsia="Times New Roman" w:hAnsi="Cambria" w:cs="Times New Roman"/>
        </w:rPr>
        <w:tab/>
      </w:r>
      <w:r w:rsidRPr="00295676">
        <w:rPr>
          <w:rFonts w:ascii="Cambria" w:eastAsia="Times New Roman" w:hAnsi="Cambria" w:cs="Times New Roman"/>
        </w:rPr>
        <w:t xml:space="preserve">enforcement. </w:t>
      </w:r>
    </w:p>
    <w:p w14:paraId="385C5FF8" w14:textId="2C42DCBE" w:rsidR="00D11172" w:rsidRPr="00295676" w:rsidRDefault="00D11172" w:rsidP="00295676">
      <w:pPr>
        <w:numPr>
          <w:ilvl w:val="0"/>
          <w:numId w:val="11"/>
        </w:numPr>
        <w:rPr>
          <w:rFonts w:ascii="Cambria" w:eastAsia="Times New Roman" w:hAnsi="Cambria" w:cs="Times New Roman"/>
        </w:rPr>
      </w:pPr>
      <w:r w:rsidRPr="00D11172">
        <w:rPr>
          <w:rFonts w:ascii="Cambria" w:eastAsia="Times New Roman" w:hAnsi="Cambria" w:cs="Times New Roman"/>
        </w:rPr>
        <w:t xml:space="preserve">Records relating to an individual who is employed by an educational agency or </w:t>
      </w:r>
      <w:r w:rsidR="00295676">
        <w:rPr>
          <w:rFonts w:ascii="Cambria" w:eastAsia="Times New Roman" w:hAnsi="Cambria" w:cs="Times New Roman"/>
        </w:rPr>
        <w:tab/>
        <w:t>i</w:t>
      </w:r>
      <w:r w:rsidRPr="00295676">
        <w:rPr>
          <w:rFonts w:ascii="Cambria" w:eastAsia="Times New Roman" w:hAnsi="Cambria" w:cs="Times New Roman"/>
        </w:rPr>
        <w:t xml:space="preserve">nstitution, that: </w:t>
      </w:r>
    </w:p>
    <w:p w14:paraId="4ADA80F0" w14:textId="77777777" w:rsidR="00D11172" w:rsidRPr="00D11172" w:rsidRDefault="00D11172" w:rsidP="00295676">
      <w:pPr>
        <w:numPr>
          <w:ilvl w:val="1"/>
          <w:numId w:val="11"/>
        </w:numPr>
        <w:rPr>
          <w:rFonts w:ascii="Cambria" w:eastAsia="Times New Roman" w:hAnsi="Cambria" w:cs="Times New Roman"/>
        </w:rPr>
      </w:pPr>
      <w:r w:rsidRPr="00D11172">
        <w:rPr>
          <w:rFonts w:ascii="Cambria" w:eastAsia="Times New Roman" w:hAnsi="Cambria" w:cs="Times New Roman"/>
        </w:rPr>
        <w:t xml:space="preserve">Are made and maintained in the normal course of business; </w:t>
      </w:r>
    </w:p>
    <w:p w14:paraId="5256DA46" w14:textId="578534AE" w:rsidR="00D11172" w:rsidRPr="00295676" w:rsidRDefault="00D11172" w:rsidP="00295676">
      <w:pPr>
        <w:numPr>
          <w:ilvl w:val="1"/>
          <w:numId w:val="11"/>
        </w:numPr>
        <w:rPr>
          <w:rFonts w:ascii="Cambria" w:eastAsia="Times New Roman" w:hAnsi="Cambria" w:cs="Times New Roman"/>
        </w:rPr>
      </w:pPr>
      <w:r w:rsidRPr="00D11172">
        <w:rPr>
          <w:rFonts w:ascii="Cambria" w:eastAsia="Times New Roman" w:hAnsi="Cambria" w:cs="Times New Roman"/>
        </w:rPr>
        <w:t xml:space="preserve">Relate exclusively to the individual in that individual’s capacity as an </w:t>
      </w:r>
      <w:r w:rsidR="00295676">
        <w:rPr>
          <w:rFonts w:ascii="Cambria" w:eastAsia="Times New Roman" w:hAnsi="Cambria" w:cs="Times New Roman"/>
        </w:rPr>
        <w:tab/>
      </w:r>
      <w:r w:rsidRPr="00295676">
        <w:rPr>
          <w:rFonts w:ascii="Cambria" w:eastAsia="Times New Roman" w:hAnsi="Cambria" w:cs="Times New Roman"/>
        </w:rPr>
        <w:t xml:space="preserve">employee; and </w:t>
      </w:r>
    </w:p>
    <w:p w14:paraId="6900860B" w14:textId="77777777" w:rsidR="00D11172" w:rsidRPr="00D11172" w:rsidRDefault="00D11172" w:rsidP="00295676">
      <w:pPr>
        <w:numPr>
          <w:ilvl w:val="1"/>
          <w:numId w:val="11"/>
        </w:numPr>
        <w:rPr>
          <w:rFonts w:ascii="Cambria" w:eastAsia="Times New Roman" w:hAnsi="Cambria" w:cs="Times New Roman"/>
        </w:rPr>
      </w:pPr>
      <w:r w:rsidRPr="00D11172">
        <w:rPr>
          <w:rFonts w:ascii="Cambria" w:eastAsia="Times New Roman" w:hAnsi="Cambria" w:cs="Times New Roman"/>
        </w:rPr>
        <w:t xml:space="preserve">Are not available for use for any other purpose. </w:t>
      </w:r>
    </w:p>
    <w:p w14:paraId="5423534C" w14:textId="296D8199" w:rsidR="00D11172" w:rsidRPr="00295676" w:rsidRDefault="00D11172" w:rsidP="00295676">
      <w:pPr>
        <w:pStyle w:val="ListParagraph"/>
        <w:numPr>
          <w:ilvl w:val="2"/>
          <w:numId w:val="11"/>
        </w:numPr>
        <w:spacing w:before="100" w:beforeAutospacing="1" w:after="100" w:afterAutospacing="1"/>
        <w:rPr>
          <w:rFonts w:ascii="Cambria" w:eastAsia="Times New Roman" w:hAnsi="Cambria" w:cs="Times New Roman"/>
        </w:rPr>
      </w:pPr>
      <w:r w:rsidRPr="00295676">
        <w:rPr>
          <w:rFonts w:ascii="Cambria" w:eastAsia="Times New Roman" w:hAnsi="Cambria" w:cs="Times New Roman"/>
        </w:rPr>
        <w:t xml:space="preserve">Records relating to an individual in attendance at the school that is employed as a result of his or her status as a student are education records and not accepted under paragraph (4). </w:t>
      </w:r>
    </w:p>
    <w:p w14:paraId="4E92B7D8" w14:textId="77777777" w:rsidR="00295676" w:rsidRDefault="00D11172" w:rsidP="00D11172">
      <w:pPr>
        <w:pStyle w:val="ListParagraph"/>
        <w:numPr>
          <w:ilvl w:val="0"/>
          <w:numId w:val="11"/>
        </w:numPr>
        <w:spacing w:before="100" w:beforeAutospacing="1" w:after="100" w:afterAutospacing="1"/>
        <w:rPr>
          <w:rFonts w:ascii="Cambria" w:eastAsia="Times New Roman" w:hAnsi="Cambria" w:cs="Times New Roman"/>
        </w:rPr>
      </w:pPr>
      <w:r w:rsidRPr="00295676">
        <w:rPr>
          <w:rFonts w:ascii="Cambria" w:eastAsia="Times New Roman" w:hAnsi="Cambria" w:cs="Times New Roman"/>
        </w:rPr>
        <w:t xml:space="preserve">Records on a student who is eighteen (18) years of age or older that are: </w:t>
      </w:r>
    </w:p>
    <w:p w14:paraId="41EF01DE" w14:textId="77777777" w:rsidR="00295676" w:rsidRDefault="00D11172" w:rsidP="00D11172">
      <w:pPr>
        <w:pStyle w:val="ListParagraph"/>
        <w:numPr>
          <w:ilvl w:val="1"/>
          <w:numId w:val="11"/>
        </w:numPr>
        <w:spacing w:before="100" w:beforeAutospacing="1" w:after="100" w:afterAutospacing="1"/>
        <w:rPr>
          <w:rFonts w:ascii="Cambria" w:eastAsia="Times New Roman" w:hAnsi="Cambria" w:cs="Times New Roman"/>
        </w:rPr>
      </w:pPr>
      <w:r w:rsidRPr="00295676">
        <w:rPr>
          <w:rFonts w:ascii="Cambria" w:eastAsia="Times New Roman" w:hAnsi="Cambria" w:cs="Times New Roman"/>
        </w:rPr>
        <w:t xml:space="preserve">Made or maintained by a physician, psychiatrist, psychologist, or other </w:t>
      </w:r>
      <w:r w:rsidR="00295676">
        <w:rPr>
          <w:rFonts w:ascii="Cambria" w:eastAsia="Times New Roman" w:hAnsi="Cambria" w:cs="Times New Roman"/>
        </w:rPr>
        <w:tab/>
      </w:r>
      <w:r w:rsidRPr="00295676">
        <w:rPr>
          <w:rFonts w:ascii="Cambria" w:eastAsia="Times New Roman" w:hAnsi="Cambria" w:cs="Times New Roman"/>
        </w:rPr>
        <w:t xml:space="preserve">recognized professional or paraprofessional acting in his or her professional </w:t>
      </w:r>
      <w:r w:rsidR="00295676">
        <w:rPr>
          <w:rFonts w:ascii="Cambria" w:eastAsia="Times New Roman" w:hAnsi="Cambria" w:cs="Times New Roman"/>
        </w:rPr>
        <w:tab/>
      </w:r>
      <w:r w:rsidRPr="00295676">
        <w:rPr>
          <w:rFonts w:ascii="Cambria" w:eastAsia="Times New Roman" w:hAnsi="Cambria" w:cs="Times New Roman"/>
        </w:rPr>
        <w:t xml:space="preserve">capacity or assisting in a paraprofessional; capacity; </w:t>
      </w:r>
    </w:p>
    <w:p w14:paraId="661E89A7" w14:textId="77777777" w:rsidR="00295676" w:rsidRDefault="00D11172" w:rsidP="00D11172">
      <w:pPr>
        <w:pStyle w:val="ListParagraph"/>
        <w:numPr>
          <w:ilvl w:val="1"/>
          <w:numId w:val="11"/>
        </w:numPr>
        <w:spacing w:before="100" w:beforeAutospacing="1" w:after="100" w:afterAutospacing="1"/>
        <w:rPr>
          <w:rFonts w:ascii="Cambria" w:eastAsia="Times New Roman" w:hAnsi="Cambria" w:cs="Times New Roman"/>
        </w:rPr>
      </w:pPr>
      <w:r w:rsidRPr="00295676">
        <w:rPr>
          <w:rFonts w:ascii="Cambria" w:eastAsia="Times New Roman" w:hAnsi="Cambria" w:cs="Times New Roman"/>
        </w:rPr>
        <w:t xml:space="preserve">Made, maintained, or used only in connection with treatment of the student; </w:t>
      </w:r>
      <w:r w:rsidR="00295676">
        <w:rPr>
          <w:rFonts w:ascii="Cambria" w:eastAsia="Times New Roman" w:hAnsi="Cambria" w:cs="Times New Roman"/>
        </w:rPr>
        <w:tab/>
      </w:r>
      <w:r w:rsidRPr="00295676">
        <w:rPr>
          <w:rFonts w:ascii="Cambria" w:eastAsia="Times New Roman" w:hAnsi="Cambria" w:cs="Times New Roman"/>
        </w:rPr>
        <w:t>and</w:t>
      </w:r>
      <w:r w:rsidR="00295676">
        <w:rPr>
          <w:rFonts w:ascii="Cambria" w:eastAsia="Times New Roman" w:hAnsi="Cambria" w:cs="Times New Roman"/>
        </w:rPr>
        <w:t xml:space="preserve"> </w:t>
      </w:r>
      <w:r w:rsidRPr="00295676">
        <w:rPr>
          <w:rFonts w:ascii="Cambria" w:eastAsia="Times New Roman" w:hAnsi="Cambria" w:cs="Times New Roman"/>
        </w:rPr>
        <w:t>Disclosed only to individuals providing the treatment.</w:t>
      </w:r>
    </w:p>
    <w:p w14:paraId="166E94EC" w14:textId="77777777" w:rsidR="00295676" w:rsidRDefault="00D11172" w:rsidP="00295676">
      <w:pPr>
        <w:pStyle w:val="ListParagraph"/>
        <w:numPr>
          <w:ilvl w:val="2"/>
          <w:numId w:val="11"/>
        </w:numPr>
        <w:spacing w:before="100" w:beforeAutospacing="1" w:after="100" w:afterAutospacing="1"/>
        <w:rPr>
          <w:rFonts w:ascii="Cambria" w:eastAsia="Times New Roman" w:hAnsi="Cambria" w:cs="Times New Roman"/>
        </w:rPr>
      </w:pPr>
      <w:r w:rsidRPr="00295676">
        <w:rPr>
          <w:rFonts w:ascii="Cambria" w:eastAsia="Times New Roman" w:hAnsi="Cambria" w:cs="Times New Roman"/>
        </w:rPr>
        <w:t>For the purpose of this definition, “treatment” does not include remedial educational activities or activities that are part of the program of instruction at the agency or institution.</w:t>
      </w:r>
    </w:p>
    <w:p w14:paraId="3535AF60" w14:textId="24BAE718" w:rsidR="00D11172" w:rsidRPr="00295676" w:rsidRDefault="00295676" w:rsidP="000C6102">
      <w:pPr>
        <w:rPr>
          <w:rFonts w:ascii="Cambria" w:eastAsia="Times New Roman" w:hAnsi="Cambria" w:cs="Times New Roman"/>
        </w:rPr>
      </w:pPr>
      <w:r>
        <w:rPr>
          <w:rFonts w:ascii="Cambria" w:eastAsia="Times New Roman" w:hAnsi="Cambria" w:cs="Times New Roman"/>
          <w:i/>
          <w:iCs/>
        </w:rPr>
        <w:tab/>
      </w:r>
      <w:hyperlink r:id="rId8" w:history="1">
        <w:r w:rsidR="00D11172" w:rsidRPr="00295676">
          <w:rPr>
            <w:rStyle w:val="Hyperlink"/>
            <w:rFonts w:ascii="Cambria" w:eastAsia="Times New Roman" w:hAnsi="Cambria" w:cs="Times New Roman"/>
            <w:i/>
            <w:iCs/>
            <w:color w:val="0432FF"/>
          </w:rPr>
          <w:t>20 U.S.C. § 1232g</w:t>
        </w:r>
      </w:hyperlink>
      <w:r w:rsidR="00D11172" w:rsidRPr="00295676">
        <w:rPr>
          <w:rFonts w:ascii="Cambria" w:eastAsia="Times New Roman" w:hAnsi="Cambria" w:cs="Times New Roman"/>
          <w:i/>
          <w:iCs/>
          <w:color w:val="0432FF"/>
        </w:rPr>
        <w:br/>
      </w:r>
      <w:r w:rsidRPr="00295676">
        <w:rPr>
          <w:rFonts w:ascii="Cambria" w:eastAsia="Times New Roman" w:hAnsi="Cambria" w:cs="Times New Roman"/>
          <w:i/>
          <w:iCs/>
          <w:color w:val="0432FF"/>
        </w:rPr>
        <w:tab/>
      </w:r>
      <w:hyperlink r:id="rId9" w:history="1">
        <w:r w:rsidR="00D11172" w:rsidRPr="00295676">
          <w:rPr>
            <w:rStyle w:val="Hyperlink"/>
            <w:rFonts w:ascii="Cambria" w:eastAsia="Times New Roman" w:hAnsi="Cambria" w:cs="Times New Roman"/>
            <w:i/>
            <w:iCs/>
            <w:color w:val="0432FF"/>
          </w:rPr>
          <w:t>34 C.F.R. § 99.3</w:t>
        </w:r>
      </w:hyperlink>
      <w:r w:rsidR="00D11172" w:rsidRPr="00295676">
        <w:rPr>
          <w:rFonts w:ascii="Cambria" w:eastAsia="Times New Roman" w:hAnsi="Cambria" w:cs="Times New Roman"/>
          <w:i/>
          <w:iCs/>
        </w:rPr>
        <w:t xml:space="preserve"> </w:t>
      </w:r>
      <w:r>
        <w:rPr>
          <w:rFonts w:ascii="Cambria" w:eastAsia="Times New Roman" w:hAnsi="Cambria" w:cs="Times New Roman"/>
          <w:i/>
          <w:iCs/>
        </w:rPr>
        <w:tab/>
      </w:r>
    </w:p>
    <w:p w14:paraId="6795B796" w14:textId="31404F06" w:rsidR="00D11172" w:rsidRPr="00D11172" w:rsidRDefault="00295676" w:rsidP="000C6102">
      <w:pPr>
        <w:rPr>
          <w:rFonts w:ascii="Cambria" w:eastAsia="Times New Roman" w:hAnsi="Cambria" w:cs="Times New Roman"/>
        </w:rPr>
      </w:pPr>
      <w:r>
        <w:rPr>
          <w:rFonts w:ascii="Cambria" w:eastAsia="Times New Roman" w:hAnsi="Cambria" w:cs="Arial"/>
          <w:i/>
          <w:iCs/>
          <w:color w:val="0000FF"/>
        </w:rPr>
        <w:tab/>
      </w:r>
      <w:r w:rsidR="00D11172" w:rsidRPr="00D11172">
        <w:rPr>
          <w:rFonts w:ascii="Cambria" w:eastAsia="Times New Roman" w:hAnsi="Cambria" w:cs="Arial"/>
          <w:i/>
          <w:iCs/>
          <w:color w:val="0000FF"/>
        </w:rPr>
        <w:t xml:space="preserve">Utah Code § 53E-9-202 (2019) </w:t>
      </w:r>
    </w:p>
    <w:p w14:paraId="083960F6" w14:textId="5E39C6D3"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Notification of </w:t>
      </w:r>
      <w:r w:rsidR="00295676" w:rsidRPr="000C6102">
        <w:rPr>
          <w:rFonts w:ascii="Cambria" w:eastAsia="Times New Roman" w:hAnsi="Cambria" w:cs="Times New Roman"/>
          <w:b/>
          <w:bCs/>
          <w:color w:val="0070C0"/>
          <w:u w:val="single"/>
        </w:rPr>
        <w:t xml:space="preserve">Significant </w:t>
      </w:r>
      <w:r w:rsidRPr="00D11172">
        <w:rPr>
          <w:rFonts w:ascii="Cambria" w:eastAsia="Times New Roman" w:hAnsi="Cambria" w:cs="Times New Roman"/>
          <w:b/>
          <w:bCs/>
          <w:u w:val="single"/>
        </w:rPr>
        <w:t xml:space="preserve">Data Breach </w:t>
      </w:r>
    </w:p>
    <w:p w14:paraId="1C497F28"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District shall notify the parent or guardian of a student (or the student if the student is an adult) if there is a release of the student’s personally identifiable Student data due to a security breach. </w:t>
      </w:r>
    </w:p>
    <w:p w14:paraId="5BBD068C" w14:textId="02F3AA1A" w:rsidR="00D11172" w:rsidRPr="00D11172" w:rsidRDefault="00295676" w:rsidP="00D11172">
      <w:pPr>
        <w:spacing w:before="100" w:beforeAutospacing="1" w:after="100" w:afterAutospacing="1"/>
        <w:rPr>
          <w:rFonts w:ascii="Cambria" w:eastAsia="Times New Roman" w:hAnsi="Cambria" w:cs="Times New Roman"/>
        </w:rPr>
      </w:pPr>
      <w:r>
        <w:rPr>
          <w:rFonts w:ascii="Cambria" w:eastAsia="Times New Roman" w:hAnsi="Cambria" w:cs="Arial"/>
          <w:i/>
          <w:iCs/>
          <w:color w:val="0000FF"/>
        </w:rPr>
        <w:tab/>
      </w:r>
      <w:r w:rsidR="00D11172" w:rsidRPr="00D11172">
        <w:rPr>
          <w:rFonts w:ascii="Cambria" w:eastAsia="Times New Roman" w:hAnsi="Cambria" w:cs="Arial"/>
          <w:i/>
          <w:iCs/>
          <w:color w:val="0000FF"/>
        </w:rPr>
        <w:t xml:space="preserve">Utah Code § 53E-9-304(2) (2020) </w:t>
      </w:r>
    </w:p>
    <w:p w14:paraId="7DB10697"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lastRenderedPageBreak/>
        <w:t xml:space="preserve">Student Identification Number </w:t>
      </w:r>
    </w:p>
    <w:p w14:paraId="0B56D7FA" w14:textId="71DFD6FD"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District may not use a </w:t>
      </w:r>
      <w:proofErr w:type="gramStart"/>
      <w:r w:rsidRPr="00D11172">
        <w:rPr>
          <w:rFonts w:ascii="Cambria" w:eastAsia="Times New Roman" w:hAnsi="Cambria" w:cs="Times New Roman"/>
        </w:rPr>
        <w:t>nine digit</w:t>
      </w:r>
      <w:proofErr w:type="gramEnd"/>
      <w:r w:rsidRPr="00D11172">
        <w:rPr>
          <w:rFonts w:ascii="Cambria" w:eastAsia="Times New Roman" w:hAnsi="Cambria" w:cs="Times New Roman"/>
        </w:rPr>
        <w:t xml:space="preserve"> number as a student’s identification number with the District.</w:t>
      </w:r>
      <w:r w:rsidRPr="00D11172">
        <w:rPr>
          <w:rFonts w:ascii="Cambria" w:eastAsia="Times New Roman" w:hAnsi="Cambria" w:cs="Times New Roman"/>
        </w:rPr>
        <w:br/>
      </w:r>
      <w:hyperlink r:id="rId10" w:history="1">
        <w:r w:rsidR="00295676" w:rsidRPr="00295676">
          <w:rPr>
            <w:rStyle w:val="Hyperlink"/>
            <w:rFonts w:ascii="Cambria" w:eastAsia="Times New Roman" w:hAnsi="Cambria" w:cs="Times New Roman"/>
            <w:i/>
            <w:iCs/>
            <w:color w:val="0432FF"/>
            <w:u w:val="none"/>
          </w:rPr>
          <w:tab/>
        </w:r>
        <w:r w:rsidRPr="00D11172">
          <w:rPr>
            <w:rStyle w:val="Hyperlink"/>
            <w:rFonts w:ascii="Cambria" w:eastAsia="Times New Roman" w:hAnsi="Cambria" w:cs="Times New Roman"/>
            <w:i/>
            <w:iCs/>
            <w:color w:val="0432FF"/>
          </w:rPr>
          <w:t>Utah Code § 63G-15-201 (2012)</w:t>
        </w:r>
      </w:hyperlink>
      <w:r w:rsidRPr="00D11172">
        <w:rPr>
          <w:rFonts w:ascii="Cambria" w:eastAsia="Times New Roman" w:hAnsi="Cambria" w:cs="Times New Roman"/>
          <w:i/>
          <w:iCs/>
          <w:color w:val="0432FF"/>
        </w:rPr>
        <w:t xml:space="preserve"> </w:t>
      </w:r>
    </w:p>
    <w:p w14:paraId="1DA854E2"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Screening Records </w:t>
      </w:r>
    </w:p>
    <w:p w14:paraId="5DCD2B61"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Principal of each school shall maintain records of screening for special senses and communication disorders and spinal screening for each student in the school. Records shall be open for inspection by the state or local health department. Individual screening records may be transferred among schools in accordance with provisions below concerning ACCESS BY OTHER PERSONS. </w:t>
      </w:r>
    </w:p>
    <w:p w14:paraId="23061ACE" w14:textId="7B0BC127" w:rsidR="00D11172" w:rsidRPr="00D11172" w:rsidRDefault="00295676" w:rsidP="00D11172">
      <w:pPr>
        <w:spacing w:before="100" w:beforeAutospacing="1" w:after="100" w:afterAutospacing="1"/>
        <w:rPr>
          <w:rFonts w:ascii="Cambria" w:eastAsia="Times New Roman" w:hAnsi="Cambria" w:cs="Times New Roman"/>
        </w:rPr>
      </w:pPr>
      <w:r>
        <w:rPr>
          <w:rFonts w:ascii="Cambria" w:eastAsia="Times New Roman" w:hAnsi="Cambria" w:cs="Times New Roman"/>
          <w:i/>
          <w:iCs/>
        </w:rPr>
        <w:tab/>
      </w:r>
      <w:hyperlink r:id="rId11" w:history="1">
        <w:r w:rsidR="00D11172" w:rsidRPr="00D11172">
          <w:rPr>
            <w:rStyle w:val="Hyperlink"/>
            <w:rFonts w:ascii="Cambria" w:eastAsia="Times New Roman" w:hAnsi="Cambria" w:cs="Times New Roman"/>
            <w:i/>
            <w:iCs/>
            <w:color w:val="0432FF"/>
          </w:rPr>
          <w:t>20 U.S.C. § 1232(g)</w:t>
        </w:r>
      </w:hyperlink>
      <w:r w:rsidR="00D11172" w:rsidRPr="00D11172">
        <w:rPr>
          <w:rFonts w:ascii="Cambria" w:eastAsia="Times New Roman" w:hAnsi="Cambria" w:cs="Times New Roman"/>
          <w:i/>
          <w:iCs/>
          <w:color w:val="0432FF"/>
        </w:rPr>
        <w:t xml:space="preserve"> </w:t>
      </w:r>
    </w:p>
    <w:p w14:paraId="3C3F2043"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Immunization Records </w:t>
      </w:r>
    </w:p>
    <w:p w14:paraId="5CC5727F"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District shall maintain an individual immunization record during the period of attendance for each student admitted. The records shall be open for inspection at all reasonable times by representatives of local health departments or the Utah Department of Health. The District shall cooperate with other districts in transferring students’ immunization records between schools. Specific approval from students, parents, or guardians is not required prior to making such record transfers. </w:t>
      </w:r>
    </w:p>
    <w:p w14:paraId="1DC648E8"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Assessment Transfers </w:t>
      </w:r>
    </w:p>
    <w:p w14:paraId="5AE7ACCB"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results of individual student performance on basic skills assessment instruments or other achievement tests administered by the District are confidential and may be made available only to the student, the student’s parent or guardian, and to the school personnel directly involved with the student’s educational program. However, overall student performance data shall be aggregated by school and District and made available to the public, with appropriate interpretations, at regularly scheduled Board meetings. The information may not contain the names or other identifying information of individual students or teachers. </w:t>
      </w:r>
    </w:p>
    <w:p w14:paraId="04DCD0A6"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Academic Achievement Record </w:t>
      </w:r>
    </w:p>
    <w:p w14:paraId="263D2F2C"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District shall maintain a student academic achievement record on each student enrolled in the District. This record shall reflect courses of studies completed and shall substantiate the fulfillment of course requirements toward qualifying for high school graduation. A copy of this record shall be furnished to each student transferring to another school district. </w:t>
      </w:r>
    </w:p>
    <w:p w14:paraId="14476DAC"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Access to Education Records </w:t>
      </w:r>
    </w:p>
    <w:p w14:paraId="40E4AEF1"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lastRenderedPageBreak/>
        <w:t xml:space="preserve">Access to the education records of a student who is or has been in attendance at a school in the District shall be granted to the parent of the student who is a minor or who qualifies as a dependent for tax purposes. “Parent” includes a natural parent, a guardian, or an individual acting as a parent in the absence of a parent or guardian. </w:t>
      </w:r>
    </w:p>
    <w:p w14:paraId="20181E68" w14:textId="4BC54992" w:rsidR="00D11172" w:rsidRPr="00D11172" w:rsidRDefault="00295676" w:rsidP="00D11172">
      <w:pPr>
        <w:spacing w:before="100" w:beforeAutospacing="1" w:after="100" w:afterAutospacing="1"/>
        <w:rPr>
          <w:rFonts w:ascii="Cambria" w:eastAsia="Times New Roman" w:hAnsi="Cambria" w:cs="Times New Roman"/>
        </w:rPr>
      </w:pPr>
      <w:r>
        <w:rPr>
          <w:rFonts w:ascii="Cambria" w:eastAsia="Times New Roman" w:hAnsi="Cambria" w:cs="Times New Roman"/>
          <w:i/>
          <w:iCs/>
        </w:rPr>
        <w:tab/>
      </w:r>
      <w:hyperlink r:id="rId12" w:history="1">
        <w:r w:rsidR="00D11172" w:rsidRPr="00D11172">
          <w:rPr>
            <w:rStyle w:val="Hyperlink"/>
            <w:rFonts w:ascii="Cambria" w:eastAsia="Times New Roman" w:hAnsi="Cambria" w:cs="Times New Roman"/>
            <w:i/>
            <w:iCs/>
            <w:color w:val="0432FF"/>
          </w:rPr>
          <w:t>34 C.F.R. § 99.3</w:t>
        </w:r>
      </w:hyperlink>
      <w:r w:rsidR="00D11172" w:rsidRPr="00D11172">
        <w:rPr>
          <w:rFonts w:ascii="Cambria" w:eastAsia="Times New Roman" w:hAnsi="Cambria" w:cs="Times New Roman"/>
          <w:i/>
          <w:iCs/>
          <w:color w:val="0432FF"/>
        </w:rPr>
        <w:t xml:space="preserve"> </w:t>
      </w:r>
    </w:p>
    <w:p w14:paraId="14EDE720" w14:textId="77777777" w:rsidR="000C6102" w:rsidRDefault="00D11172" w:rsidP="000C6102">
      <w:pPr>
        <w:rPr>
          <w:rFonts w:ascii="Cambria" w:eastAsia="Times New Roman" w:hAnsi="Cambria" w:cs="Times New Roman"/>
        </w:rPr>
      </w:pPr>
      <w:r w:rsidRPr="00D11172">
        <w:rPr>
          <w:rFonts w:ascii="Cambria" w:eastAsia="Times New Roman" w:hAnsi="Cambria" w:cs="Times New Roman"/>
        </w:rPr>
        <w:t>The District shall presume that a parent has authority to inspect and review the student’s records unless it has been provided with evidence that there is a court order, state statute, or legally binding document that specifically revokes these rights.</w:t>
      </w:r>
    </w:p>
    <w:p w14:paraId="585340DD" w14:textId="19B6CD47" w:rsidR="00D11172" w:rsidRPr="00D11172" w:rsidRDefault="00D11172" w:rsidP="000C6102">
      <w:pPr>
        <w:rPr>
          <w:rFonts w:ascii="Cambria" w:eastAsia="Times New Roman" w:hAnsi="Cambria" w:cs="Times New Roman"/>
        </w:rPr>
      </w:pPr>
      <w:r w:rsidRPr="00D11172">
        <w:rPr>
          <w:rFonts w:ascii="Cambria" w:eastAsia="Times New Roman" w:hAnsi="Cambria" w:cs="Times New Roman"/>
        </w:rPr>
        <w:br/>
      </w:r>
      <w:r w:rsidR="00295676">
        <w:rPr>
          <w:rFonts w:ascii="Cambria" w:eastAsia="Times New Roman" w:hAnsi="Cambria" w:cs="Times New Roman"/>
          <w:i/>
          <w:iCs/>
        </w:rPr>
        <w:tab/>
      </w:r>
      <w:hyperlink r:id="rId13" w:history="1">
        <w:r w:rsidRPr="00D11172">
          <w:rPr>
            <w:rStyle w:val="Hyperlink"/>
            <w:rFonts w:ascii="Cambria" w:eastAsia="Times New Roman" w:hAnsi="Cambria" w:cs="Times New Roman"/>
            <w:i/>
            <w:iCs/>
            <w:color w:val="0432FF"/>
          </w:rPr>
          <w:t>34 C.F.R. § 99.4</w:t>
        </w:r>
      </w:hyperlink>
      <w:r w:rsidRPr="00D11172">
        <w:rPr>
          <w:rFonts w:ascii="Cambria" w:eastAsia="Times New Roman" w:hAnsi="Cambria" w:cs="Times New Roman"/>
          <w:i/>
          <w:iCs/>
          <w:color w:val="0432FF"/>
        </w:rPr>
        <w:t xml:space="preserve"> </w:t>
      </w:r>
    </w:p>
    <w:p w14:paraId="75AF2CB3" w14:textId="77777777" w:rsidR="000C6102" w:rsidRDefault="000C6102" w:rsidP="00295676">
      <w:pPr>
        <w:rPr>
          <w:rFonts w:ascii="Cambria" w:eastAsia="Times New Roman" w:hAnsi="Cambria" w:cs="Times New Roman"/>
        </w:rPr>
      </w:pPr>
    </w:p>
    <w:p w14:paraId="38F2AABB" w14:textId="05C8714C" w:rsidR="000C6102" w:rsidRDefault="00D11172" w:rsidP="00295676">
      <w:pPr>
        <w:rPr>
          <w:rFonts w:ascii="Cambria" w:eastAsia="Times New Roman" w:hAnsi="Cambria" w:cs="Times New Roman"/>
        </w:rPr>
      </w:pPr>
      <w:r w:rsidRPr="00D11172">
        <w:rPr>
          <w:rFonts w:ascii="Cambria" w:eastAsia="Times New Roman" w:hAnsi="Cambria" w:cs="Times New Roman"/>
        </w:rPr>
        <w:t>Whenever a student has attained eighteen (18) years of age or is attending an institution of post-secondary education, the rights accorded to, and consent required of parents, transfer from the parents to the student.</w:t>
      </w:r>
    </w:p>
    <w:p w14:paraId="0CEC4A43" w14:textId="2297E9D7" w:rsidR="00D11172" w:rsidRPr="00D11172" w:rsidRDefault="00D11172" w:rsidP="00295676">
      <w:pPr>
        <w:rPr>
          <w:rFonts w:ascii="Cambria" w:eastAsia="Times New Roman" w:hAnsi="Cambria" w:cs="Times New Roman"/>
          <w:i/>
          <w:iCs/>
          <w:color w:val="0432FF"/>
        </w:rPr>
      </w:pPr>
      <w:r w:rsidRPr="00D11172">
        <w:rPr>
          <w:rFonts w:ascii="Cambria" w:eastAsia="Times New Roman" w:hAnsi="Cambria" w:cs="Times New Roman"/>
        </w:rPr>
        <w:br/>
      </w:r>
      <w:r w:rsidR="00295676">
        <w:rPr>
          <w:rFonts w:ascii="Cambria" w:eastAsia="Times New Roman" w:hAnsi="Cambria" w:cs="Times New Roman"/>
          <w:i/>
          <w:iCs/>
        </w:rPr>
        <w:tab/>
      </w:r>
      <w:hyperlink r:id="rId14" w:history="1">
        <w:r w:rsidRPr="00D11172">
          <w:rPr>
            <w:rStyle w:val="Hyperlink"/>
            <w:rFonts w:ascii="Cambria" w:eastAsia="Times New Roman" w:hAnsi="Cambria" w:cs="Times New Roman"/>
            <w:i/>
            <w:iCs/>
            <w:color w:val="0432FF"/>
          </w:rPr>
          <w:t>34 C.F.R. § 99.5 (a) (1)</w:t>
        </w:r>
      </w:hyperlink>
      <w:r w:rsidRPr="00D11172">
        <w:rPr>
          <w:rFonts w:ascii="Cambria" w:eastAsia="Times New Roman" w:hAnsi="Cambria" w:cs="Times New Roman"/>
          <w:i/>
          <w:iCs/>
          <w:color w:val="0432FF"/>
        </w:rPr>
        <w:t xml:space="preserve"> </w:t>
      </w:r>
    </w:p>
    <w:p w14:paraId="5FE99600" w14:textId="508CA8AA" w:rsidR="00D11172" w:rsidRDefault="00295676" w:rsidP="00295676">
      <w:pPr>
        <w:rPr>
          <w:rFonts w:ascii="Cambria" w:eastAsia="Times New Roman" w:hAnsi="Cambria" w:cs="Times New Roman"/>
          <w:i/>
          <w:iCs/>
          <w:color w:val="0432FF"/>
        </w:rPr>
      </w:pPr>
      <w:r w:rsidRPr="00295676">
        <w:rPr>
          <w:rFonts w:ascii="Cambria" w:eastAsia="Times New Roman" w:hAnsi="Cambria" w:cs="Times New Roman"/>
          <w:i/>
          <w:iCs/>
          <w:color w:val="0432FF"/>
        </w:rPr>
        <w:tab/>
      </w:r>
      <w:hyperlink r:id="rId15" w:history="1">
        <w:r w:rsidR="00D11172" w:rsidRPr="00D11172">
          <w:rPr>
            <w:rStyle w:val="Hyperlink"/>
            <w:rFonts w:ascii="Cambria" w:eastAsia="Times New Roman" w:hAnsi="Cambria" w:cs="Times New Roman"/>
            <w:i/>
            <w:iCs/>
            <w:color w:val="0432FF"/>
          </w:rPr>
          <w:t>34 CFR § 99.3</w:t>
        </w:r>
      </w:hyperlink>
      <w:r w:rsidR="00D11172" w:rsidRPr="00D11172">
        <w:rPr>
          <w:rFonts w:ascii="Cambria" w:eastAsia="Times New Roman" w:hAnsi="Cambria" w:cs="Times New Roman"/>
          <w:i/>
          <w:iCs/>
          <w:color w:val="0432FF"/>
        </w:rPr>
        <w:t xml:space="preserve"> </w:t>
      </w:r>
    </w:p>
    <w:p w14:paraId="3F2F6EB4" w14:textId="77777777" w:rsidR="000C6102" w:rsidRPr="00D11172" w:rsidRDefault="000C6102" w:rsidP="00295676">
      <w:pPr>
        <w:rPr>
          <w:rFonts w:ascii="Cambria" w:eastAsia="Times New Roman" w:hAnsi="Cambria" w:cs="Times New Roman"/>
          <w:color w:val="0432FF"/>
        </w:rPr>
      </w:pPr>
    </w:p>
    <w:p w14:paraId="0B05CEAD" w14:textId="77777777" w:rsidR="00295676" w:rsidRDefault="00D11172" w:rsidP="00295676">
      <w:pPr>
        <w:rPr>
          <w:rFonts w:ascii="Cambria" w:eastAsia="Times New Roman" w:hAnsi="Cambria" w:cs="Times New Roman"/>
          <w:b/>
          <w:bCs/>
        </w:rPr>
      </w:pPr>
      <w:r w:rsidRPr="00D11172">
        <w:rPr>
          <w:rFonts w:ascii="Cambria" w:eastAsia="Times New Roman" w:hAnsi="Cambria" w:cs="Times New Roman"/>
        </w:rPr>
        <w:t>If material in the education record of a student includes information on another student, only the portion of the material relating to the student whose records were requested may be inspected and reviewed.</w:t>
      </w:r>
      <w:r w:rsidRPr="00D11172">
        <w:rPr>
          <w:rFonts w:ascii="Cambria" w:eastAsia="Times New Roman" w:hAnsi="Cambria" w:cs="Times New Roman"/>
        </w:rPr>
        <w:br/>
      </w:r>
    </w:p>
    <w:p w14:paraId="1F2C578B" w14:textId="704B1231" w:rsidR="00D11172" w:rsidRPr="00D11172" w:rsidRDefault="00D11172" w:rsidP="00295676">
      <w:pPr>
        <w:rPr>
          <w:rFonts w:ascii="Cambria" w:eastAsia="Times New Roman" w:hAnsi="Cambria" w:cs="Times New Roman"/>
          <w:u w:val="single"/>
        </w:rPr>
      </w:pPr>
      <w:r w:rsidRPr="00D11172">
        <w:rPr>
          <w:rFonts w:ascii="Cambria" w:eastAsia="Times New Roman" w:hAnsi="Cambria" w:cs="Times New Roman"/>
          <w:b/>
          <w:bCs/>
          <w:u w:val="single"/>
        </w:rPr>
        <w:t xml:space="preserve">Request Procedure </w:t>
      </w:r>
    </w:p>
    <w:p w14:paraId="0327254C"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Upon request of a properly qualified individual, access to a student’s education record shall be granted within a reasonable period of time, not to exceed forty-five (45) days. The District shall respond to reasonable requests for explanations and interpretations of the records. </w:t>
      </w:r>
    </w:p>
    <w:p w14:paraId="0FCE981F" w14:textId="72D4FA2D" w:rsidR="00D11172" w:rsidRPr="00D11172" w:rsidRDefault="00295676" w:rsidP="00D11172">
      <w:pPr>
        <w:spacing w:before="100" w:beforeAutospacing="1" w:after="100" w:afterAutospacing="1"/>
        <w:rPr>
          <w:rFonts w:ascii="Cambria" w:eastAsia="Times New Roman" w:hAnsi="Cambria" w:cs="Times New Roman"/>
        </w:rPr>
      </w:pPr>
      <w:r>
        <w:rPr>
          <w:rFonts w:ascii="Cambria" w:eastAsia="Times New Roman" w:hAnsi="Cambria" w:cs="Times New Roman"/>
          <w:i/>
          <w:iCs/>
        </w:rPr>
        <w:tab/>
      </w:r>
      <w:hyperlink r:id="rId16" w:history="1">
        <w:r w:rsidR="00D11172" w:rsidRPr="00D11172">
          <w:rPr>
            <w:rStyle w:val="Hyperlink"/>
            <w:rFonts w:ascii="Cambria" w:eastAsia="Times New Roman" w:hAnsi="Cambria" w:cs="Times New Roman"/>
            <w:i/>
            <w:iCs/>
            <w:color w:val="0432FF"/>
          </w:rPr>
          <w:t>34 C.F.R. § 99.10</w:t>
        </w:r>
      </w:hyperlink>
      <w:r w:rsidR="00D11172" w:rsidRPr="00D11172">
        <w:rPr>
          <w:rFonts w:ascii="Cambria" w:eastAsia="Times New Roman" w:hAnsi="Cambria" w:cs="Times New Roman"/>
          <w:i/>
          <w:iCs/>
          <w:color w:val="0432FF"/>
        </w:rPr>
        <w:t xml:space="preserve"> </w:t>
      </w:r>
    </w:p>
    <w:p w14:paraId="03AEA9FF"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Access by Other Persons </w:t>
      </w:r>
    </w:p>
    <w:p w14:paraId="5EBC3FC0"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Personally identifiable information in education records shall not be released without the written consent of the student’s parents, except to the following: </w:t>
      </w:r>
    </w:p>
    <w:p w14:paraId="07574810" w14:textId="10F130B3" w:rsidR="00D11172" w:rsidRPr="00295676" w:rsidRDefault="00D11172" w:rsidP="00295676">
      <w:pPr>
        <w:numPr>
          <w:ilvl w:val="0"/>
          <w:numId w:val="12"/>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School officials, including teachers, who have legitimate educational interests. </w:t>
      </w:r>
      <w:r w:rsidRPr="00295676">
        <w:rPr>
          <w:rFonts w:ascii="Cambria" w:eastAsia="Times New Roman" w:hAnsi="Cambria" w:cs="Times New Roman"/>
        </w:rPr>
        <w:t xml:space="preserve">An </w:t>
      </w:r>
      <w:r w:rsidR="00295676">
        <w:rPr>
          <w:rFonts w:ascii="Cambria" w:eastAsia="Times New Roman" w:hAnsi="Cambria" w:cs="Times New Roman"/>
        </w:rPr>
        <w:tab/>
      </w:r>
      <w:r w:rsidRPr="00295676">
        <w:rPr>
          <w:rFonts w:ascii="Cambria" w:eastAsia="Times New Roman" w:hAnsi="Cambria" w:cs="Times New Roman"/>
        </w:rPr>
        <w:t xml:space="preserve">administrator or teacher is entitled to access a student’s medical records </w:t>
      </w:r>
      <w:r w:rsidR="00295676">
        <w:rPr>
          <w:rFonts w:ascii="Cambria" w:eastAsia="Times New Roman" w:hAnsi="Cambria" w:cs="Times New Roman"/>
        </w:rPr>
        <w:tab/>
      </w:r>
      <w:r w:rsidRPr="00295676">
        <w:rPr>
          <w:rFonts w:ascii="Cambria" w:eastAsia="Times New Roman" w:hAnsi="Cambria" w:cs="Times New Roman"/>
        </w:rPr>
        <w:t xml:space="preserve">maintained by the District only if he or she has completed in-service training on HIV </w:t>
      </w:r>
      <w:r w:rsidR="00295676">
        <w:rPr>
          <w:rFonts w:ascii="Cambria" w:eastAsia="Times New Roman" w:hAnsi="Cambria" w:cs="Times New Roman"/>
        </w:rPr>
        <w:tab/>
      </w:r>
      <w:r w:rsidRPr="00295676">
        <w:rPr>
          <w:rFonts w:ascii="Cambria" w:eastAsia="Times New Roman" w:hAnsi="Cambria" w:cs="Times New Roman"/>
        </w:rPr>
        <w:t xml:space="preserve">infection. In addition, a school employee may only access a student’s record if that </w:t>
      </w:r>
      <w:r w:rsidR="00295676">
        <w:rPr>
          <w:rFonts w:ascii="Cambria" w:eastAsia="Times New Roman" w:hAnsi="Cambria" w:cs="Times New Roman"/>
        </w:rPr>
        <w:tab/>
      </w:r>
      <w:r w:rsidRPr="00295676">
        <w:rPr>
          <w:rFonts w:ascii="Cambria" w:eastAsia="Times New Roman" w:hAnsi="Cambria" w:cs="Times New Roman"/>
        </w:rPr>
        <w:t xml:space="preserve">employee is included on the list of authorized employees and if federal and state </w:t>
      </w:r>
      <w:r w:rsidR="00295676">
        <w:rPr>
          <w:rFonts w:ascii="Cambria" w:eastAsia="Times New Roman" w:hAnsi="Cambria" w:cs="Times New Roman"/>
        </w:rPr>
        <w:tab/>
      </w:r>
      <w:r w:rsidRPr="00295676">
        <w:rPr>
          <w:rFonts w:ascii="Cambria" w:eastAsia="Times New Roman" w:hAnsi="Cambria" w:cs="Times New Roman"/>
        </w:rPr>
        <w:t xml:space="preserve">privacy laws otherwise authorize the access. </w:t>
      </w:r>
    </w:p>
    <w:p w14:paraId="3A74359A" w14:textId="67AF2C15" w:rsidR="00D11172" w:rsidRPr="00295676" w:rsidRDefault="00295676" w:rsidP="00295676">
      <w:pPr>
        <w:pStyle w:val="ListParagraph"/>
        <w:spacing w:before="100" w:beforeAutospacing="1" w:after="100" w:afterAutospacing="1"/>
        <w:rPr>
          <w:rFonts w:ascii="Cambria" w:eastAsia="Times New Roman" w:hAnsi="Cambria" w:cs="Times New Roman"/>
          <w:color w:val="0432FF"/>
        </w:rPr>
      </w:pPr>
      <w:hyperlink r:id="rId17" w:history="1">
        <w:r w:rsidR="00D11172" w:rsidRPr="00295676">
          <w:rPr>
            <w:rStyle w:val="Hyperlink"/>
            <w:rFonts w:ascii="Cambria" w:eastAsia="Times New Roman" w:hAnsi="Cambria" w:cs="Arial"/>
            <w:i/>
            <w:iCs/>
            <w:color w:val="0432FF"/>
          </w:rPr>
          <w:t>Utah Code § 53E-9-204(4)(a) (2019)</w:t>
        </w:r>
      </w:hyperlink>
      <w:r w:rsidR="00D11172" w:rsidRPr="00295676">
        <w:rPr>
          <w:rFonts w:ascii="Cambria" w:eastAsia="Times New Roman" w:hAnsi="Cambria" w:cs="Arial"/>
          <w:i/>
          <w:iCs/>
          <w:color w:val="0432FF"/>
        </w:rPr>
        <w:t xml:space="preserve"> </w:t>
      </w:r>
    </w:p>
    <w:p w14:paraId="173919BB" w14:textId="0FE60FC2" w:rsidR="00D11172" w:rsidRPr="00D11172" w:rsidRDefault="00D11172" w:rsidP="00295676">
      <w:pPr>
        <w:numPr>
          <w:ilvl w:val="0"/>
          <w:numId w:val="12"/>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lastRenderedPageBreak/>
        <w:t xml:space="preserve">Officials of other schools or school systems in which the student seeks or intends to </w:t>
      </w:r>
      <w:r w:rsidR="00295676">
        <w:rPr>
          <w:rFonts w:ascii="Cambria" w:eastAsia="Times New Roman" w:hAnsi="Cambria" w:cs="Times New Roman"/>
        </w:rPr>
        <w:tab/>
      </w:r>
      <w:r w:rsidRPr="00D11172">
        <w:rPr>
          <w:rFonts w:ascii="Cambria" w:eastAsia="Times New Roman" w:hAnsi="Cambria" w:cs="Times New Roman"/>
        </w:rPr>
        <w:t xml:space="preserve">enroll, provided that the District either: </w:t>
      </w:r>
    </w:p>
    <w:p w14:paraId="3F4D6DDB" w14:textId="77777777" w:rsidR="003E12C1" w:rsidRDefault="00D11172" w:rsidP="00D11172">
      <w:pPr>
        <w:pStyle w:val="ListParagraph"/>
        <w:numPr>
          <w:ilvl w:val="1"/>
          <w:numId w:val="12"/>
        </w:numPr>
        <w:spacing w:before="100" w:beforeAutospacing="1" w:after="100" w:afterAutospacing="1"/>
        <w:rPr>
          <w:rFonts w:ascii="Cambria" w:eastAsia="Times New Roman" w:hAnsi="Cambria" w:cs="Times New Roman"/>
        </w:rPr>
      </w:pPr>
      <w:r w:rsidRPr="00295676">
        <w:rPr>
          <w:rFonts w:ascii="Cambria" w:eastAsia="Times New Roman" w:hAnsi="Cambria" w:cs="Times New Roman"/>
        </w:rPr>
        <w:t xml:space="preserve">Includes in its policies a statement that notifies the parent or student that it </w:t>
      </w:r>
      <w:r w:rsidR="003E12C1">
        <w:rPr>
          <w:rFonts w:ascii="Cambria" w:eastAsia="Times New Roman" w:hAnsi="Cambria" w:cs="Times New Roman"/>
        </w:rPr>
        <w:t xml:space="preserve">  </w:t>
      </w:r>
      <w:r w:rsidR="003E12C1">
        <w:rPr>
          <w:rFonts w:ascii="Cambria" w:eastAsia="Times New Roman" w:hAnsi="Cambria" w:cs="Times New Roman"/>
        </w:rPr>
        <w:tab/>
      </w:r>
      <w:r w:rsidRPr="003E12C1">
        <w:rPr>
          <w:rFonts w:ascii="Cambria" w:eastAsia="Times New Roman" w:hAnsi="Cambria" w:cs="Times New Roman"/>
        </w:rPr>
        <w:t xml:space="preserve">forwards education records on request of the other school to such officials; </w:t>
      </w:r>
      <w:r w:rsidR="003E12C1">
        <w:rPr>
          <w:rFonts w:ascii="Cambria" w:eastAsia="Times New Roman" w:hAnsi="Cambria" w:cs="Times New Roman"/>
        </w:rPr>
        <w:tab/>
      </w:r>
      <w:r w:rsidRPr="003E12C1">
        <w:rPr>
          <w:rFonts w:ascii="Cambria" w:eastAsia="Times New Roman" w:hAnsi="Cambria" w:cs="Times New Roman"/>
        </w:rPr>
        <w:t xml:space="preserve">or </w:t>
      </w:r>
    </w:p>
    <w:p w14:paraId="10A76742" w14:textId="77777777" w:rsidR="003E12C1" w:rsidRDefault="00D11172" w:rsidP="00D11172">
      <w:pPr>
        <w:pStyle w:val="ListParagraph"/>
        <w:numPr>
          <w:ilvl w:val="1"/>
          <w:numId w:val="12"/>
        </w:numPr>
        <w:spacing w:before="100" w:beforeAutospacing="1" w:after="100" w:afterAutospacing="1"/>
        <w:rPr>
          <w:rFonts w:ascii="Cambria" w:eastAsia="Times New Roman" w:hAnsi="Cambria" w:cs="Times New Roman"/>
        </w:rPr>
      </w:pPr>
      <w:r w:rsidRPr="003E12C1">
        <w:rPr>
          <w:rFonts w:ascii="Cambria" w:eastAsia="Times New Roman" w:hAnsi="Cambria" w:cs="Times New Roman"/>
        </w:rPr>
        <w:t xml:space="preserve">Makes a reasonable attempt to notify the parent (unless the record transfer </w:t>
      </w:r>
      <w:r w:rsidR="003E12C1">
        <w:rPr>
          <w:rFonts w:ascii="Cambria" w:eastAsia="Times New Roman" w:hAnsi="Cambria" w:cs="Times New Roman"/>
        </w:rPr>
        <w:tab/>
      </w:r>
      <w:r w:rsidRPr="003E12C1">
        <w:rPr>
          <w:rFonts w:ascii="Cambria" w:eastAsia="Times New Roman" w:hAnsi="Cambria" w:cs="Times New Roman"/>
        </w:rPr>
        <w:t xml:space="preserve">is initiated by the parent.) </w:t>
      </w:r>
    </w:p>
    <w:p w14:paraId="185C3B81" w14:textId="22256BDB" w:rsidR="00D11172" w:rsidRPr="003E12C1" w:rsidRDefault="00D11172" w:rsidP="003E12C1">
      <w:pPr>
        <w:pStyle w:val="ListParagraph"/>
        <w:numPr>
          <w:ilvl w:val="2"/>
          <w:numId w:val="12"/>
        </w:numPr>
        <w:spacing w:before="100" w:beforeAutospacing="1" w:after="100" w:afterAutospacing="1"/>
        <w:rPr>
          <w:rFonts w:ascii="Cambria" w:eastAsia="Times New Roman" w:hAnsi="Cambria" w:cs="Times New Roman"/>
        </w:rPr>
      </w:pPr>
      <w:r w:rsidRPr="003E12C1">
        <w:rPr>
          <w:rFonts w:ascii="Cambria" w:eastAsia="Times New Roman" w:hAnsi="Cambria" w:cs="Times New Roman"/>
        </w:rPr>
        <w:t xml:space="preserve">In either case, the District shall furnish a copy of the transferred records to the parent, if requested, and give the parent an opportunity for a hearing to challenge the content of the record. </w:t>
      </w:r>
    </w:p>
    <w:p w14:paraId="25638BA6" w14:textId="77777777" w:rsidR="00D11172" w:rsidRPr="00D11172" w:rsidRDefault="00D11172" w:rsidP="00D11172">
      <w:pPr>
        <w:numPr>
          <w:ilvl w:val="0"/>
          <w:numId w:val="4"/>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Authorized representatives of the Comptroller General of the United States, the Secretary of Education, or state and local educational authorities who require access to student or other records necessary in connection with the audit and evaluation of federal or state-supported education programs or in connection with the enforcement of or compliance with federal legal requirements that relate to such programs. </w:t>
      </w:r>
    </w:p>
    <w:p w14:paraId="76F1133A" w14:textId="06F1FDCA" w:rsidR="00D11172" w:rsidRPr="00D11172" w:rsidRDefault="003E12C1" w:rsidP="003E12C1">
      <w:pPr>
        <w:ind w:left="720"/>
        <w:rPr>
          <w:rFonts w:ascii="Cambria" w:eastAsia="Times New Roman" w:hAnsi="Cambria" w:cs="Times New Roman"/>
          <w:color w:val="0432FF"/>
        </w:rPr>
      </w:pPr>
      <w:r>
        <w:rPr>
          <w:rFonts w:ascii="Cambria" w:eastAsia="Times New Roman" w:hAnsi="Cambria" w:cs="Times New Roman"/>
          <w:i/>
          <w:iCs/>
        </w:rPr>
        <w:tab/>
      </w:r>
      <w:hyperlink r:id="rId18" w:history="1">
        <w:r w:rsidR="00D11172" w:rsidRPr="00D11172">
          <w:rPr>
            <w:rStyle w:val="Hyperlink"/>
            <w:rFonts w:ascii="Cambria" w:eastAsia="Times New Roman" w:hAnsi="Cambria" w:cs="Times New Roman"/>
            <w:i/>
            <w:iCs/>
            <w:color w:val="0432FF"/>
          </w:rPr>
          <w:t>34 C.F.R. § 99.31</w:t>
        </w:r>
      </w:hyperlink>
      <w:r w:rsidR="00D11172" w:rsidRPr="00D11172">
        <w:rPr>
          <w:rFonts w:ascii="Cambria" w:eastAsia="Times New Roman" w:hAnsi="Cambria" w:cs="Times New Roman"/>
          <w:i/>
          <w:iCs/>
          <w:color w:val="0432FF"/>
        </w:rPr>
        <w:t xml:space="preserve"> </w:t>
      </w:r>
    </w:p>
    <w:p w14:paraId="53A7863D" w14:textId="6126568B" w:rsidR="003E12C1" w:rsidRPr="00D11172" w:rsidRDefault="003E12C1" w:rsidP="003E12C1">
      <w:pPr>
        <w:ind w:left="720"/>
        <w:rPr>
          <w:rFonts w:ascii="Cambria" w:eastAsia="Times New Roman" w:hAnsi="Cambria" w:cs="Times New Roman"/>
          <w:i/>
          <w:iCs/>
          <w:color w:val="0432FF"/>
        </w:rPr>
      </w:pPr>
      <w:r w:rsidRPr="003E12C1">
        <w:rPr>
          <w:rFonts w:ascii="Cambria" w:eastAsia="Times New Roman" w:hAnsi="Cambria" w:cs="Times New Roman"/>
          <w:i/>
          <w:iCs/>
          <w:color w:val="0432FF"/>
        </w:rPr>
        <w:tab/>
      </w:r>
      <w:hyperlink r:id="rId19" w:history="1">
        <w:r w:rsidR="00D11172" w:rsidRPr="00D11172">
          <w:rPr>
            <w:rStyle w:val="Hyperlink"/>
            <w:rFonts w:ascii="Cambria" w:eastAsia="Times New Roman" w:hAnsi="Cambria" w:cs="Times New Roman"/>
            <w:i/>
            <w:iCs/>
            <w:color w:val="0432FF"/>
          </w:rPr>
          <w:t>34 CFR § 99.35</w:t>
        </w:r>
      </w:hyperlink>
      <w:r w:rsidR="00D11172" w:rsidRPr="00D11172">
        <w:rPr>
          <w:rFonts w:ascii="Cambria" w:eastAsia="Times New Roman" w:hAnsi="Cambria" w:cs="Times New Roman"/>
          <w:i/>
          <w:iCs/>
          <w:color w:val="0432FF"/>
        </w:rPr>
        <w:t xml:space="preserve"> </w:t>
      </w:r>
    </w:p>
    <w:p w14:paraId="34D86F40" w14:textId="77777777" w:rsidR="00D11172" w:rsidRPr="00D11172" w:rsidRDefault="00D11172" w:rsidP="00D11172">
      <w:pPr>
        <w:numPr>
          <w:ilvl w:val="0"/>
          <w:numId w:val="4"/>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Personnel involved with a student’s application for, or receipt of, financial aid. </w:t>
      </w:r>
    </w:p>
    <w:p w14:paraId="5E782831" w14:textId="23E25828" w:rsidR="00D11172" w:rsidRPr="00D11172" w:rsidRDefault="00D11172" w:rsidP="00D11172">
      <w:pPr>
        <w:numPr>
          <w:ilvl w:val="0"/>
          <w:numId w:val="4"/>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State and local officials to whom such information is specifically required to be reported or disclosed by state statue. </w:t>
      </w:r>
    </w:p>
    <w:p w14:paraId="2D07BE93" w14:textId="5B5AFE6D" w:rsidR="00D11172" w:rsidRPr="00D11172" w:rsidRDefault="00D11172" w:rsidP="00D11172">
      <w:pPr>
        <w:numPr>
          <w:ilvl w:val="0"/>
          <w:numId w:val="4"/>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Organizations conducting studies for educational agencies or for the purpose of developing, validating, or administering predictive tests, administering student aid programs, and improving instruction. Such studies must be conducted so that personal identification of students and their parents will not be revealed to persons other than authorized personnel of the organizations conducting the studies. Such information must be destroyed when no longer needed for the original purposes of the studies. </w:t>
      </w:r>
    </w:p>
    <w:p w14:paraId="1D26E73E" w14:textId="77777777" w:rsidR="00D11172" w:rsidRPr="00D11172" w:rsidRDefault="00D11172" w:rsidP="00D11172">
      <w:pPr>
        <w:numPr>
          <w:ilvl w:val="0"/>
          <w:numId w:val="4"/>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Accrediting organizations that require the information for purposes of accreditation. </w:t>
      </w:r>
    </w:p>
    <w:p w14:paraId="78820731" w14:textId="77777777" w:rsidR="00D11172" w:rsidRPr="00D11172" w:rsidRDefault="00D11172" w:rsidP="00D11172">
      <w:pPr>
        <w:numPr>
          <w:ilvl w:val="0"/>
          <w:numId w:val="4"/>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Parents of a student who qualifies as a dependent for tax purposes. </w:t>
      </w:r>
    </w:p>
    <w:p w14:paraId="4CB22FE3" w14:textId="048ED649" w:rsidR="00D11172" w:rsidRPr="00D11172" w:rsidRDefault="00D11172" w:rsidP="00D11172">
      <w:pPr>
        <w:numPr>
          <w:ilvl w:val="0"/>
          <w:numId w:val="4"/>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Appropriate persons who, in an emergency, must have such information in order to protect the health or safety of the student or other person. </w:t>
      </w:r>
    </w:p>
    <w:p w14:paraId="449BFB4B" w14:textId="05A59648" w:rsidR="00D11172" w:rsidRPr="00D11172" w:rsidRDefault="00D11172" w:rsidP="00D11172">
      <w:pPr>
        <w:numPr>
          <w:ilvl w:val="0"/>
          <w:numId w:val="4"/>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Any person requesting directory information, as defined in local policy, after the District has given public notice of that definition. </w:t>
      </w:r>
    </w:p>
    <w:p w14:paraId="074A0F8C" w14:textId="6BB5DD4D" w:rsidR="003E12C1" w:rsidRPr="003E12C1" w:rsidRDefault="003E12C1" w:rsidP="003E12C1">
      <w:pPr>
        <w:ind w:left="720"/>
        <w:rPr>
          <w:rFonts w:ascii="Cambria" w:eastAsia="Times New Roman" w:hAnsi="Cambria" w:cs="Times New Roman"/>
          <w:i/>
          <w:iCs/>
          <w:color w:val="0432FF"/>
        </w:rPr>
      </w:pPr>
      <w:hyperlink r:id="rId20" w:history="1">
        <w:r w:rsidR="00D11172" w:rsidRPr="00D11172">
          <w:rPr>
            <w:rStyle w:val="Hyperlink"/>
            <w:rFonts w:ascii="Cambria" w:eastAsia="Times New Roman" w:hAnsi="Cambria" w:cs="Times New Roman"/>
            <w:i/>
            <w:iCs/>
            <w:color w:val="0432FF"/>
          </w:rPr>
          <w:t>34 C.F.R. § 99.31</w:t>
        </w:r>
      </w:hyperlink>
      <w:r w:rsidR="00D11172" w:rsidRPr="00D11172">
        <w:rPr>
          <w:rFonts w:ascii="Cambria" w:eastAsia="Times New Roman" w:hAnsi="Cambria" w:cs="Times New Roman"/>
          <w:i/>
          <w:iCs/>
          <w:color w:val="0432FF"/>
        </w:rPr>
        <w:t xml:space="preserve"> </w:t>
      </w:r>
    </w:p>
    <w:p w14:paraId="347C7405" w14:textId="257BAD06" w:rsidR="003E12C1" w:rsidRPr="00D11172" w:rsidRDefault="003E12C1" w:rsidP="003E12C1">
      <w:pPr>
        <w:ind w:left="720"/>
        <w:rPr>
          <w:rFonts w:ascii="Cambria" w:eastAsia="Times New Roman" w:hAnsi="Cambria" w:cs="Times New Roman"/>
          <w:i/>
          <w:iCs/>
          <w:color w:val="0432FF"/>
        </w:rPr>
      </w:pPr>
      <w:hyperlink r:id="rId21" w:history="1">
        <w:r w:rsidR="00D11172" w:rsidRPr="00D11172">
          <w:rPr>
            <w:rStyle w:val="Hyperlink"/>
            <w:rFonts w:ascii="Cambria" w:eastAsia="Times New Roman" w:hAnsi="Cambria" w:cs="Times New Roman"/>
            <w:i/>
            <w:iCs/>
            <w:color w:val="0432FF"/>
          </w:rPr>
          <w:t>34CFR § 99.37</w:t>
        </w:r>
      </w:hyperlink>
      <w:r w:rsidR="00D11172" w:rsidRPr="00D11172">
        <w:rPr>
          <w:rFonts w:ascii="Cambria" w:eastAsia="Times New Roman" w:hAnsi="Cambria" w:cs="Times New Roman"/>
          <w:i/>
          <w:iCs/>
          <w:color w:val="0432FF"/>
        </w:rPr>
        <w:t xml:space="preserve"> </w:t>
      </w:r>
    </w:p>
    <w:p w14:paraId="5320FEBB"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In order for personally identifiable information in education records to be released to any individual, agency, or organization other than to the student and those listed above, written consent must be obtained from the student’s parent. Such consent shall specify records to be released, the reason for such release, and to whom the records are to be released. Such information may also be released in compliance with a judicial order or subpoena provided </w:t>
      </w:r>
      <w:r w:rsidRPr="00D11172">
        <w:rPr>
          <w:rFonts w:ascii="Cambria" w:eastAsia="Times New Roman" w:hAnsi="Cambria" w:cs="Times New Roman"/>
        </w:rPr>
        <w:lastRenderedPageBreak/>
        <w:t xml:space="preserve">that the District makes a reasonable effort to notify the parent and student of the order or subpoena in advance of compliance. </w:t>
      </w:r>
    </w:p>
    <w:p w14:paraId="33D92F37" w14:textId="0C4E8B04" w:rsidR="00D11172" w:rsidRPr="00D11172" w:rsidRDefault="000C6102" w:rsidP="00D11172">
      <w:pPr>
        <w:spacing w:before="100" w:beforeAutospacing="1" w:after="100" w:afterAutospacing="1"/>
        <w:rPr>
          <w:rFonts w:ascii="Cambria" w:eastAsia="Times New Roman" w:hAnsi="Cambria" w:cs="Times New Roman"/>
        </w:rPr>
      </w:pPr>
      <w:r>
        <w:rPr>
          <w:rFonts w:ascii="Cambria" w:eastAsia="Times New Roman" w:hAnsi="Cambria" w:cs="Times New Roman"/>
          <w:i/>
          <w:iCs/>
        </w:rPr>
        <w:tab/>
      </w:r>
      <w:hyperlink r:id="rId22" w:history="1">
        <w:r w:rsidR="00D11172" w:rsidRPr="00D11172">
          <w:rPr>
            <w:rStyle w:val="Hyperlink"/>
            <w:rFonts w:ascii="Cambria" w:eastAsia="Times New Roman" w:hAnsi="Cambria" w:cs="Times New Roman"/>
            <w:i/>
            <w:iCs/>
            <w:color w:val="0432FF"/>
          </w:rPr>
          <w:t>34 C.F.R. § 99.31</w:t>
        </w:r>
      </w:hyperlink>
      <w:r w:rsidR="00D11172" w:rsidRPr="00D11172">
        <w:rPr>
          <w:rFonts w:ascii="Cambria" w:eastAsia="Times New Roman" w:hAnsi="Cambria" w:cs="Times New Roman"/>
          <w:i/>
          <w:iCs/>
          <w:color w:val="0432FF"/>
        </w:rPr>
        <w:t xml:space="preserve"> </w:t>
      </w:r>
    </w:p>
    <w:p w14:paraId="2DF51E4F"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Transfer Not Permitted </w:t>
      </w:r>
    </w:p>
    <w:p w14:paraId="6A0A4385"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Personal information from student education records shall be transferred to a third party only on the condition that such party will not permit any other party to have access to such information without the written consent of the student’s parent. </w:t>
      </w:r>
    </w:p>
    <w:p w14:paraId="26CD2C0C"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Notice of Behavior That May Threaten Safety </w:t>
      </w:r>
    </w:p>
    <w:p w14:paraId="281F7CF6"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Notwithstanding any other provisions of this policy, in the event a student is expelled for a period of more than ten (10) days for use or distribution of alcohol or a controlled substance or for possession of an incendiary device or firearm, a record stating the cause of expulsion shall be created and provided only to the following persons: </w:t>
      </w:r>
    </w:p>
    <w:p w14:paraId="5B09B079" w14:textId="130DA2DF" w:rsidR="00D11172" w:rsidRPr="003E12C1" w:rsidRDefault="00D11172" w:rsidP="003E12C1">
      <w:pPr>
        <w:pStyle w:val="ListParagraph"/>
        <w:numPr>
          <w:ilvl w:val="0"/>
          <w:numId w:val="14"/>
        </w:numPr>
        <w:spacing w:before="100" w:beforeAutospacing="1" w:after="100" w:afterAutospacing="1"/>
        <w:rPr>
          <w:rFonts w:ascii="Cambria" w:eastAsia="Times New Roman" w:hAnsi="Cambria" w:cs="Times New Roman"/>
        </w:rPr>
      </w:pPr>
      <w:r w:rsidRPr="003E12C1">
        <w:rPr>
          <w:rFonts w:ascii="Cambria" w:eastAsia="Times New Roman" w:hAnsi="Cambria" w:cs="Times New Roman"/>
        </w:rPr>
        <w:t xml:space="preserve">The Principal and Vice-Principal over students in any alternative educational setting where the student will be educated; </w:t>
      </w:r>
    </w:p>
    <w:p w14:paraId="3CF08032" w14:textId="77777777" w:rsidR="003E12C1" w:rsidRDefault="00D11172" w:rsidP="003E12C1">
      <w:pPr>
        <w:pStyle w:val="ListParagraph"/>
        <w:numPr>
          <w:ilvl w:val="0"/>
          <w:numId w:val="14"/>
        </w:numPr>
        <w:spacing w:before="100" w:beforeAutospacing="1" w:after="100" w:afterAutospacing="1"/>
        <w:rPr>
          <w:rFonts w:ascii="Cambria" w:eastAsia="Times New Roman" w:hAnsi="Cambria" w:cs="Times New Roman"/>
        </w:rPr>
      </w:pPr>
      <w:r w:rsidRPr="003E12C1">
        <w:rPr>
          <w:rFonts w:ascii="Cambria" w:eastAsia="Times New Roman" w:hAnsi="Cambria" w:cs="Times New Roman"/>
        </w:rPr>
        <w:t>Any teachers of the student in the alternative education placement; and</w:t>
      </w:r>
      <w:r w:rsidRPr="003E12C1">
        <w:rPr>
          <w:rFonts w:ascii="Cambria" w:eastAsia="Times New Roman" w:hAnsi="Cambria" w:cs="Times New Roman"/>
        </w:rPr>
        <w:br/>
      </w:r>
    </w:p>
    <w:p w14:paraId="1DC3FA42" w14:textId="76F1FFD5" w:rsidR="00D11172" w:rsidRPr="003E12C1" w:rsidRDefault="00D11172" w:rsidP="003E12C1">
      <w:pPr>
        <w:pStyle w:val="ListParagraph"/>
        <w:numPr>
          <w:ilvl w:val="0"/>
          <w:numId w:val="14"/>
        </w:numPr>
        <w:spacing w:before="100" w:beforeAutospacing="1" w:after="100" w:afterAutospacing="1"/>
        <w:rPr>
          <w:rFonts w:ascii="Cambria" w:eastAsia="Times New Roman" w:hAnsi="Cambria" w:cs="Times New Roman"/>
        </w:rPr>
      </w:pPr>
      <w:r w:rsidRPr="003E12C1">
        <w:rPr>
          <w:rFonts w:ascii="Cambria" w:eastAsia="Times New Roman" w:hAnsi="Cambria" w:cs="Times New Roman"/>
        </w:rPr>
        <w:t xml:space="preserve">Counselors in any school where the student attends who may provide counseling </w:t>
      </w:r>
    </w:p>
    <w:p w14:paraId="026489D3" w14:textId="77777777" w:rsidR="00D11172" w:rsidRPr="003E12C1" w:rsidRDefault="00D11172" w:rsidP="003E12C1">
      <w:pPr>
        <w:pStyle w:val="ListParagraph"/>
        <w:spacing w:before="100" w:beforeAutospacing="1" w:after="100" w:afterAutospacing="1"/>
        <w:rPr>
          <w:rFonts w:ascii="Cambria" w:eastAsia="Times New Roman" w:hAnsi="Cambria" w:cs="Times New Roman"/>
        </w:rPr>
      </w:pPr>
      <w:r w:rsidRPr="003E12C1">
        <w:rPr>
          <w:rFonts w:ascii="Cambria" w:eastAsia="Times New Roman" w:hAnsi="Cambria" w:cs="Times New Roman"/>
        </w:rPr>
        <w:t xml:space="preserve">services to the student. </w:t>
      </w:r>
    </w:p>
    <w:p w14:paraId="660820F1"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If appropriate, the record shall also state any appropriate precautions to be observed in the education of the student. </w:t>
      </w:r>
    </w:p>
    <w:p w14:paraId="60E4ADB8"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Board finds that dissemination of such information to those persons identified is necessary to provide an appropriate and safe education to the student of the District. The District shall not provide copies of such private records to any persons except those identified or the parent or legal guardian of the student without a court order. </w:t>
      </w:r>
    </w:p>
    <w:p w14:paraId="3FE95977"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If the student’s education is pursuant to an Individual Education Program, then the record shall be considered by the Individual Education Program Team to determine an appropriate placement in the least restrictive environment consistent with the safety and </w:t>
      </w:r>
      <w:proofErr w:type="spellStart"/>
      <w:r w:rsidRPr="00D11172">
        <w:rPr>
          <w:rFonts w:ascii="Cambria" w:eastAsia="Times New Roman" w:hAnsi="Cambria" w:cs="Times New Roman"/>
        </w:rPr>
        <w:t>well being</w:t>
      </w:r>
      <w:proofErr w:type="spellEnd"/>
      <w:r w:rsidRPr="00D11172">
        <w:rPr>
          <w:rFonts w:ascii="Cambria" w:eastAsia="Times New Roman" w:hAnsi="Cambria" w:cs="Times New Roman"/>
        </w:rPr>
        <w:t xml:space="preserve"> of all students in the District. </w:t>
      </w:r>
    </w:p>
    <w:p w14:paraId="7619FA1A"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A copy of this policy shall be made available to parents and students upon request. </w:t>
      </w:r>
    </w:p>
    <w:p w14:paraId="5D9CA969"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Record of Access to Student Record </w:t>
      </w:r>
    </w:p>
    <w:p w14:paraId="5E1C059F"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Each school shall maintain a record kept with the education record of each student that indicates all individuals, agencies, or organizations that have requested or obtained access to a student’s education records. The records shall include at least the name of the person or agency that made the request and the legitimate interest the person or agency had in the </w:t>
      </w:r>
      <w:r w:rsidRPr="00D11172">
        <w:rPr>
          <w:rFonts w:ascii="Cambria" w:eastAsia="Times New Roman" w:hAnsi="Cambria" w:cs="Times New Roman"/>
        </w:rPr>
        <w:lastRenderedPageBreak/>
        <w:t xml:space="preserve">information. The record will be maintained as long as the District maintains the student’s education record. The record of access shall be available only to parents, school officials responsible for custody of the records, and those state, local, and federal officials authorized to audit the operation of the system. </w:t>
      </w:r>
    </w:p>
    <w:p w14:paraId="741094DA" w14:textId="385224FF" w:rsidR="00D11172" w:rsidRPr="00D11172" w:rsidRDefault="003E12C1" w:rsidP="00D11172">
      <w:pPr>
        <w:spacing w:before="100" w:beforeAutospacing="1" w:after="100" w:afterAutospacing="1"/>
        <w:rPr>
          <w:rFonts w:ascii="Cambria" w:eastAsia="Times New Roman" w:hAnsi="Cambria" w:cs="Times New Roman"/>
        </w:rPr>
      </w:pPr>
      <w:r>
        <w:rPr>
          <w:rFonts w:ascii="Cambria" w:eastAsia="Times New Roman" w:hAnsi="Cambria" w:cs="Times New Roman"/>
          <w:i/>
          <w:iCs/>
        </w:rPr>
        <w:tab/>
      </w:r>
      <w:hyperlink r:id="rId23" w:history="1">
        <w:r w:rsidR="00D11172" w:rsidRPr="00D11172">
          <w:rPr>
            <w:rStyle w:val="Hyperlink"/>
            <w:rFonts w:ascii="Cambria" w:eastAsia="Times New Roman" w:hAnsi="Cambria" w:cs="Times New Roman"/>
            <w:i/>
            <w:iCs/>
            <w:color w:val="0432FF"/>
          </w:rPr>
          <w:t>20 U.S.C. § 1232g</w:t>
        </w:r>
      </w:hyperlink>
      <w:r w:rsidR="00D11172" w:rsidRPr="00D11172">
        <w:rPr>
          <w:rFonts w:ascii="Cambria" w:eastAsia="Times New Roman" w:hAnsi="Cambria" w:cs="Times New Roman"/>
          <w:i/>
          <w:iCs/>
          <w:color w:val="0432FF"/>
        </w:rPr>
        <w:t xml:space="preserve"> </w:t>
      </w:r>
    </w:p>
    <w:p w14:paraId="2A56713A" w14:textId="77777777" w:rsidR="003E12C1" w:rsidRDefault="00D11172" w:rsidP="003E12C1">
      <w:pPr>
        <w:rPr>
          <w:rFonts w:ascii="Cambria" w:eastAsia="Times New Roman" w:hAnsi="Cambria" w:cs="Times New Roman"/>
          <w:i/>
          <w:iCs/>
        </w:rPr>
      </w:pPr>
      <w:r w:rsidRPr="00D11172">
        <w:rPr>
          <w:rFonts w:ascii="Cambria" w:eastAsia="Times New Roman" w:hAnsi="Cambria" w:cs="Times New Roman"/>
        </w:rPr>
        <w:t>The record shall not include requests for access by, or access granted to, parents of the student or officials of the District, requests accompanied by prior written consent of the parent, requests for directory information, or a party seeking or receiving the records as directed by a Federal grand jury or other law enforcement subpoena and the issuing court or other issuing agency has ordered that the existence or the contents of the subpoena or the information furnished in response to the subpoena not be disclosed.</w:t>
      </w:r>
      <w:r w:rsidRPr="00D11172">
        <w:rPr>
          <w:rFonts w:ascii="Cambria" w:eastAsia="Times New Roman" w:hAnsi="Cambria" w:cs="Times New Roman"/>
        </w:rPr>
        <w:br/>
      </w:r>
    </w:p>
    <w:p w14:paraId="163630FE" w14:textId="03C9FDC4" w:rsidR="00D11172" w:rsidRPr="00D11172" w:rsidRDefault="003E12C1" w:rsidP="003E12C1">
      <w:pPr>
        <w:rPr>
          <w:rFonts w:ascii="Cambria" w:eastAsia="Times New Roman" w:hAnsi="Cambria" w:cs="Times New Roman"/>
        </w:rPr>
      </w:pPr>
      <w:r>
        <w:rPr>
          <w:rFonts w:ascii="Cambria" w:eastAsia="Times New Roman" w:hAnsi="Cambria" w:cs="Times New Roman"/>
          <w:i/>
          <w:iCs/>
        </w:rPr>
        <w:tab/>
      </w:r>
      <w:hyperlink r:id="rId24" w:history="1">
        <w:r w:rsidR="00D11172" w:rsidRPr="00D11172">
          <w:rPr>
            <w:rStyle w:val="Hyperlink"/>
            <w:rFonts w:ascii="Cambria" w:eastAsia="Times New Roman" w:hAnsi="Cambria" w:cs="Times New Roman"/>
            <w:i/>
            <w:iCs/>
            <w:color w:val="0432FF"/>
          </w:rPr>
          <w:t>34 CFA 99.32</w:t>
        </w:r>
      </w:hyperlink>
      <w:r w:rsidR="00D11172" w:rsidRPr="00D11172">
        <w:rPr>
          <w:rFonts w:ascii="Cambria" w:eastAsia="Times New Roman" w:hAnsi="Cambria" w:cs="Times New Roman"/>
          <w:i/>
          <w:iCs/>
          <w:color w:val="0432FF"/>
        </w:rPr>
        <w:t xml:space="preserve"> </w:t>
      </w:r>
    </w:p>
    <w:p w14:paraId="38024A87"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Right to Amend Records </w:t>
      </w:r>
    </w:p>
    <w:p w14:paraId="4AF1F71B"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parent of a student whose records are covered by this policy may ask the District to amend the student’s record if the parent believes it contains information that is inaccurate, misleading, or in violation of the student’s right of privacy or other rights. If, after a reasonable time, the District decides not to amend the education records as requested, it shall inform the parent of its decision and his or her right to a hearing to challenge the content of the student’s education records. </w:t>
      </w:r>
    </w:p>
    <w:p w14:paraId="3FA1AD63"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If the District decides to amend the records as a result of the hearing, it shall inform the parent in writing. If, as a result of the hearing, the District decides not to amend the records, it shall inform the parent of the right to place a statement in the records commenting on the contested information and/or stating why the parent disagrees with the decision of the District. Any explanation shall be maintained with the contested part of the record as long as the record is maintained and shall be disclosed whenever the contested portion of the record is disclosed. </w:t>
      </w:r>
    </w:p>
    <w:p w14:paraId="7B5DDB31" w14:textId="00DFB4D7" w:rsidR="003E12C1" w:rsidRPr="003E12C1" w:rsidRDefault="003E12C1" w:rsidP="003E12C1">
      <w:pPr>
        <w:rPr>
          <w:rFonts w:ascii="Cambria" w:eastAsia="Times New Roman" w:hAnsi="Cambria" w:cs="Times New Roman"/>
          <w:i/>
          <w:iCs/>
          <w:color w:val="0432FF"/>
        </w:rPr>
      </w:pPr>
      <w:r>
        <w:rPr>
          <w:rFonts w:ascii="Cambria" w:eastAsia="Times New Roman" w:hAnsi="Cambria" w:cs="Times New Roman"/>
          <w:i/>
          <w:iCs/>
        </w:rPr>
        <w:tab/>
      </w:r>
      <w:hyperlink r:id="rId25" w:history="1">
        <w:r w:rsidR="00D11172" w:rsidRPr="00D11172">
          <w:rPr>
            <w:rStyle w:val="Hyperlink"/>
            <w:rFonts w:ascii="Cambria" w:eastAsia="Times New Roman" w:hAnsi="Cambria" w:cs="Times New Roman"/>
            <w:i/>
            <w:iCs/>
            <w:color w:val="0432FF"/>
          </w:rPr>
          <w:t>34 CFR. § 99.20</w:t>
        </w:r>
      </w:hyperlink>
      <w:r w:rsidR="00D11172" w:rsidRPr="00D11172">
        <w:rPr>
          <w:rFonts w:ascii="Cambria" w:eastAsia="Times New Roman" w:hAnsi="Cambria" w:cs="Times New Roman"/>
          <w:i/>
          <w:iCs/>
          <w:color w:val="0432FF"/>
        </w:rPr>
        <w:t xml:space="preserve"> </w:t>
      </w:r>
    </w:p>
    <w:p w14:paraId="38857BFE" w14:textId="2B91349B" w:rsidR="00D11172" w:rsidRPr="00D11172" w:rsidRDefault="003E12C1" w:rsidP="003E12C1">
      <w:pPr>
        <w:rPr>
          <w:rFonts w:ascii="Cambria" w:eastAsia="Times New Roman" w:hAnsi="Cambria" w:cs="Times New Roman"/>
          <w:color w:val="0432FF"/>
        </w:rPr>
      </w:pPr>
      <w:r w:rsidRPr="003E12C1">
        <w:rPr>
          <w:rFonts w:ascii="Cambria" w:eastAsia="Times New Roman" w:hAnsi="Cambria" w:cs="Times New Roman"/>
          <w:i/>
          <w:iCs/>
          <w:color w:val="0432FF"/>
        </w:rPr>
        <w:tab/>
      </w:r>
      <w:hyperlink r:id="rId26" w:history="1">
        <w:r w:rsidR="00D11172" w:rsidRPr="00D11172">
          <w:rPr>
            <w:rStyle w:val="Hyperlink"/>
            <w:rFonts w:ascii="Cambria" w:eastAsia="Times New Roman" w:hAnsi="Cambria" w:cs="Times New Roman"/>
            <w:i/>
            <w:iCs/>
            <w:color w:val="0432FF"/>
          </w:rPr>
          <w:t>34 CFR § 99.21</w:t>
        </w:r>
      </w:hyperlink>
      <w:r w:rsidR="00D11172" w:rsidRPr="00D11172">
        <w:rPr>
          <w:rFonts w:ascii="Cambria" w:eastAsia="Times New Roman" w:hAnsi="Cambria" w:cs="Times New Roman"/>
          <w:i/>
          <w:iCs/>
          <w:color w:val="0432FF"/>
        </w:rPr>
        <w:t xml:space="preserve"> </w:t>
      </w:r>
    </w:p>
    <w:p w14:paraId="73F28E9F"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Annual Notification of Rights </w:t>
      </w:r>
    </w:p>
    <w:p w14:paraId="3B565150"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District shall give parents of in-attendance students or the in-attendance students themselves annual notification of their rights under the Family Educational Rights and Privacy Act of 1974 and of the places where copies of this policy may be located. The District shall effectively notify parents or eligible students who are disabled. The District shall effectively notify parents who have a primary or home language other than English. The notice must include: </w:t>
      </w:r>
    </w:p>
    <w:p w14:paraId="797A4519" w14:textId="77777777" w:rsidR="00D11172" w:rsidRPr="00D11172" w:rsidRDefault="00D11172" w:rsidP="00D11172">
      <w:pPr>
        <w:numPr>
          <w:ilvl w:val="0"/>
          <w:numId w:val="5"/>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procedure for exercising the right to inspect and review education records. </w:t>
      </w:r>
    </w:p>
    <w:p w14:paraId="62B9C485" w14:textId="77777777" w:rsidR="00D11172" w:rsidRPr="00D11172" w:rsidRDefault="00D11172" w:rsidP="00D11172">
      <w:pPr>
        <w:numPr>
          <w:ilvl w:val="0"/>
          <w:numId w:val="5"/>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lastRenderedPageBreak/>
        <w:t xml:space="preserve">The procedure for requesting amendment of records. </w:t>
      </w:r>
    </w:p>
    <w:p w14:paraId="3ACCCA19" w14:textId="432D1904" w:rsidR="00D11172" w:rsidRPr="00D11172" w:rsidRDefault="00D11172" w:rsidP="00D11172">
      <w:pPr>
        <w:numPr>
          <w:ilvl w:val="0"/>
          <w:numId w:val="5"/>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A specification of criteria for determining who constitutes a school official and what constitutes a legitimate educational interest. </w:t>
      </w:r>
    </w:p>
    <w:p w14:paraId="1CCB2F5D" w14:textId="3A945364" w:rsidR="003E12C1" w:rsidRPr="003E12C1" w:rsidRDefault="003E12C1" w:rsidP="003E12C1">
      <w:pPr>
        <w:ind w:left="720"/>
        <w:rPr>
          <w:rFonts w:ascii="Cambria" w:eastAsia="Times New Roman" w:hAnsi="Cambria" w:cs="Times New Roman"/>
          <w:i/>
          <w:iCs/>
          <w:color w:val="0432FF"/>
        </w:rPr>
      </w:pPr>
      <w:hyperlink r:id="rId27" w:history="1">
        <w:r w:rsidR="00D11172" w:rsidRPr="00D11172">
          <w:rPr>
            <w:rStyle w:val="Hyperlink"/>
            <w:rFonts w:ascii="Cambria" w:eastAsia="Times New Roman" w:hAnsi="Cambria" w:cs="Times New Roman"/>
            <w:i/>
            <w:iCs/>
            <w:color w:val="0432FF"/>
          </w:rPr>
          <w:t>20 U.S.C. § 1232g(e)</w:t>
        </w:r>
      </w:hyperlink>
      <w:r w:rsidR="00D11172" w:rsidRPr="00D11172">
        <w:rPr>
          <w:rFonts w:ascii="Cambria" w:eastAsia="Times New Roman" w:hAnsi="Cambria" w:cs="Times New Roman"/>
          <w:i/>
          <w:iCs/>
          <w:color w:val="0432FF"/>
        </w:rPr>
        <w:t xml:space="preserve"> </w:t>
      </w:r>
    </w:p>
    <w:p w14:paraId="5D71F8F9" w14:textId="6042B641" w:rsidR="00D11172" w:rsidRDefault="003E12C1" w:rsidP="003E12C1">
      <w:pPr>
        <w:ind w:left="720"/>
        <w:rPr>
          <w:rFonts w:ascii="Cambria" w:eastAsia="Times New Roman" w:hAnsi="Cambria" w:cs="Times New Roman"/>
          <w:i/>
          <w:iCs/>
          <w:color w:val="0432FF"/>
        </w:rPr>
      </w:pPr>
      <w:hyperlink r:id="rId28" w:history="1">
        <w:r w:rsidR="00D11172" w:rsidRPr="00D11172">
          <w:rPr>
            <w:rStyle w:val="Hyperlink"/>
            <w:rFonts w:ascii="Cambria" w:eastAsia="Times New Roman" w:hAnsi="Cambria" w:cs="Times New Roman"/>
            <w:i/>
            <w:iCs/>
            <w:color w:val="0432FF"/>
          </w:rPr>
          <w:t>34 C.F.R. § 99.7</w:t>
        </w:r>
      </w:hyperlink>
      <w:r w:rsidR="00D11172" w:rsidRPr="00D11172">
        <w:rPr>
          <w:rFonts w:ascii="Cambria" w:eastAsia="Times New Roman" w:hAnsi="Cambria" w:cs="Times New Roman"/>
          <w:i/>
          <w:iCs/>
          <w:color w:val="0432FF"/>
        </w:rPr>
        <w:t xml:space="preserve"> </w:t>
      </w:r>
    </w:p>
    <w:p w14:paraId="7A56BA3F" w14:textId="77777777" w:rsidR="003E12C1" w:rsidRPr="00D11172" w:rsidRDefault="003E12C1" w:rsidP="003E12C1">
      <w:pPr>
        <w:ind w:left="720"/>
        <w:rPr>
          <w:rFonts w:ascii="Cambria" w:eastAsia="Times New Roman" w:hAnsi="Cambria" w:cs="Times New Roman"/>
          <w:color w:val="0432FF"/>
        </w:rPr>
      </w:pPr>
    </w:p>
    <w:p w14:paraId="786944C4" w14:textId="77777777" w:rsidR="00D11172" w:rsidRPr="00D11172" w:rsidRDefault="00D11172" w:rsidP="003E12C1">
      <w:pPr>
        <w:rPr>
          <w:rFonts w:ascii="Cambria" w:eastAsia="Times New Roman" w:hAnsi="Cambria" w:cs="Times New Roman"/>
          <w:u w:val="single"/>
        </w:rPr>
      </w:pPr>
      <w:r w:rsidRPr="00D11172">
        <w:rPr>
          <w:rFonts w:ascii="Cambria" w:eastAsia="Times New Roman" w:hAnsi="Cambria" w:cs="Times New Roman"/>
          <w:b/>
          <w:bCs/>
          <w:u w:val="single"/>
        </w:rPr>
        <w:t xml:space="preserve">Directory of Information </w:t>
      </w:r>
    </w:p>
    <w:p w14:paraId="062B4B4D" w14:textId="77777777" w:rsidR="003E12C1" w:rsidRDefault="00D11172" w:rsidP="003E12C1">
      <w:pPr>
        <w:rPr>
          <w:rFonts w:ascii="Cambria" w:eastAsia="Times New Roman" w:hAnsi="Cambria" w:cs="Times New Roman"/>
        </w:rPr>
      </w:pPr>
      <w:r w:rsidRPr="00D11172">
        <w:rPr>
          <w:rFonts w:ascii="Cambria" w:eastAsia="Times New Roman" w:hAnsi="Cambria" w:cs="Times New Roman"/>
        </w:rPr>
        <w:t xml:space="preserve">The District may release information if it has given public notice of: </w:t>
      </w:r>
    </w:p>
    <w:p w14:paraId="6663DEF6" w14:textId="77777777" w:rsidR="003E12C1" w:rsidRPr="003E12C1" w:rsidRDefault="00D11172" w:rsidP="003E12C1">
      <w:pPr>
        <w:pStyle w:val="ListParagraph"/>
        <w:numPr>
          <w:ilvl w:val="0"/>
          <w:numId w:val="15"/>
        </w:numPr>
        <w:spacing w:before="100" w:beforeAutospacing="1" w:after="100" w:afterAutospacing="1"/>
        <w:rPr>
          <w:rFonts w:ascii="Cambria" w:eastAsia="Times New Roman" w:hAnsi="Cambria" w:cs="Times New Roman"/>
        </w:rPr>
      </w:pPr>
      <w:r w:rsidRPr="003E12C1">
        <w:rPr>
          <w:rFonts w:ascii="Cambria" w:eastAsia="Times New Roman" w:hAnsi="Cambria" w:cs="Times New Roman"/>
        </w:rPr>
        <w:t>The types of personally identifiable information that it has designated as directory</w:t>
      </w:r>
      <w:r w:rsidR="003E12C1" w:rsidRPr="003E12C1">
        <w:rPr>
          <w:rFonts w:ascii="Cambria" w:eastAsia="Times New Roman" w:hAnsi="Cambria" w:cs="Times New Roman"/>
        </w:rPr>
        <w:t xml:space="preserve"> </w:t>
      </w:r>
      <w:r w:rsidRPr="003E12C1">
        <w:rPr>
          <w:rFonts w:ascii="Cambria" w:eastAsia="Times New Roman" w:hAnsi="Cambria" w:cs="Times New Roman"/>
        </w:rPr>
        <w:t xml:space="preserve">information. </w:t>
      </w:r>
    </w:p>
    <w:p w14:paraId="45E77F5F" w14:textId="1EF3C80C" w:rsidR="00D11172" w:rsidRPr="003E12C1" w:rsidRDefault="00D11172" w:rsidP="003E12C1">
      <w:pPr>
        <w:pStyle w:val="ListParagraph"/>
        <w:numPr>
          <w:ilvl w:val="0"/>
          <w:numId w:val="15"/>
        </w:numPr>
        <w:spacing w:before="100" w:beforeAutospacing="1" w:after="100" w:afterAutospacing="1"/>
        <w:rPr>
          <w:rFonts w:ascii="Cambria" w:eastAsia="Times New Roman" w:hAnsi="Cambria" w:cs="Times New Roman"/>
        </w:rPr>
      </w:pPr>
      <w:r w:rsidRPr="003E12C1">
        <w:rPr>
          <w:rFonts w:ascii="Cambria" w:eastAsia="Times New Roman" w:hAnsi="Cambria" w:cs="Times New Roman"/>
        </w:rPr>
        <w:t xml:space="preserve">The right of the parent to refuse to permit the District to designate any or all </w:t>
      </w:r>
      <w:proofErr w:type="gramStart"/>
      <w:r w:rsidRPr="003E12C1">
        <w:rPr>
          <w:rFonts w:ascii="Cambria" w:eastAsia="Times New Roman" w:hAnsi="Cambria" w:cs="Times New Roman"/>
        </w:rPr>
        <w:t xml:space="preserve">of </w:t>
      </w:r>
      <w:r w:rsidR="003E12C1" w:rsidRPr="003E12C1">
        <w:rPr>
          <w:rFonts w:ascii="Cambria" w:eastAsia="Times New Roman" w:hAnsi="Cambria" w:cs="Times New Roman"/>
        </w:rPr>
        <w:t xml:space="preserve"> </w:t>
      </w:r>
      <w:r w:rsidRPr="003E12C1">
        <w:rPr>
          <w:rFonts w:ascii="Cambria" w:eastAsia="Times New Roman" w:hAnsi="Cambria" w:cs="Times New Roman"/>
        </w:rPr>
        <w:t>that</w:t>
      </w:r>
      <w:proofErr w:type="gramEnd"/>
      <w:r w:rsidRPr="003E12C1">
        <w:rPr>
          <w:rFonts w:ascii="Cambria" w:eastAsia="Times New Roman" w:hAnsi="Cambria" w:cs="Times New Roman"/>
        </w:rPr>
        <w:t xml:space="preserve"> information about the student as directory information. </w:t>
      </w:r>
    </w:p>
    <w:p w14:paraId="49F08C67" w14:textId="77777777" w:rsidR="003E12C1" w:rsidRDefault="00D11172" w:rsidP="003E12C1">
      <w:pPr>
        <w:pStyle w:val="ListParagraph"/>
        <w:numPr>
          <w:ilvl w:val="0"/>
          <w:numId w:val="15"/>
        </w:numPr>
        <w:rPr>
          <w:rFonts w:ascii="Cambria" w:eastAsia="Times New Roman" w:hAnsi="Cambria" w:cs="Times New Roman"/>
        </w:rPr>
      </w:pPr>
      <w:r w:rsidRPr="003E12C1">
        <w:rPr>
          <w:rFonts w:ascii="Cambria" w:eastAsia="Times New Roman" w:hAnsi="Cambria" w:cs="Times New Roman"/>
        </w:rPr>
        <w:t>The period of time within which the parent must notify the District in writing that he or she does not want any or all of those types of information about the student designated as directory information.</w:t>
      </w:r>
    </w:p>
    <w:p w14:paraId="5C9E9C8D" w14:textId="2C471C0B" w:rsidR="00D11172" w:rsidRPr="003E12C1" w:rsidRDefault="00D11172" w:rsidP="003E12C1">
      <w:pPr>
        <w:pStyle w:val="ListParagraph"/>
        <w:rPr>
          <w:rFonts w:ascii="Cambria" w:eastAsia="Times New Roman" w:hAnsi="Cambria" w:cs="Times New Roman"/>
        </w:rPr>
      </w:pPr>
      <w:r w:rsidRPr="003E12C1">
        <w:rPr>
          <w:rFonts w:ascii="Cambria" w:eastAsia="Times New Roman" w:hAnsi="Cambria" w:cs="Times New Roman"/>
        </w:rPr>
        <w:br/>
      </w:r>
      <w:hyperlink r:id="rId29" w:history="1">
        <w:r w:rsidRPr="003E12C1">
          <w:rPr>
            <w:rStyle w:val="Hyperlink"/>
            <w:rFonts w:ascii="Cambria" w:eastAsia="Times New Roman" w:hAnsi="Cambria" w:cs="Times New Roman"/>
            <w:i/>
            <w:iCs/>
            <w:color w:val="0432FF"/>
          </w:rPr>
          <w:t>34 CFR § 99.37</w:t>
        </w:r>
      </w:hyperlink>
      <w:r w:rsidRPr="003E12C1">
        <w:rPr>
          <w:rFonts w:ascii="Cambria" w:eastAsia="Times New Roman" w:hAnsi="Cambria" w:cs="Times New Roman"/>
          <w:i/>
          <w:iCs/>
          <w:color w:val="0432FF"/>
        </w:rPr>
        <w:t xml:space="preserve"> </w:t>
      </w:r>
    </w:p>
    <w:p w14:paraId="4BE8ABEE"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Directory Information </w:t>
      </w:r>
    </w:p>
    <w:p w14:paraId="3818BA14" w14:textId="62215513"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Directory information may include a student’s name, </w:t>
      </w:r>
      <w:r w:rsidR="003E12C1">
        <w:rPr>
          <w:rFonts w:ascii="Cambria" w:eastAsia="Times New Roman" w:hAnsi="Cambria" w:cs="Times New Roman"/>
          <w:color w:val="0070C0"/>
        </w:rPr>
        <w:t xml:space="preserve">address, telephone, listing, email address, </w:t>
      </w:r>
      <w:r w:rsidRPr="00D11172">
        <w:rPr>
          <w:rFonts w:ascii="Cambria" w:eastAsia="Times New Roman" w:hAnsi="Cambria" w:cs="Times New Roman"/>
        </w:rPr>
        <w:t xml:space="preserve">photograph, </w:t>
      </w:r>
      <w:r w:rsidR="005D7201">
        <w:rPr>
          <w:rFonts w:ascii="Cambria" w:eastAsia="Times New Roman" w:hAnsi="Cambria" w:cs="Times New Roman"/>
          <w:color w:val="0070C0"/>
        </w:rPr>
        <w:t xml:space="preserve">date and place of birth, major field of study, </w:t>
      </w:r>
      <w:r w:rsidRPr="00D11172">
        <w:rPr>
          <w:rFonts w:ascii="Cambria" w:eastAsia="Times New Roman" w:hAnsi="Cambria" w:cs="Times New Roman"/>
        </w:rPr>
        <w:t xml:space="preserve">grade level, participation in officially recognized activities and sports, weight and height of members of athletic teams, enrollment status, </w:t>
      </w:r>
      <w:r w:rsidRPr="00D11172">
        <w:rPr>
          <w:rFonts w:ascii="Cambria" w:eastAsia="Times New Roman" w:hAnsi="Cambria" w:cs="Times New Roman"/>
          <w:strike/>
          <w:color w:val="FF0000"/>
        </w:rPr>
        <w:t>years</w:t>
      </w:r>
      <w:r w:rsidRPr="00D11172">
        <w:rPr>
          <w:rFonts w:ascii="Cambria" w:eastAsia="Times New Roman" w:hAnsi="Cambria" w:cs="Times New Roman"/>
        </w:rPr>
        <w:t xml:space="preserve"> </w:t>
      </w:r>
      <w:r w:rsidR="005D7201">
        <w:rPr>
          <w:rFonts w:ascii="Cambria" w:eastAsia="Times New Roman" w:hAnsi="Cambria" w:cs="Times New Roman"/>
          <w:color w:val="0070C0"/>
        </w:rPr>
        <w:t xml:space="preserve">dates </w:t>
      </w:r>
      <w:r w:rsidRPr="00D11172">
        <w:rPr>
          <w:rFonts w:ascii="Cambria" w:eastAsia="Times New Roman" w:hAnsi="Cambria" w:cs="Times New Roman"/>
        </w:rPr>
        <w:t>of attendance, degrees, honors and awards received</w:t>
      </w:r>
      <w:r w:rsidR="005D7201">
        <w:rPr>
          <w:rFonts w:ascii="Cambria" w:eastAsia="Times New Roman" w:hAnsi="Cambria" w:cs="Times New Roman"/>
          <w:color w:val="0070C0"/>
        </w:rPr>
        <w:t>, and the most recent previous school attended by a student</w:t>
      </w:r>
      <w:r w:rsidRPr="00D11172">
        <w:rPr>
          <w:rFonts w:ascii="Cambria" w:eastAsia="Times New Roman" w:hAnsi="Cambria" w:cs="Times New Roman"/>
        </w:rPr>
        <w:t xml:space="preserve">. </w:t>
      </w:r>
    </w:p>
    <w:p w14:paraId="5B6021B7" w14:textId="77777777" w:rsidR="005D7201" w:rsidRDefault="00D11172" w:rsidP="005D7201">
      <w:pPr>
        <w:rPr>
          <w:rFonts w:ascii="Cambria" w:eastAsia="Times New Roman" w:hAnsi="Cambria" w:cs="Times New Roman"/>
          <w:i/>
          <w:iCs/>
        </w:rPr>
      </w:pPr>
      <w:r w:rsidRPr="00D11172">
        <w:rPr>
          <w:rFonts w:ascii="Cambria" w:eastAsia="Times New Roman" w:hAnsi="Cambria" w:cs="Times New Roman"/>
        </w:rPr>
        <w:t>Directory information shall be released to any individual or organization that files a written request with the Superintendent or designee.</w:t>
      </w:r>
      <w:r w:rsidRPr="00D11172">
        <w:rPr>
          <w:rFonts w:ascii="Cambria" w:eastAsia="Times New Roman" w:hAnsi="Cambria" w:cs="Times New Roman"/>
        </w:rPr>
        <w:br/>
      </w:r>
    </w:p>
    <w:p w14:paraId="27A76B55" w14:textId="62890E18" w:rsidR="00D11172" w:rsidRPr="00D11172" w:rsidRDefault="005D7201" w:rsidP="005D7201">
      <w:pPr>
        <w:rPr>
          <w:rFonts w:ascii="Cambria" w:eastAsia="Times New Roman" w:hAnsi="Cambria" w:cs="Times New Roman"/>
        </w:rPr>
      </w:pPr>
      <w:r>
        <w:rPr>
          <w:rFonts w:ascii="Cambria" w:eastAsia="Times New Roman" w:hAnsi="Cambria" w:cs="Times New Roman"/>
          <w:i/>
          <w:iCs/>
        </w:rPr>
        <w:tab/>
      </w:r>
      <w:hyperlink r:id="rId30" w:history="1">
        <w:r w:rsidR="00D11172" w:rsidRPr="00D11172">
          <w:rPr>
            <w:rStyle w:val="Hyperlink"/>
            <w:rFonts w:ascii="Cambria" w:eastAsia="Times New Roman" w:hAnsi="Cambria" w:cs="Times New Roman"/>
            <w:i/>
            <w:iCs/>
            <w:color w:val="0432FF"/>
          </w:rPr>
          <w:t>20 U.S.C § 1232g</w:t>
        </w:r>
      </w:hyperlink>
      <w:r w:rsidR="00D11172" w:rsidRPr="00D11172">
        <w:rPr>
          <w:rFonts w:ascii="Cambria" w:eastAsia="Times New Roman" w:hAnsi="Cambria" w:cs="Times New Roman"/>
          <w:i/>
          <w:iCs/>
          <w:color w:val="0432FF"/>
        </w:rPr>
        <w:br/>
      </w:r>
      <w:r w:rsidRPr="005D7201">
        <w:rPr>
          <w:rFonts w:ascii="Cambria" w:eastAsia="Times New Roman" w:hAnsi="Cambria" w:cs="Times New Roman"/>
          <w:i/>
          <w:iCs/>
          <w:color w:val="0432FF"/>
        </w:rPr>
        <w:tab/>
      </w:r>
      <w:hyperlink r:id="rId31" w:history="1">
        <w:r w:rsidR="00D11172" w:rsidRPr="00D11172">
          <w:rPr>
            <w:rStyle w:val="Hyperlink"/>
            <w:rFonts w:ascii="Cambria" w:eastAsia="Times New Roman" w:hAnsi="Cambria" w:cs="Times New Roman"/>
            <w:i/>
            <w:iCs/>
            <w:color w:val="0432FF"/>
          </w:rPr>
          <w:t>34 CFR § 99.3</w:t>
        </w:r>
      </w:hyperlink>
      <w:r w:rsidR="00D11172" w:rsidRPr="00D11172">
        <w:rPr>
          <w:rFonts w:ascii="Cambria" w:eastAsia="Times New Roman" w:hAnsi="Cambria" w:cs="Times New Roman"/>
          <w:i/>
          <w:iCs/>
          <w:color w:val="0432FF"/>
        </w:rPr>
        <w:t xml:space="preserve"> </w:t>
      </w:r>
    </w:p>
    <w:p w14:paraId="5CCD5C17"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Fee for Copies </w:t>
      </w:r>
    </w:p>
    <w:p w14:paraId="4D52D1BF"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No fee shall be charged to search for or to retrieve the education records of a student. A fee may be charged for copies of education records that are made for the parents or students under this policy provided that the fee does not effectively prevent them from exercising their right to inspect and review those records. Hardship cases shall be dealt with on an individual basis. </w:t>
      </w:r>
    </w:p>
    <w:p w14:paraId="369BF9DC" w14:textId="5DF1D14A" w:rsidR="005D7201" w:rsidRPr="005D7201" w:rsidRDefault="005D7201" w:rsidP="005D7201">
      <w:pPr>
        <w:rPr>
          <w:rFonts w:ascii="Cambria" w:eastAsia="Times New Roman" w:hAnsi="Cambria" w:cs="Times New Roman"/>
          <w:i/>
          <w:iCs/>
          <w:color w:val="0432FF"/>
        </w:rPr>
      </w:pPr>
      <w:r>
        <w:rPr>
          <w:rFonts w:ascii="Cambria" w:eastAsia="Times New Roman" w:hAnsi="Cambria" w:cs="Times New Roman"/>
          <w:i/>
          <w:iCs/>
        </w:rPr>
        <w:tab/>
      </w:r>
      <w:hyperlink r:id="rId32" w:history="1">
        <w:r w:rsidR="00D11172" w:rsidRPr="00D11172">
          <w:rPr>
            <w:rStyle w:val="Hyperlink"/>
            <w:rFonts w:ascii="Cambria" w:eastAsia="Times New Roman" w:hAnsi="Cambria" w:cs="Times New Roman"/>
            <w:i/>
            <w:iCs/>
            <w:color w:val="0432FF"/>
          </w:rPr>
          <w:t>20 U.S.C. § 1232g</w:t>
        </w:r>
      </w:hyperlink>
      <w:r w:rsidR="00D11172" w:rsidRPr="00D11172">
        <w:rPr>
          <w:rFonts w:ascii="Cambria" w:eastAsia="Times New Roman" w:hAnsi="Cambria" w:cs="Times New Roman"/>
          <w:i/>
          <w:iCs/>
          <w:color w:val="0432FF"/>
        </w:rPr>
        <w:t xml:space="preserve"> </w:t>
      </w:r>
    </w:p>
    <w:p w14:paraId="7D455BBB" w14:textId="09BF2EAD" w:rsidR="00D11172" w:rsidRPr="00D11172" w:rsidRDefault="005D7201" w:rsidP="005D7201">
      <w:pPr>
        <w:rPr>
          <w:rFonts w:ascii="Cambria" w:eastAsia="Times New Roman" w:hAnsi="Cambria" w:cs="Times New Roman"/>
          <w:color w:val="0432FF"/>
        </w:rPr>
      </w:pPr>
      <w:r w:rsidRPr="005D7201">
        <w:rPr>
          <w:rFonts w:ascii="Cambria" w:eastAsia="Times New Roman" w:hAnsi="Cambria" w:cs="Times New Roman"/>
          <w:i/>
          <w:iCs/>
          <w:color w:val="0432FF"/>
        </w:rPr>
        <w:tab/>
      </w:r>
      <w:hyperlink r:id="rId33" w:history="1">
        <w:r w:rsidR="00D11172" w:rsidRPr="00D11172">
          <w:rPr>
            <w:rStyle w:val="Hyperlink"/>
            <w:rFonts w:ascii="Cambria" w:eastAsia="Times New Roman" w:hAnsi="Cambria" w:cs="Times New Roman"/>
            <w:i/>
            <w:iCs/>
            <w:color w:val="0432FF"/>
          </w:rPr>
          <w:t>34 C.F.R. § 99.11</w:t>
        </w:r>
      </w:hyperlink>
      <w:r w:rsidR="00D11172" w:rsidRPr="00D11172">
        <w:rPr>
          <w:rFonts w:ascii="Cambria" w:eastAsia="Times New Roman" w:hAnsi="Cambria" w:cs="Times New Roman"/>
          <w:i/>
          <w:iCs/>
          <w:color w:val="0432FF"/>
        </w:rPr>
        <w:t xml:space="preserve"> </w:t>
      </w:r>
    </w:p>
    <w:p w14:paraId="45E7607E" w14:textId="77777777" w:rsidR="000C6102" w:rsidRDefault="000C6102" w:rsidP="00D11172">
      <w:pPr>
        <w:spacing w:before="100" w:beforeAutospacing="1" w:after="100" w:afterAutospacing="1"/>
        <w:rPr>
          <w:rFonts w:ascii="Cambria" w:eastAsia="Times New Roman" w:hAnsi="Cambria" w:cs="Times New Roman"/>
          <w:b/>
          <w:bCs/>
          <w:u w:val="single"/>
        </w:rPr>
      </w:pPr>
    </w:p>
    <w:p w14:paraId="68DD22D8" w14:textId="3C37DB5D"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lastRenderedPageBreak/>
        <w:t xml:space="preserve">Records of Students with Disabilities </w:t>
      </w:r>
    </w:p>
    <w:p w14:paraId="2A4F3009" w14:textId="77777777" w:rsidR="005D7201" w:rsidRDefault="00D11172" w:rsidP="005D7201">
      <w:pPr>
        <w:rPr>
          <w:rFonts w:ascii="Cambria" w:eastAsia="Times New Roman" w:hAnsi="Cambria" w:cs="Times New Roman"/>
          <w:i/>
          <w:iCs/>
        </w:rPr>
      </w:pPr>
      <w:r w:rsidRPr="00D11172">
        <w:rPr>
          <w:rFonts w:ascii="Cambria" w:eastAsia="Times New Roman" w:hAnsi="Cambria" w:cs="Times New Roman"/>
        </w:rPr>
        <w:t>The District shall permit parents to inspect and review education records collected, maintained, or used for purposes of identifying, evaluating, placing, or educating students with disabilities.</w:t>
      </w:r>
      <w:r w:rsidRPr="00D11172">
        <w:rPr>
          <w:rFonts w:ascii="Cambria" w:eastAsia="Times New Roman" w:hAnsi="Cambria" w:cs="Times New Roman"/>
        </w:rPr>
        <w:br/>
      </w:r>
      <w:r w:rsidR="005D7201">
        <w:rPr>
          <w:rFonts w:ascii="Cambria" w:eastAsia="Times New Roman" w:hAnsi="Cambria" w:cs="Times New Roman"/>
          <w:i/>
          <w:iCs/>
        </w:rPr>
        <w:tab/>
      </w:r>
    </w:p>
    <w:p w14:paraId="485B21C3" w14:textId="586D9637" w:rsidR="005D7201" w:rsidRPr="000C6102" w:rsidRDefault="005D7201" w:rsidP="000C6102">
      <w:pPr>
        <w:rPr>
          <w:rFonts w:ascii="Cambria" w:eastAsia="Times New Roman" w:hAnsi="Cambria" w:cs="Times New Roman"/>
        </w:rPr>
      </w:pPr>
      <w:r>
        <w:rPr>
          <w:rFonts w:ascii="Cambria" w:eastAsia="Times New Roman" w:hAnsi="Cambria" w:cs="Times New Roman"/>
          <w:i/>
          <w:iCs/>
        </w:rPr>
        <w:tab/>
      </w:r>
      <w:hyperlink r:id="rId34" w:history="1">
        <w:r w:rsidR="00D11172" w:rsidRPr="00D11172">
          <w:rPr>
            <w:rStyle w:val="Hyperlink"/>
            <w:rFonts w:ascii="Cambria" w:eastAsia="Times New Roman" w:hAnsi="Cambria" w:cs="Times New Roman"/>
            <w:i/>
            <w:iCs/>
            <w:color w:val="0432FF"/>
          </w:rPr>
          <w:t>34 C.F.R. § 300.501(a)</w:t>
        </w:r>
      </w:hyperlink>
      <w:r w:rsidR="00D11172" w:rsidRPr="00D11172">
        <w:rPr>
          <w:rFonts w:ascii="Cambria" w:eastAsia="Times New Roman" w:hAnsi="Cambria" w:cs="Times New Roman"/>
          <w:i/>
          <w:iCs/>
          <w:color w:val="0432FF"/>
        </w:rPr>
        <w:t xml:space="preserve"> </w:t>
      </w:r>
    </w:p>
    <w:p w14:paraId="2C7D6E17" w14:textId="5B82EA15"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Access Rights </w:t>
      </w:r>
    </w:p>
    <w:p w14:paraId="62F5262B"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In addition to policies applicable to all student records, the following guidelines shall apply when parents of a student with a disability request to review or inspect District records relating to the education of their child: </w:t>
      </w:r>
    </w:p>
    <w:p w14:paraId="71C63A33"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Parents may request that a representative inspect and review the records. </w:t>
      </w:r>
    </w:p>
    <w:p w14:paraId="5CB3BD06" w14:textId="7F2DC65B" w:rsidR="00D11172" w:rsidRDefault="005D7201" w:rsidP="005D7201">
      <w:pPr>
        <w:rPr>
          <w:rFonts w:ascii="Cambria" w:eastAsia="Times New Roman" w:hAnsi="Cambria" w:cs="Times New Roman"/>
          <w:i/>
          <w:iCs/>
        </w:rPr>
      </w:pPr>
      <w:r>
        <w:rPr>
          <w:rFonts w:ascii="Cambria" w:eastAsia="Times New Roman" w:hAnsi="Cambria" w:cs="Times New Roman"/>
          <w:i/>
          <w:iCs/>
        </w:rPr>
        <w:tab/>
      </w:r>
      <w:hyperlink r:id="rId35" w:history="1">
        <w:r w:rsidR="00D11172" w:rsidRPr="00D11172">
          <w:rPr>
            <w:rStyle w:val="Hyperlink"/>
            <w:rFonts w:ascii="Cambria" w:eastAsia="Times New Roman" w:hAnsi="Cambria" w:cs="Times New Roman"/>
            <w:i/>
            <w:iCs/>
            <w:color w:val="0432FF"/>
          </w:rPr>
          <w:t>34 C.F.R. §300.613 (b)(3)</w:t>
        </w:r>
      </w:hyperlink>
      <w:r w:rsidR="00D11172" w:rsidRPr="00D11172">
        <w:rPr>
          <w:rFonts w:ascii="Cambria" w:eastAsia="Times New Roman" w:hAnsi="Cambria" w:cs="Times New Roman"/>
          <w:i/>
          <w:iCs/>
        </w:rPr>
        <w:t xml:space="preserve"> </w:t>
      </w:r>
    </w:p>
    <w:p w14:paraId="1A1F995B" w14:textId="5C909D8A" w:rsidR="005D7201" w:rsidRPr="00D11172" w:rsidRDefault="005D7201" w:rsidP="005D7201">
      <w:pPr>
        <w:rPr>
          <w:rFonts w:ascii="Cambria" w:eastAsia="Times New Roman" w:hAnsi="Cambria" w:cs="Times New Roman"/>
        </w:rPr>
      </w:pPr>
      <w:r>
        <w:rPr>
          <w:rFonts w:ascii="Cambria" w:eastAsia="Times New Roman" w:hAnsi="Cambria" w:cs="Times New Roman"/>
          <w:i/>
          <w:iCs/>
        </w:rPr>
        <w:tab/>
      </w:r>
      <w:hyperlink r:id="rId36" w:history="1">
        <w:r w:rsidRPr="005D7201">
          <w:rPr>
            <w:rStyle w:val="Hyperlink"/>
            <w:rFonts w:ascii="Cambria" w:hAnsi="Cambria"/>
            <w:i/>
            <w:color w:val="0432FF"/>
          </w:rPr>
          <w:t>State Board of Education Special Education Rules IV.V.4</w:t>
        </w:r>
      </w:hyperlink>
    </w:p>
    <w:p w14:paraId="3867A869" w14:textId="5962F222" w:rsidR="005D7201" w:rsidRDefault="00D11172" w:rsidP="005D7201">
      <w:pPr>
        <w:spacing w:before="100" w:beforeAutospacing="1"/>
        <w:rPr>
          <w:rFonts w:ascii="Cambria" w:eastAsia="Times New Roman" w:hAnsi="Cambria" w:cs="Times New Roman"/>
        </w:rPr>
      </w:pPr>
      <w:r w:rsidRPr="00D11172">
        <w:rPr>
          <w:rFonts w:ascii="Cambria" w:eastAsia="Times New Roman" w:hAnsi="Cambria" w:cs="Times New Roman"/>
        </w:rPr>
        <w:t>The District shall comply with a request without unnecessary delay and before any meeting regarding an individual education plan (IEP) or hearing relating to the identification, evaluation, or placement of the child.</w:t>
      </w:r>
    </w:p>
    <w:p w14:paraId="43EFF092" w14:textId="77777777" w:rsidR="005D7201" w:rsidRPr="005D7201" w:rsidRDefault="005D7201" w:rsidP="005D7201">
      <w:pPr>
        <w:rPr>
          <w:rFonts w:ascii="Cambria" w:eastAsia="Times New Roman" w:hAnsi="Cambria" w:cs="Times New Roman"/>
        </w:rPr>
      </w:pPr>
    </w:p>
    <w:p w14:paraId="2246FBD5" w14:textId="77777777" w:rsidR="005D7201" w:rsidRDefault="005D7201" w:rsidP="005D7201">
      <w:pPr>
        <w:rPr>
          <w:rFonts w:ascii="Cambria" w:eastAsia="Times New Roman" w:hAnsi="Cambria" w:cs="Times New Roman"/>
          <w:color w:val="0432FF"/>
        </w:rPr>
      </w:pPr>
      <w:r w:rsidRPr="005D7201">
        <w:rPr>
          <w:rFonts w:ascii="Cambria" w:eastAsia="Times New Roman" w:hAnsi="Cambria" w:cs="Times New Roman"/>
          <w:i/>
          <w:iCs/>
          <w:color w:val="0432FF"/>
        </w:rPr>
        <w:tab/>
      </w:r>
      <w:hyperlink r:id="rId37" w:history="1">
        <w:r w:rsidR="00D11172" w:rsidRPr="00D11172">
          <w:rPr>
            <w:rStyle w:val="Hyperlink"/>
            <w:rFonts w:ascii="Cambria" w:eastAsia="Times New Roman" w:hAnsi="Cambria" w:cs="Times New Roman"/>
            <w:i/>
            <w:iCs/>
            <w:color w:val="0432FF"/>
          </w:rPr>
          <w:t>34 C.F.R. § 300.613 (a)</w:t>
        </w:r>
      </w:hyperlink>
      <w:r w:rsidR="00D11172" w:rsidRPr="00D11172">
        <w:rPr>
          <w:rFonts w:ascii="Cambria" w:eastAsia="Times New Roman" w:hAnsi="Cambria" w:cs="Times New Roman"/>
          <w:i/>
          <w:iCs/>
          <w:color w:val="0432FF"/>
        </w:rPr>
        <w:t xml:space="preserve"> </w:t>
      </w:r>
    </w:p>
    <w:p w14:paraId="512E7D33" w14:textId="1837DD38" w:rsidR="005D7201" w:rsidRPr="005D7201" w:rsidRDefault="005D7201" w:rsidP="005D7201">
      <w:pPr>
        <w:rPr>
          <w:rFonts w:ascii="Cambria" w:eastAsia="Times New Roman" w:hAnsi="Cambria" w:cs="Times New Roman"/>
          <w:color w:val="0432FF"/>
        </w:rPr>
      </w:pPr>
      <w:r>
        <w:rPr>
          <w:rFonts w:ascii="Cambria" w:eastAsia="Times New Roman" w:hAnsi="Cambria" w:cs="Times New Roman"/>
          <w:color w:val="0432FF"/>
        </w:rPr>
        <w:tab/>
      </w:r>
      <w:hyperlink r:id="rId38" w:history="1">
        <w:r w:rsidRPr="005D7201">
          <w:rPr>
            <w:rStyle w:val="Hyperlink"/>
            <w:rFonts w:ascii="Cambria" w:hAnsi="Cambria"/>
            <w:i/>
            <w:color w:val="0432FF"/>
          </w:rPr>
          <w:t>State Board of Education Special Education Rules IV.V.4</w:t>
        </w:r>
      </w:hyperlink>
    </w:p>
    <w:p w14:paraId="2B181E9C" w14:textId="77777777" w:rsidR="005D7201" w:rsidRDefault="00D11172" w:rsidP="005D7201">
      <w:pPr>
        <w:rPr>
          <w:rFonts w:ascii="Cambria" w:eastAsia="Times New Roman" w:hAnsi="Cambria" w:cs="Times New Roman"/>
          <w:i/>
          <w:iCs/>
        </w:rPr>
      </w:pPr>
      <w:r w:rsidRPr="00D11172">
        <w:rPr>
          <w:rFonts w:ascii="Cambria" w:eastAsia="Times New Roman" w:hAnsi="Cambria" w:cs="Times New Roman"/>
        </w:rPr>
        <w:t>The District shall keep a record of persons obtaining access to these student records (except access by parents and authorized employees) including name, date of access, and the purpose for which the person is authorized to use the records.</w:t>
      </w:r>
      <w:r w:rsidRPr="00D11172">
        <w:rPr>
          <w:rFonts w:ascii="Cambria" w:eastAsia="Times New Roman" w:hAnsi="Cambria" w:cs="Times New Roman"/>
        </w:rPr>
        <w:br/>
      </w:r>
    </w:p>
    <w:p w14:paraId="55DEEA94" w14:textId="77777777" w:rsidR="005D7201" w:rsidRPr="005D7201" w:rsidRDefault="005D7201" w:rsidP="005D7201">
      <w:pPr>
        <w:rPr>
          <w:rFonts w:ascii="Cambria" w:eastAsia="Times New Roman" w:hAnsi="Cambria" w:cs="Times New Roman"/>
          <w:i/>
          <w:iCs/>
          <w:color w:val="0432FF"/>
        </w:rPr>
      </w:pPr>
      <w:r w:rsidRPr="005D7201">
        <w:rPr>
          <w:rFonts w:ascii="Cambria" w:eastAsia="Times New Roman" w:hAnsi="Cambria" w:cs="Times New Roman"/>
          <w:i/>
          <w:iCs/>
          <w:color w:val="0432FF"/>
        </w:rPr>
        <w:tab/>
      </w:r>
      <w:hyperlink r:id="rId39" w:history="1">
        <w:r w:rsidR="00D11172" w:rsidRPr="00D11172">
          <w:rPr>
            <w:rStyle w:val="Hyperlink"/>
            <w:rFonts w:ascii="Cambria" w:eastAsia="Times New Roman" w:hAnsi="Cambria" w:cs="Times New Roman"/>
            <w:i/>
            <w:iCs/>
            <w:color w:val="0432FF"/>
          </w:rPr>
          <w:t>34 C.F.R. § 300.614</w:t>
        </w:r>
      </w:hyperlink>
    </w:p>
    <w:p w14:paraId="7CC5F35C" w14:textId="42B3C8D2" w:rsidR="00D11172" w:rsidRPr="00D11172" w:rsidRDefault="005D7201" w:rsidP="005D7201">
      <w:pPr>
        <w:rPr>
          <w:rFonts w:ascii="Cambria" w:eastAsia="Times New Roman" w:hAnsi="Cambria" w:cs="Times New Roman"/>
          <w:i/>
          <w:iCs/>
          <w:color w:val="0432FF"/>
        </w:rPr>
      </w:pPr>
      <w:r w:rsidRPr="005D7201">
        <w:rPr>
          <w:rFonts w:ascii="Cambria" w:eastAsia="Times New Roman" w:hAnsi="Cambria" w:cs="Times New Roman"/>
          <w:i/>
          <w:iCs/>
          <w:color w:val="0432FF"/>
        </w:rPr>
        <w:tab/>
      </w:r>
      <w:hyperlink r:id="rId40" w:history="1">
        <w:r w:rsidRPr="005D7201">
          <w:rPr>
            <w:rStyle w:val="Hyperlink"/>
            <w:rFonts w:ascii="Cambria" w:hAnsi="Cambria"/>
            <w:bCs/>
            <w:color w:val="0432FF"/>
          </w:rPr>
          <w:t>State Board of Education Special Education Rules IV.V.</w:t>
        </w:r>
        <w:r w:rsidRPr="005D7201">
          <w:rPr>
            <w:rStyle w:val="Hyperlink"/>
            <w:rFonts w:ascii="Cambria" w:hAnsi="Cambria"/>
            <w:bCs/>
            <w:i/>
            <w:color w:val="0432FF"/>
          </w:rPr>
          <w:t>5</w:t>
        </w:r>
      </w:hyperlink>
    </w:p>
    <w:p w14:paraId="51160A8E"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Parental Consent </w:t>
      </w:r>
    </w:p>
    <w:p w14:paraId="559FC66C"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Parental consent must be obtained before personally identifiable information is used for any purpose other than meeting a requirement under the Individuals with Disabilities Education Act (IDEA) or disclosed to anyone other than officials of agencies collecting or using this information. The District may not release information from these records without parental consent except as provided in the Family Educational Rights and Privacy Act (FERPA). </w:t>
      </w:r>
    </w:p>
    <w:p w14:paraId="6D8BF918" w14:textId="0AE88660" w:rsidR="00D11172" w:rsidRPr="00D11172" w:rsidRDefault="005D7201" w:rsidP="00D11172">
      <w:pPr>
        <w:spacing w:before="100" w:beforeAutospacing="1" w:after="100" w:afterAutospacing="1"/>
        <w:rPr>
          <w:rFonts w:ascii="Cambria" w:eastAsia="Times New Roman" w:hAnsi="Cambria" w:cs="Times New Roman"/>
        </w:rPr>
      </w:pPr>
      <w:r>
        <w:rPr>
          <w:rFonts w:ascii="Cambria" w:eastAsia="Times New Roman" w:hAnsi="Cambria" w:cs="Times New Roman"/>
          <w:i/>
          <w:iCs/>
        </w:rPr>
        <w:tab/>
      </w:r>
      <w:hyperlink r:id="rId41" w:history="1">
        <w:r w:rsidR="00D11172" w:rsidRPr="00D11172">
          <w:rPr>
            <w:rStyle w:val="Hyperlink"/>
            <w:rFonts w:ascii="Cambria" w:eastAsia="Times New Roman" w:hAnsi="Cambria" w:cs="Times New Roman"/>
            <w:i/>
            <w:iCs/>
            <w:color w:val="0432FF"/>
          </w:rPr>
          <w:t>34 C.F.R. § 300.622</w:t>
        </w:r>
      </w:hyperlink>
      <w:r w:rsidR="00D11172" w:rsidRPr="00D11172">
        <w:rPr>
          <w:rFonts w:ascii="Cambria" w:eastAsia="Times New Roman" w:hAnsi="Cambria" w:cs="Times New Roman"/>
          <w:i/>
          <w:iCs/>
          <w:color w:val="0432FF"/>
        </w:rPr>
        <w:t xml:space="preserve"> </w:t>
      </w:r>
    </w:p>
    <w:p w14:paraId="2DE00215"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No student shall be required without parental consent to submit to psychiatric examination, testing, or treatment of which the primary purpose is to reveal information concerning: </w:t>
      </w:r>
    </w:p>
    <w:p w14:paraId="05BCBCEB" w14:textId="77777777" w:rsidR="00D11172" w:rsidRPr="00D11172" w:rsidRDefault="00D11172" w:rsidP="00D11172">
      <w:pPr>
        <w:numPr>
          <w:ilvl w:val="0"/>
          <w:numId w:val="7"/>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lastRenderedPageBreak/>
        <w:t xml:space="preserve">Political affiliations or philosophies (except as provided in Policy EDF); </w:t>
      </w:r>
    </w:p>
    <w:p w14:paraId="34A83C51" w14:textId="77777777" w:rsidR="00D11172" w:rsidRPr="00D11172" w:rsidRDefault="00D11172" w:rsidP="00D11172">
      <w:pPr>
        <w:numPr>
          <w:ilvl w:val="0"/>
          <w:numId w:val="7"/>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Mental or psychological problems; </w:t>
      </w:r>
    </w:p>
    <w:p w14:paraId="351ECB10" w14:textId="77777777" w:rsidR="00D11172" w:rsidRPr="00D11172" w:rsidRDefault="00D11172" w:rsidP="00D11172">
      <w:pPr>
        <w:numPr>
          <w:ilvl w:val="0"/>
          <w:numId w:val="7"/>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Sexual behavior, orientation, and/or attitudes; </w:t>
      </w:r>
    </w:p>
    <w:p w14:paraId="79610445" w14:textId="77777777" w:rsidR="00D11172" w:rsidRPr="00D11172" w:rsidRDefault="00D11172" w:rsidP="00D11172">
      <w:pPr>
        <w:numPr>
          <w:ilvl w:val="0"/>
          <w:numId w:val="7"/>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Illegal, anti-social, self-incriminating. or demeaning behavior; </w:t>
      </w:r>
    </w:p>
    <w:p w14:paraId="19EDB4A5" w14:textId="77777777" w:rsidR="00D11172" w:rsidRPr="00D11172" w:rsidRDefault="00D11172" w:rsidP="00D11172">
      <w:pPr>
        <w:numPr>
          <w:ilvl w:val="0"/>
          <w:numId w:val="7"/>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Critical appraisals of close family members; </w:t>
      </w:r>
    </w:p>
    <w:p w14:paraId="4F37CEDE" w14:textId="77777777" w:rsidR="00D11172" w:rsidRPr="00D11172" w:rsidRDefault="00D11172" w:rsidP="00D11172">
      <w:pPr>
        <w:numPr>
          <w:ilvl w:val="0"/>
          <w:numId w:val="7"/>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Any legally privileged information; </w:t>
      </w:r>
    </w:p>
    <w:p w14:paraId="2B080BF1" w14:textId="77777777" w:rsidR="00D11172" w:rsidRPr="00D11172" w:rsidRDefault="00D11172" w:rsidP="00D11172">
      <w:pPr>
        <w:numPr>
          <w:ilvl w:val="0"/>
          <w:numId w:val="7"/>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Income (except as required to receive financial assistance or fee waivers); and </w:t>
      </w:r>
    </w:p>
    <w:p w14:paraId="6EBEE89A" w14:textId="77777777" w:rsidR="00D11172" w:rsidRPr="00D11172" w:rsidRDefault="00D11172" w:rsidP="00D11172">
      <w:pPr>
        <w:numPr>
          <w:ilvl w:val="0"/>
          <w:numId w:val="7"/>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Religious affiliations or beliefs. </w:t>
      </w:r>
    </w:p>
    <w:p w14:paraId="2DC30D3B" w14:textId="77777777" w:rsidR="005D7201"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parent shall be notified in writing of the means and purposes of the testing and the person(s) doing the testing at least two weeks, but not more than five months, before information protected by this policy is sought. This written notice must include an Internet address where the parent can view the exact test or survey to be administered. </w:t>
      </w:r>
    </w:p>
    <w:p w14:paraId="2CEE43CC" w14:textId="1577BE0F"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data collected through an authorized test or survey is a private record which may not be shared except in accordance with the Family Educational Rights and Privacy Act (“FERPA”). </w:t>
      </w:r>
    </w:p>
    <w:p w14:paraId="4BABB9A8" w14:textId="092735DE" w:rsidR="00D11172" w:rsidRPr="00D11172" w:rsidRDefault="00000836" w:rsidP="00000836">
      <w:pPr>
        <w:rPr>
          <w:rFonts w:ascii="Cambria" w:eastAsia="Times New Roman" w:hAnsi="Cambria" w:cs="Times New Roman"/>
          <w:i/>
          <w:iCs/>
          <w:color w:val="0432FF"/>
        </w:rPr>
      </w:pPr>
      <w:r>
        <w:rPr>
          <w:rFonts w:ascii="Cambria" w:eastAsia="Times New Roman" w:hAnsi="Cambria" w:cs="Times New Roman"/>
          <w:i/>
          <w:iCs/>
        </w:rPr>
        <w:tab/>
      </w:r>
      <w:hyperlink r:id="rId42" w:history="1">
        <w:r w:rsidR="00D11172" w:rsidRPr="00D11172">
          <w:rPr>
            <w:rStyle w:val="Hyperlink"/>
            <w:rFonts w:ascii="Cambria" w:eastAsia="Times New Roman" w:hAnsi="Cambria" w:cs="Times New Roman"/>
            <w:i/>
            <w:iCs/>
            <w:color w:val="0432FF"/>
          </w:rPr>
          <w:t>20 U.S.C. § 1232h</w:t>
        </w:r>
      </w:hyperlink>
      <w:r w:rsidR="00D11172" w:rsidRPr="00D11172">
        <w:rPr>
          <w:rFonts w:ascii="Cambria" w:eastAsia="Times New Roman" w:hAnsi="Cambria" w:cs="Times New Roman"/>
          <w:i/>
          <w:iCs/>
          <w:color w:val="0432FF"/>
        </w:rPr>
        <w:t xml:space="preserve"> </w:t>
      </w:r>
    </w:p>
    <w:p w14:paraId="15FE45FD" w14:textId="3F6D8CB0" w:rsidR="00D11172" w:rsidRPr="00D11172" w:rsidRDefault="00000836" w:rsidP="00000836">
      <w:pPr>
        <w:rPr>
          <w:rFonts w:ascii="Cambria" w:eastAsia="Times New Roman" w:hAnsi="Cambria" w:cs="Times New Roman"/>
          <w:i/>
          <w:iCs/>
          <w:color w:val="0432FF"/>
        </w:rPr>
      </w:pPr>
      <w:r w:rsidRPr="00000836">
        <w:rPr>
          <w:rFonts w:ascii="Cambria" w:eastAsia="Times New Roman" w:hAnsi="Cambria" w:cs="Arial"/>
          <w:i/>
          <w:iCs/>
          <w:color w:val="0432FF"/>
        </w:rPr>
        <w:tab/>
      </w:r>
      <w:r w:rsidR="00D11172" w:rsidRPr="00D11172">
        <w:rPr>
          <w:rFonts w:ascii="Cambria" w:eastAsia="Times New Roman" w:hAnsi="Cambria" w:cs="Arial"/>
          <w:i/>
          <w:iCs/>
          <w:color w:val="0432FF"/>
        </w:rPr>
        <w:t xml:space="preserve">Utah Code § 53E-9-203 (2020) </w:t>
      </w:r>
    </w:p>
    <w:p w14:paraId="56CFBA39"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Confidentiality </w:t>
      </w:r>
    </w:p>
    <w:p w14:paraId="621AEBAA" w14:textId="77777777" w:rsidR="00000836" w:rsidRDefault="00D11172" w:rsidP="00000836">
      <w:pPr>
        <w:rPr>
          <w:rFonts w:ascii="Cambria" w:eastAsia="Times New Roman" w:hAnsi="Cambria" w:cs="Times New Roman"/>
          <w:i/>
          <w:iCs/>
        </w:rPr>
      </w:pPr>
      <w:r w:rsidRPr="00D11172">
        <w:rPr>
          <w:rFonts w:ascii="Cambria" w:eastAsia="Times New Roman" w:hAnsi="Cambria" w:cs="Times New Roman"/>
        </w:rPr>
        <w:t xml:space="preserve">The District shall protect the confidentiality of personally identifiable information in collection, storage, disclosure, and destruction of records. One official in the District shall assume responsibility for ensuring confidentiality of personally ident </w:t>
      </w:r>
      <w:proofErr w:type="spellStart"/>
      <w:r w:rsidRPr="00D11172">
        <w:rPr>
          <w:rFonts w:ascii="Cambria" w:eastAsia="Times New Roman" w:hAnsi="Cambria" w:cs="Times New Roman"/>
        </w:rPr>
        <w:t>ifiable</w:t>
      </w:r>
      <w:proofErr w:type="spellEnd"/>
      <w:r w:rsidRPr="00D11172">
        <w:rPr>
          <w:rFonts w:ascii="Cambria" w:eastAsia="Times New Roman" w:hAnsi="Cambria" w:cs="Times New Roman"/>
        </w:rPr>
        <w:t xml:space="preserve"> information. All persons collecting or using this information shall receive training </w:t>
      </w:r>
      <w:proofErr w:type="gramStart"/>
      <w:r w:rsidRPr="00D11172">
        <w:rPr>
          <w:rFonts w:ascii="Cambria" w:eastAsia="Times New Roman" w:hAnsi="Cambria" w:cs="Times New Roman"/>
        </w:rPr>
        <w:t xml:space="preserve">or </w:t>
      </w:r>
      <w:r w:rsidR="00000836">
        <w:rPr>
          <w:rFonts w:ascii="Cambria" w:eastAsia="Times New Roman" w:hAnsi="Cambria" w:cs="Times New Roman"/>
        </w:rPr>
        <w:t xml:space="preserve"> </w:t>
      </w:r>
      <w:r w:rsidRPr="00D11172">
        <w:rPr>
          <w:rFonts w:ascii="Cambria" w:eastAsia="Times New Roman" w:hAnsi="Cambria" w:cs="Times New Roman"/>
        </w:rPr>
        <w:t>instruction</w:t>
      </w:r>
      <w:proofErr w:type="gramEnd"/>
      <w:r w:rsidRPr="00D11172">
        <w:rPr>
          <w:rFonts w:ascii="Cambria" w:eastAsia="Times New Roman" w:hAnsi="Cambria" w:cs="Times New Roman"/>
        </w:rPr>
        <w:t xml:space="preserve"> concerning the legal requirements involved in handling these records. The District shall maintain for public inspection a current listing of the names and positions of employees who may have access to this information.</w:t>
      </w:r>
      <w:r w:rsidRPr="00D11172">
        <w:rPr>
          <w:rFonts w:ascii="Cambria" w:eastAsia="Times New Roman" w:hAnsi="Cambria" w:cs="Times New Roman"/>
        </w:rPr>
        <w:br/>
      </w:r>
    </w:p>
    <w:p w14:paraId="0761AFA4" w14:textId="0EA71C61" w:rsidR="00D11172" w:rsidRPr="00D11172" w:rsidRDefault="00000836" w:rsidP="00000836">
      <w:pPr>
        <w:rPr>
          <w:rFonts w:ascii="Cambria" w:eastAsia="Times New Roman" w:hAnsi="Cambria" w:cs="Times New Roman"/>
        </w:rPr>
      </w:pPr>
      <w:r>
        <w:rPr>
          <w:rFonts w:ascii="Cambria" w:eastAsia="Times New Roman" w:hAnsi="Cambria" w:cs="Times New Roman"/>
          <w:i/>
          <w:iCs/>
        </w:rPr>
        <w:tab/>
      </w:r>
      <w:hyperlink r:id="rId43" w:history="1">
        <w:r w:rsidR="00D11172" w:rsidRPr="00D11172">
          <w:rPr>
            <w:rStyle w:val="Hyperlink"/>
            <w:rFonts w:ascii="Cambria" w:eastAsia="Times New Roman" w:hAnsi="Cambria" w:cs="Times New Roman"/>
            <w:i/>
            <w:iCs/>
            <w:color w:val="0432FF"/>
          </w:rPr>
          <w:t>34 C.F.R. § 300.623</w:t>
        </w:r>
      </w:hyperlink>
      <w:r w:rsidR="00D11172" w:rsidRPr="00D11172">
        <w:rPr>
          <w:rFonts w:ascii="Cambria" w:eastAsia="Times New Roman" w:hAnsi="Cambria" w:cs="Times New Roman"/>
          <w:i/>
          <w:iCs/>
          <w:color w:val="0432FF"/>
        </w:rPr>
        <w:t xml:space="preserve"> </w:t>
      </w:r>
    </w:p>
    <w:p w14:paraId="499BD290"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Destruction of Information </w:t>
      </w:r>
    </w:p>
    <w:p w14:paraId="79E9A9B0" w14:textId="30D72CDD"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District shall inform parents when personally identifiable information pertaining to education of students with disabilities is no longer needed to provide educational services to the student. Such information shall be destroyed on request of the parent. A permanent record of the student’s name, address, phone number, grades, attendance record, classes attended, grade level completed, and year completed may be maintained without time limit. </w:t>
      </w:r>
    </w:p>
    <w:p w14:paraId="141FBACD" w14:textId="4F0EFD9D" w:rsidR="00D11172" w:rsidRPr="00D11172" w:rsidRDefault="00000836" w:rsidP="00D11172">
      <w:pPr>
        <w:spacing w:before="100" w:beforeAutospacing="1" w:after="100" w:afterAutospacing="1"/>
        <w:rPr>
          <w:rFonts w:ascii="Cambria" w:eastAsia="Times New Roman" w:hAnsi="Cambria" w:cs="Times New Roman"/>
        </w:rPr>
      </w:pPr>
      <w:r>
        <w:rPr>
          <w:rFonts w:ascii="Cambria" w:eastAsia="Times New Roman" w:hAnsi="Cambria" w:cs="Times New Roman"/>
          <w:i/>
          <w:iCs/>
        </w:rPr>
        <w:tab/>
      </w:r>
      <w:hyperlink r:id="rId44" w:history="1">
        <w:r w:rsidR="00D11172" w:rsidRPr="00D11172">
          <w:rPr>
            <w:rStyle w:val="Hyperlink"/>
            <w:rFonts w:ascii="Cambria" w:eastAsia="Times New Roman" w:hAnsi="Cambria" w:cs="Times New Roman"/>
            <w:i/>
            <w:iCs/>
            <w:color w:val="0432FF"/>
          </w:rPr>
          <w:t>34 C.F.R. § 300.624</w:t>
        </w:r>
      </w:hyperlink>
      <w:r w:rsidR="00D11172" w:rsidRPr="00D11172">
        <w:rPr>
          <w:rFonts w:ascii="Cambria" w:eastAsia="Times New Roman" w:hAnsi="Cambria" w:cs="Times New Roman"/>
          <w:i/>
          <w:iCs/>
          <w:color w:val="0432FF"/>
        </w:rPr>
        <w:t xml:space="preserve"> </w:t>
      </w:r>
    </w:p>
    <w:p w14:paraId="571BDC04" w14:textId="77777777" w:rsidR="000C6102" w:rsidRDefault="000C6102" w:rsidP="00D11172">
      <w:pPr>
        <w:spacing w:before="100" w:beforeAutospacing="1" w:after="100" w:afterAutospacing="1"/>
        <w:rPr>
          <w:rFonts w:ascii="Cambria" w:eastAsia="Times New Roman" w:hAnsi="Cambria" w:cs="Times New Roman"/>
          <w:b/>
          <w:bCs/>
          <w:u w:val="single"/>
        </w:rPr>
      </w:pPr>
    </w:p>
    <w:p w14:paraId="204E19AD" w14:textId="7F28B104"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lastRenderedPageBreak/>
        <w:t xml:space="preserve">Comprehensive System </w:t>
      </w:r>
    </w:p>
    <w:p w14:paraId="6F3BB519"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Superintendent shall develop and maintain a comprehensive system of student records and reports dealing with all facets of the school program operation. These data and records shall be stored in a safe and secure manner and shall be conveniently retrievable for use by authorized school personnel. </w:t>
      </w:r>
    </w:p>
    <w:p w14:paraId="609F6336"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A cumulative record shall be maintained for each student from entrance into District schools until withdrawal or graduation from the District. </w:t>
      </w:r>
    </w:p>
    <w:p w14:paraId="5DADF471"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This record shall move with the student from school to school and be maintained at the school where currently enrolled until graduation or withdrawal. Records for non-enrolled students shall be retained for the period of time required by law. No permanent records may be destroyed without explicit permission from the Superintendent. </w:t>
      </w:r>
    </w:p>
    <w:p w14:paraId="75878D7B"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Custodian of Records </w:t>
      </w:r>
    </w:p>
    <w:p w14:paraId="6C4BA03E"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Principal is custodian of all records for currently enrolled students at the assigned school. The Superintendent is the custodian of records for students who have withdrawn or graduated. The student handbook, distributed annually to all students and parents, shall contain a listing of the addresses of District schools as well as the Superintendent’s business address. </w:t>
      </w:r>
    </w:p>
    <w:p w14:paraId="2C4F4E68"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Types and Locations of Records </w:t>
      </w:r>
    </w:p>
    <w:p w14:paraId="797FA433"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Each record custodian at the location listed in the student handbook shall be responsible for the education records of the District. These records may include: </w:t>
      </w:r>
    </w:p>
    <w:p w14:paraId="30CB301D" w14:textId="77777777" w:rsidR="00D11172" w:rsidRPr="00D11172" w:rsidRDefault="00D11172" w:rsidP="00000836">
      <w:pPr>
        <w:numPr>
          <w:ilvl w:val="0"/>
          <w:numId w:val="16"/>
        </w:numPr>
        <w:rPr>
          <w:rFonts w:ascii="Cambria" w:eastAsia="Times New Roman" w:hAnsi="Cambria" w:cs="Times New Roman"/>
        </w:rPr>
      </w:pPr>
      <w:r w:rsidRPr="00D11172">
        <w:rPr>
          <w:rFonts w:ascii="Cambria" w:eastAsia="Times New Roman" w:hAnsi="Cambria" w:cs="Times New Roman"/>
        </w:rPr>
        <w:t xml:space="preserve">Admissions data and personal and family data, including certification of date of </w:t>
      </w:r>
    </w:p>
    <w:p w14:paraId="7E019E79" w14:textId="77777777" w:rsidR="00D11172" w:rsidRPr="00000836" w:rsidRDefault="00D11172" w:rsidP="00000836">
      <w:pPr>
        <w:pStyle w:val="ListParagraph"/>
        <w:rPr>
          <w:rFonts w:ascii="Cambria" w:eastAsia="Times New Roman" w:hAnsi="Cambria" w:cs="Times New Roman"/>
        </w:rPr>
      </w:pPr>
      <w:r w:rsidRPr="00000836">
        <w:rPr>
          <w:rFonts w:ascii="Cambria" w:eastAsia="Times New Roman" w:hAnsi="Cambria" w:cs="Times New Roman"/>
        </w:rPr>
        <w:t xml:space="preserve">birth. </w:t>
      </w:r>
    </w:p>
    <w:p w14:paraId="1F299546" w14:textId="77777777" w:rsidR="00D11172" w:rsidRPr="00D11172" w:rsidRDefault="00D11172" w:rsidP="00000836">
      <w:pPr>
        <w:numPr>
          <w:ilvl w:val="0"/>
          <w:numId w:val="16"/>
        </w:numPr>
        <w:rPr>
          <w:rFonts w:ascii="Cambria" w:eastAsia="Times New Roman" w:hAnsi="Cambria" w:cs="Times New Roman"/>
        </w:rPr>
      </w:pPr>
      <w:r w:rsidRPr="00D11172">
        <w:rPr>
          <w:rFonts w:ascii="Cambria" w:eastAsia="Times New Roman" w:hAnsi="Cambria" w:cs="Times New Roman"/>
        </w:rPr>
        <w:t xml:space="preserve">Standardized test data, including intelligence, aptitude, interest, personality, and </w:t>
      </w:r>
    </w:p>
    <w:p w14:paraId="19506816" w14:textId="77777777" w:rsidR="00D11172" w:rsidRPr="00000836" w:rsidRDefault="00D11172" w:rsidP="00000836">
      <w:pPr>
        <w:pStyle w:val="ListParagraph"/>
        <w:rPr>
          <w:rFonts w:ascii="Cambria" w:eastAsia="Times New Roman" w:hAnsi="Cambria" w:cs="Times New Roman"/>
        </w:rPr>
      </w:pPr>
      <w:r w:rsidRPr="00000836">
        <w:rPr>
          <w:rFonts w:ascii="Cambria" w:eastAsia="Times New Roman" w:hAnsi="Cambria" w:cs="Times New Roman"/>
        </w:rPr>
        <w:t xml:space="preserve">social adjustment ratings. </w:t>
      </w:r>
    </w:p>
    <w:p w14:paraId="27DF93AB" w14:textId="71184D83" w:rsidR="00D11172" w:rsidRPr="00000836" w:rsidRDefault="00D11172" w:rsidP="00000836">
      <w:pPr>
        <w:numPr>
          <w:ilvl w:val="0"/>
          <w:numId w:val="16"/>
        </w:numPr>
        <w:rPr>
          <w:rFonts w:ascii="Cambria" w:eastAsia="Times New Roman" w:hAnsi="Cambria" w:cs="Times New Roman"/>
        </w:rPr>
      </w:pPr>
      <w:r w:rsidRPr="00D11172">
        <w:rPr>
          <w:rFonts w:ascii="Cambria" w:eastAsia="Times New Roman" w:hAnsi="Cambria" w:cs="Times New Roman"/>
        </w:rPr>
        <w:t xml:space="preserve">All achievement records, as determined by tests, recorded grades, and teacher </w:t>
      </w:r>
      <w:r w:rsidR="00000836">
        <w:rPr>
          <w:rFonts w:ascii="Cambria" w:eastAsia="Times New Roman" w:hAnsi="Cambria" w:cs="Times New Roman"/>
        </w:rPr>
        <w:tab/>
      </w:r>
      <w:r w:rsidRPr="00000836">
        <w:rPr>
          <w:rFonts w:ascii="Cambria" w:eastAsia="Times New Roman" w:hAnsi="Cambria" w:cs="Times New Roman"/>
        </w:rPr>
        <w:t xml:space="preserve">evaluation. </w:t>
      </w:r>
    </w:p>
    <w:p w14:paraId="24BDB5A0" w14:textId="77777777" w:rsidR="00D11172" w:rsidRPr="00D11172" w:rsidRDefault="00D11172" w:rsidP="00000836">
      <w:pPr>
        <w:numPr>
          <w:ilvl w:val="0"/>
          <w:numId w:val="16"/>
        </w:num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Health services records, including: </w:t>
      </w:r>
    </w:p>
    <w:p w14:paraId="1CED6EAE" w14:textId="77777777" w:rsidR="00D11172" w:rsidRPr="00D11172" w:rsidRDefault="00D11172" w:rsidP="00000836">
      <w:pPr>
        <w:numPr>
          <w:ilvl w:val="1"/>
          <w:numId w:val="16"/>
        </w:numPr>
        <w:rPr>
          <w:rFonts w:ascii="Cambria" w:eastAsia="Times New Roman" w:hAnsi="Cambria" w:cs="Times New Roman"/>
        </w:rPr>
      </w:pPr>
      <w:r w:rsidRPr="00D11172">
        <w:rPr>
          <w:rFonts w:ascii="Cambria" w:eastAsia="Times New Roman" w:hAnsi="Cambria" w:cs="Times New Roman"/>
        </w:rPr>
        <w:t xml:space="preserve">The results of any tuberculin tests administered by the District. </w:t>
      </w:r>
    </w:p>
    <w:p w14:paraId="5BBBBB7D" w14:textId="77777777" w:rsidR="00D11172" w:rsidRPr="00D11172" w:rsidRDefault="00D11172" w:rsidP="00000836">
      <w:pPr>
        <w:numPr>
          <w:ilvl w:val="1"/>
          <w:numId w:val="16"/>
        </w:numPr>
        <w:rPr>
          <w:rFonts w:ascii="Cambria" w:eastAsia="Times New Roman" w:hAnsi="Cambria" w:cs="Times New Roman"/>
        </w:rPr>
      </w:pPr>
      <w:r w:rsidRPr="00D11172">
        <w:rPr>
          <w:rFonts w:ascii="Cambria" w:eastAsia="Times New Roman" w:hAnsi="Cambria" w:cs="Times New Roman"/>
        </w:rPr>
        <w:t xml:space="preserve">The findings of screening or health appraisal programs the District </w:t>
      </w:r>
    </w:p>
    <w:p w14:paraId="4C147FAE" w14:textId="77777777" w:rsidR="00D11172" w:rsidRPr="00000836" w:rsidRDefault="00D11172" w:rsidP="00000836">
      <w:pPr>
        <w:pStyle w:val="ListParagraph"/>
        <w:ind w:left="1440"/>
        <w:rPr>
          <w:rFonts w:ascii="Cambria" w:eastAsia="Times New Roman" w:hAnsi="Cambria" w:cs="Times New Roman"/>
        </w:rPr>
      </w:pPr>
      <w:r w:rsidRPr="00000836">
        <w:rPr>
          <w:rFonts w:ascii="Cambria" w:eastAsia="Times New Roman" w:hAnsi="Cambria" w:cs="Times New Roman"/>
        </w:rPr>
        <w:t xml:space="preserve">conducts or provides. </w:t>
      </w:r>
    </w:p>
    <w:p w14:paraId="497304CF" w14:textId="77777777" w:rsidR="00D11172" w:rsidRPr="00D11172" w:rsidRDefault="00D11172" w:rsidP="00000836">
      <w:pPr>
        <w:numPr>
          <w:ilvl w:val="1"/>
          <w:numId w:val="16"/>
        </w:numPr>
        <w:rPr>
          <w:rFonts w:ascii="Cambria" w:eastAsia="Times New Roman" w:hAnsi="Cambria" w:cs="Times New Roman"/>
        </w:rPr>
      </w:pPr>
      <w:r w:rsidRPr="00D11172">
        <w:rPr>
          <w:rFonts w:ascii="Cambria" w:eastAsia="Times New Roman" w:hAnsi="Cambria" w:cs="Times New Roman"/>
        </w:rPr>
        <w:t xml:space="preserve">Information and follow-up to ensure that parents have been notified of </w:t>
      </w:r>
    </w:p>
    <w:p w14:paraId="5C8C67CB" w14:textId="77777777" w:rsidR="00D11172" w:rsidRPr="00000836" w:rsidRDefault="00D11172" w:rsidP="00000836">
      <w:pPr>
        <w:pStyle w:val="ListParagraph"/>
        <w:ind w:left="1440"/>
        <w:rPr>
          <w:rFonts w:ascii="Cambria" w:eastAsia="Times New Roman" w:hAnsi="Cambria" w:cs="Times New Roman"/>
        </w:rPr>
      </w:pPr>
      <w:r w:rsidRPr="00000836">
        <w:rPr>
          <w:rFonts w:ascii="Cambria" w:eastAsia="Times New Roman" w:hAnsi="Cambria" w:cs="Times New Roman"/>
        </w:rPr>
        <w:t xml:space="preserve">identified problems and of how they can obtain needed services for the </w:t>
      </w:r>
    </w:p>
    <w:p w14:paraId="38414851" w14:textId="61EA8888" w:rsidR="00000836" w:rsidRDefault="00D11172" w:rsidP="00000836">
      <w:pPr>
        <w:pStyle w:val="ListParagraph"/>
        <w:spacing w:line="360" w:lineRule="auto"/>
        <w:ind w:left="1440"/>
        <w:rPr>
          <w:rFonts w:ascii="Cambria" w:eastAsia="Times New Roman" w:hAnsi="Cambria" w:cs="Times New Roman"/>
        </w:rPr>
      </w:pPr>
      <w:r w:rsidRPr="00000836">
        <w:rPr>
          <w:rFonts w:ascii="Cambria" w:eastAsia="Times New Roman" w:hAnsi="Cambria" w:cs="Times New Roman"/>
        </w:rPr>
        <w:t xml:space="preserve">students. </w:t>
      </w:r>
    </w:p>
    <w:p w14:paraId="7D84C4F6" w14:textId="5144DCC6" w:rsidR="00000836" w:rsidRDefault="00000836" w:rsidP="00000836">
      <w:pPr>
        <w:pStyle w:val="ListParagraph"/>
        <w:spacing w:line="360" w:lineRule="auto"/>
        <w:rPr>
          <w:rFonts w:ascii="Cambria" w:eastAsia="Times New Roman" w:hAnsi="Cambria" w:cs="Times New Roman"/>
        </w:rPr>
      </w:pPr>
      <w:r>
        <w:rPr>
          <w:rFonts w:ascii="Cambria" w:eastAsia="Times New Roman" w:hAnsi="Cambria" w:cs="Times New Roman"/>
        </w:rPr>
        <w:t xml:space="preserve">D. </w:t>
      </w:r>
      <w:r>
        <w:rPr>
          <w:rFonts w:ascii="Cambria" w:eastAsia="Times New Roman" w:hAnsi="Cambria" w:cs="Times New Roman"/>
        </w:rPr>
        <w:tab/>
        <w:t>Immunization Records</w:t>
      </w:r>
    </w:p>
    <w:p w14:paraId="409B72F6" w14:textId="671D1639" w:rsidR="00D11172" w:rsidRPr="00D11172" w:rsidRDefault="00D11172" w:rsidP="00000836">
      <w:pPr>
        <w:pStyle w:val="ListParagraph"/>
        <w:numPr>
          <w:ilvl w:val="0"/>
          <w:numId w:val="16"/>
        </w:numPr>
        <w:spacing w:line="360" w:lineRule="auto"/>
        <w:rPr>
          <w:rFonts w:ascii="Cambria" w:eastAsia="Times New Roman" w:hAnsi="Cambria" w:cs="Times New Roman"/>
        </w:rPr>
      </w:pPr>
      <w:r w:rsidRPr="00D11172">
        <w:rPr>
          <w:rFonts w:ascii="Cambria" w:eastAsia="Times New Roman" w:hAnsi="Cambria" w:cs="Times New Roman"/>
        </w:rPr>
        <w:t xml:space="preserve">Attendance records. </w:t>
      </w:r>
    </w:p>
    <w:p w14:paraId="26962913" w14:textId="77777777" w:rsidR="00D11172" w:rsidRPr="00D11172" w:rsidRDefault="00D11172" w:rsidP="00000836">
      <w:pPr>
        <w:numPr>
          <w:ilvl w:val="0"/>
          <w:numId w:val="16"/>
        </w:numPr>
        <w:rPr>
          <w:rFonts w:ascii="Cambria" w:eastAsia="Times New Roman" w:hAnsi="Cambria" w:cs="Times New Roman"/>
        </w:rPr>
      </w:pPr>
      <w:r w:rsidRPr="00D11172">
        <w:rPr>
          <w:rFonts w:ascii="Cambria" w:eastAsia="Times New Roman" w:hAnsi="Cambria" w:cs="Times New Roman"/>
        </w:rPr>
        <w:t xml:space="preserve">Student questionnaires. </w:t>
      </w:r>
    </w:p>
    <w:p w14:paraId="7ECF326F" w14:textId="77777777" w:rsidR="00000836" w:rsidRDefault="00D11172" w:rsidP="00000836">
      <w:pPr>
        <w:numPr>
          <w:ilvl w:val="0"/>
          <w:numId w:val="16"/>
        </w:numPr>
        <w:rPr>
          <w:rFonts w:ascii="Cambria" w:eastAsia="Times New Roman" w:hAnsi="Cambria" w:cs="Times New Roman"/>
        </w:rPr>
      </w:pPr>
      <w:r w:rsidRPr="00D11172">
        <w:rPr>
          <w:rFonts w:ascii="Cambria" w:eastAsia="Times New Roman" w:hAnsi="Cambria" w:cs="Times New Roman"/>
        </w:rPr>
        <w:lastRenderedPageBreak/>
        <w:t xml:space="preserve">Records of teacher, counselors, or administrative conferences with the student or </w:t>
      </w:r>
      <w:r w:rsidR="00000836">
        <w:rPr>
          <w:rFonts w:ascii="Cambria" w:eastAsia="Times New Roman" w:hAnsi="Cambria" w:cs="Times New Roman"/>
        </w:rPr>
        <w:tab/>
      </w:r>
      <w:r w:rsidRPr="00D11172">
        <w:rPr>
          <w:rFonts w:ascii="Cambria" w:eastAsia="Times New Roman" w:hAnsi="Cambria" w:cs="Times New Roman"/>
        </w:rPr>
        <w:t xml:space="preserve">pertaining to the student. </w:t>
      </w:r>
    </w:p>
    <w:p w14:paraId="6FD28294" w14:textId="77777777" w:rsidR="00000836" w:rsidRDefault="00D11172" w:rsidP="00000836">
      <w:pPr>
        <w:numPr>
          <w:ilvl w:val="0"/>
          <w:numId w:val="16"/>
        </w:numPr>
        <w:rPr>
          <w:rFonts w:ascii="Cambria" w:eastAsia="Times New Roman" w:hAnsi="Cambria" w:cs="Times New Roman"/>
        </w:rPr>
      </w:pPr>
      <w:r w:rsidRPr="00D11172">
        <w:rPr>
          <w:rFonts w:ascii="Cambria" w:eastAsia="Times New Roman" w:hAnsi="Cambria" w:cs="Times New Roman"/>
        </w:rPr>
        <w:t xml:space="preserve">Verified reports of serious or recurrent behavior patterns. </w:t>
      </w:r>
    </w:p>
    <w:p w14:paraId="0DBB8999" w14:textId="77777777" w:rsidR="00000836" w:rsidRDefault="00D11172" w:rsidP="00000836">
      <w:pPr>
        <w:numPr>
          <w:ilvl w:val="0"/>
          <w:numId w:val="16"/>
        </w:numPr>
        <w:rPr>
          <w:rFonts w:ascii="Cambria" w:eastAsia="Times New Roman" w:hAnsi="Cambria" w:cs="Times New Roman"/>
        </w:rPr>
      </w:pPr>
      <w:r w:rsidRPr="00D11172">
        <w:rPr>
          <w:rFonts w:ascii="Cambria" w:eastAsia="Times New Roman" w:hAnsi="Cambria" w:cs="Times New Roman"/>
        </w:rPr>
        <w:t xml:space="preserve">Copies of correspondence with parents and others concerned with the student. </w:t>
      </w:r>
    </w:p>
    <w:p w14:paraId="7CE9935B" w14:textId="77777777" w:rsidR="00000836" w:rsidRDefault="00D11172" w:rsidP="00000836">
      <w:pPr>
        <w:numPr>
          <w:ilvl w:val="0"/>
          <w:numId w:val="16"/>
        </w:numPr>
        <w:rPr>
          <w:rFonts w:ascii="Cambria" w:eastAsia="Times New Roman" w:hAnsi="Cambria" w:cs="Times New Roman"/>
        </w:rPr>
      </w:pPr>
      <w:r w:rsidRPr="00D11172">
        <w:rPr>
          <w:rFonts w:ascii="Cambria" w:eastAsia="Times New Roman" w:hAnsi="Cambria" w:cs="Times New Roman"/>
        </w:rPr>
        <w:t xml:space="preserve">Records transferred from other districts the student has been enrolled in. </w:t>
      </w:r>
    </w:p>
    <w:p w14:paraId="20DE9685" w14:textId="77777777" w:rsidR="00000836" w:rsidRDefault="00D11172" w:rsidP="00000836">
      <w:pPr>
        <w:numPr>
          <w:ilvl w:val="0"/>
          <w:numId w:val="16"/>
        </w:numPr>
        <w:rPr>
          <w:rFonts w:ascii="Cambria" w:eastAsia="Times New Roman" w:hAnsi="Cambria" w:cs="Times New Roman"/>
        </w:rPr>
      </w:pPr>
      <w:r w:rsidRPr="00D11172">
        <w:rPr>
          <w:rFonts w:ascii="Cambria" w:eastAsia="Times New Roman" w:hAnsi="Cambria" w:cs="Times New Roman"/>
        </w:rPr>
        <w:t xml:space="preserve">Records pertaining to participation in extracurricular activities. </w:t>
      </w:r>
    </w:p>
    <w:p w14:paraId="0639AC38" w14:textId="77777777" w:rsidR="00000836" w:rsidRDefault="00D11172" w:rsidP="00000836">
      <w:pPr>
        <w:numPr>
          <w:ilvl w:val="0"/>
          <w:numId w:val="16"/>
        </w:numPr>
        <w:rPr>
          <w:rFonts w:ascii="Cambria" w:eastAsia="Times New Roman" w:hAnsi="Cambria" w:cs="Times New Roman"/>
        </w:rPr>
      </w:pPr>
      <w:r w:rsidRPr="00D11172">
        <w:rPr>
          <w:rFonts w:ascii="Cambria" w:eastAsia="Times New Roman" w:hAnsi="Cambria" w:cs="Times New Roman"/>
        </w:rPr>
        <w:t xml:space="preserve">Information relating to student participation in special programs. </w:t>
      </w:r>
    </w:p>
    <w:p w14:paraId="15FA668B" w14:textId="77777777" w:rsidR="00000836" w:rsidRDefault="00D11172" w:rsidP="00000836">
      <w:pPr>
        <w:numPr>
          <w:ilvl w:val="0"/>
          <w:numId w:val="16"/>
        </w:numPr>
        <w:rPr>
          <w:rFonts w:ascii="Cambria" w:eastAsia="Times New Roman" w:hAnsi="Cambria" w:cs="Times New Roman"/>
        </w:rPr>
      </w:pPr>
      <w:r w:rsidRPr="00D11172">
        <w:rPr>
          <w:rFonts w:ascii="Cambria" w:eastAsia="Times New Roman" w:hAnsi="Cambria" w:cs="Times New Roman"/>
        </w:rPr>
        <w:t xml:space="preserve">Records of fees assessed and paid. </w:t>
      </w:r>
    </w:p>
    <w:p w14:paraId="79CCC83B" w14:textId="4242C132" w:rsidR="00D11172" w:rsidRPr="00D11172" w:rsidRDefault="00D11172" w:rsidP="00000836">
      <w:pPr>
        <w:numPr>
          <w:ilvl w:val="0"/>
          <w:numId w:val="16"/>
        </w:numPr>
        <w:rPr>
          <w:rFonts w:ascii="Cambria" w:eastAsia="Times New Roman" w:hAnsi="Cambria" w:cs="Times New Roman"/>
        </w:rPr>
      </w:pPr>
      <w:r w:rsidRPr="00D11172">
        <w:rPr>
          <w:rFonts w:ascii="Cambria" w:eastAsia="Times New Roman" w:hAnsi="Cambria" w:cs="Times New Roman"/>
        </w:rPr>
        <w:t xml:space="preserve">Other records that may contribute to an understanding of the student. </w:t>
      </w:r>
    </w:p>
    <w:p w14:paraId="402A851B"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Request Procedures </w:t>
      </w:r>
    </w:p>
    <w:p w14:paraId="3A413872"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cumulative record shall be made available to the parent. Records may be reviewed during regular school hours upon written request to the record custodian. The record custodian or designee shall be present to explain the record and to answer questions. The confidential nature of the student’s records shall be maintained at all times, and the records shall be restricted to use only in the Superintendent’s, Principal’s, or counselor’s office or other restricted area designated by the record custodian. The original copy of the record or any document contained in the cumulative record shall not be removed from the school. </w:t>
      </w:r>
    </w:p>
    <w:p w14:paraId="731F4CDF"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Student Rights </w:t>
      </w:r>
    </w:p>
    <w:p w14:paraId="2D8552C3" w14:textId="77777777" w:rsidR="00000836" w:rsidRDefault="00D11172" w:rsidP="00000836">
      <w:pPr>
        <w:rPr>
          <w:rFonts w:ascii="Cambria" w:eastAsia="Times New Roman" w:hAnsi="Cambria" w:cs="Times New Roman"/>
          <w:i/>
          <w:iCs/>
        </w:rPr>
      </w:pPr>
      <w:r w:rsidRPr="00D11172">
        <w:rPr>
          <w:rFonts w:ascii="Cambria" w:eastAsia="Times New Roman" w:hAnsi="Cambria" w:cs="Times New Roman"/>
        </w:rPr>
        <w:t>Whenever a student has attained eighteen (18) years of age or is attending an institution of post-secondary education, the rights accorded to, and consent required of parents transfer from the parents to the student.</w:t>
      </w:r>
      <w:r w:rsidRPr="00D11172">
        <w:rPr>
          <w:rFonts w:ascii="Cambria" w:eastAsia="Times New Roman" w:hAnsi="Cambria" w:cs="Times New Roman"/>
        </w:rPr>
        <w:br/>
      </w:r>
    </w:p>
    <w:p w14:paraId="12D4F097" w14:textId="22453EDD" w:rsidR="00D11172" w:rsidRPr="00D11172" w:rsidRDefault="00000836" w:rsidP="00000836">
      <w:pPr>
        <w:rPr>
          <w:rFonts w:ascii="Cambria" w:eastAsia="Times New Roman" w:hAnsi="Cambria" w:cs="Times New Roman"/>
          <w:color w:val="0432FF"/>
        </w:rPr>
      </w:pPr>
      <w:r>
        <w:rPr>
          <w:rFonts w:ascii="Cambria" w:eastAsia="Times New Roman" w:hAnsi="Cambria" w:cs="Times New Roman"/>
          <w:i/>
          <w:iCs/>
        </w:rPr>
        <w:tab/>
      </w:r>
      <w:hyperlink r:id="rId45" w:history="1">
        <w:r w:rsidR="00D11172" w:rsidRPr="00D11172">
          <w:rPr>
            <w:rStyle w:val="Hyperlink"/>
            <w:rFonts w:ascii="Cambria" w:eastAsia="Times New Roman" w:hAnsi="Cambria" w:cs="Times New Roman"/>
            <w:i/>
            <w:iCs/>
            <w:color w:val="0432FF"/>
          </w:rPr>
          <w:t>34 CFR § 99.5(a) (1)</w:t>
        </w:r>
      </w:hyperlink>
      <w:r w:rsidR="00D11172" w:rsidRPr="00D11172">
        <w:rPr>
          <w:rFonts w:ascii="Cambria" w:eastAsia="Times New Roman" w:hAnsi="Cambria" w:cs="Times New Roman"/>
          <w:i/>
          <w:iCs/>
          <w:color w:val="0432FF"/>
        </w:rPr>
        <w:t xml:space="preserve"> </w:t>
      </w:r>
    </w:p>
    <w:p w14:paraId="082F937B" w14:textId="6D815D74" w:rsidR="00000836" w:rsidRPr="00000836" w:rsidRDefault="00000836" w:rsidP="00000836">
      <w:pPr>
        <w:rPr>
          <w:rFonts w:ascii="Cambria" w:eastAsia="Times New Roman" w:hAnsi="Cambria" w:cs="Times New Roman"/>
          <w:color w:val="0432FF"/>
        </w:rPr>
      </w:pPr>
      <w:r w:rsidRPr="00000836">
        <w:rPr>
          <w:rFonts w:ascii="Cambria" w:eastAsia="Times New Roman" w:hAnsi="Cambria" w:cs="Times New Roman"/>
          <w:i/>
          <w:iCs/>
          <w:color w:val="0432FF"/>
        </w:rPr>
        <w:tab/>
      </w:r>
      <w:hyperlink r:id="rId46" w:history="1">
        <w:r w:rsidR="00D11172" w:rsidRPr="00D11172">
          <w:rPr>
            <w:rStyle w:val="Hyperlink"/>
            <w:rFonts w:ascii="Cambria" w:eastAsia="Times New Roman" w:hAnsi="Cambria" w:cs="Times New Roman"/>
            <w:i/>
            <w:iCs/>
            <w:color w:val="0432FF"/>
          </w:rPr>
          <w:t>34 CFR § 99.3</w:t>
        </w:r>
      </w:hyperlink>
      <w:r w:rsidR="00D11172" w:rsidRPr="00D11172">
        <w:rPr>
          <w:rFonts w:ascii="Cambria" w:eastAsia="Times New Roman" w:hAnsi="Cambria" w:cs="Times New Roman"/>
          <w:i/>
          <w:iCs/>
          <w:color w:val="0432FF"/>
        </w:rPr>
        <w:br/>
      </w:r>
      <w:r w:rsidRPr="00000836">
        <w:rPr>
          <w:rFonts w:ascii="Cambria" w:eastAsia="Times New Roman" w:hAnsi="Cambria" w:cs="Times New Roman"/>
          <w:i/>
          <w:iCs/>
          <w:color w:val="0432FF"/>
        </w:rPr>
        <w:tab/>
      </w:r>
      <w:hyperlink r:id="rId47" w:history="1">
        <w:r w:rsidR="00D11172" w:rsidRPr="00D11172">
          <w:rPr>
            <w:rStyle w:val="Hyperlink"/>
            <w:rFonts w:ascii="Cambria" w:eastAsia="Times New Roman" w:hAnsi="Cambria" w:cs="Times New Roman"/>
            <w:i/>
            <w:iCs/>
            <w:color w:val="0432FF"/>
          </w:rPr>
          <w:t>34 CFR § 300.625</w:t>
        </w:r>
      </w:hyperlink>
      <w:r w:rsidR="00D11172" w:rsidRPr="00D11172">
        <w:rPr>
          <w:rFonts w:ascii="Cambria" w:eastAsia="Times New Roman" w:hAnsi="Cambria" w:cs="Times New Roman"/>
          <w:i/>
          <w:iCs/>
          <w:color w:val="0432FF"/>
        </w:rPr>
        <w:t xml:space="preserve"> </w:t>
      </w:r>
    </w:p>
    <w:p w14:paraId="4365C6F3" w14:textId="35FD214F" w:rsidR="00D11172" w:rsidRPr="00D11172" w:rsidRDefault="00000836" w:rsidP="00000836">
      <w:pPr>
        <w:rPr>
          <w:rFonts w:ascii="Cambria" w:eastAsia="Times New Roman" w:hAnsi="Cambria" w:cs="Times New Roman"/>
        </w:rPr>
      </w:pPr>
      <w:r>
        <w:rPr>
          <w:rFonts w:ascii="Cambria" w:eastAsia="Times New Roman" w:hAnsi="Cambria" w:cs="Times New Roman"/>
        </w:rPr>
        <w:tab/>
      </w:r>
      <w:hyperlink r:id="rId48" w:history="1">
        <w:r w:rsidR="00D11172" w:rsidRPr="00D11172">
          <w:rPr>
            <w:rStyle w:val="Hyperlink"/>
            <w:rFonts w:ascii="Cambria" w:eastAsia="Times New Roman" w:hAnsi="Cambria" w:cs="Times New Roman"/>
            <w:i/>
            <w:iCs/>
            <w:color w:val="0432FF"/>
          </w:rPr>
          <w:t>Utah Code § 53E-9-204(4)(b)(ii) (2019)</w:t>
        </w:r>
      </w:hyperlink>
      <w:r w:rsidR="00D11172" w:rsidRPr="00D11172">
        <w:rPr>
          <w:rFonts w:ascii="Cambria" w:eastAsia="Times New Roman" w:hAnsi="Cambria" w:cs="Times New Roman"/>
          <w:i/>
          <w:iCs/>
          <w:color w:val="0432FF"/>
        </w:rPr>
        <w:t xml:space="preserve"> </w:t>
      </w:r>
    </w:p>
    <w:p w14:paraId="328E2455"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Access by School Officials </w:t>
      </w:r>
    </w:p>
    <w:p w14:paraId="3CB24BFE" w14:textId="7D7B6529"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For the purposes of this policy, “school officials” shall mean any employees, trustees, or agents of the District, of cooperatives of which the District is a member, or of facilities with which the District contracts for placement of handicapped students. The term also includes attorneys, consultants, and independent contractors who are retained by the District, by cooperatives of which the District is a member, or by the facilities with which the District contracts for placement of handicapped students. </w:t>
      </w:r>
    </w:p>
    <w:p w14:paraId="1F1A30E8"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School officials have a “legitimate educational interest” in a student’s records when they are working with the student, considering disciplinary or academic actions, or developing a handicapped student’s individual education plan, compiling statistical data, or investigating or evaluating programs. </w:t>
      </w:r>
    </w:p>
    <w:p w14:paraId="4AD301C2" w14:textId="7B34CB74" w:rsidR="00D11172" w:rsidRPr="00D11172" w:rsidRDefault="00000836" w:rsidP="00D11172">
      <w:pPr>
        <w:spacing w:before="100" w:beforeAutospacing="1" w:after="100" w:afterAutospacing="1"/>
        <w:rPr>
          <w:rFonts w:ascii="Cambria" w:eastAsia="Times New Roman" w:hAnsi="Cambria" w:cs="Times New Roman"/>
        </w:rPr>
      </w:pPr>
      <w:r>
        <w:rPr>
          <w:rFonts w:ascii="Cambria" w:eastAsia="Times New Roman" w:hAnsi="Cambria" w:cs="Times New Roman"/>
          <w:i/>
          <w:iCs/>
        </w:rPr>
        <w:tab/>
      </w:r>
      <w:hyperlink r:id="rId49" w:history="1">
        <w:r w:rsidR="00D11172" w:rsidRPr="00D11172">
          <w:rPr>
            <w:rStyle w:val="Hyperlink"/>
            <w:rFonts w:ascii="Cambria" w:eastAsia="Times New Roman" w:hAnsi="Cambria" w:cs="Times New Roman"/>
            <w:i/>
            <w:iCs/>
            <w:color w:val="0432FF"/>
          </w:rPr>
          <w:t>34 CFR § 300.622(b) (1)</w:t>
        </w:r>
      </w:hyperlink>
      <w:r w:rsidR="00D11172" w:rsidRPr="00D11172">
        <w:rPr>
          <w:rFonts w:ascii="Cambria" w:eastAsia="Times New Roman" w:hAnsi="Cambria" w:cs="Times New Roman"/>
          <w:i/>
          <w:iCs/>
          <w:color w:val="0432FF"/>
        </w:rPr>
        <w:t xml:space="preserve"> </w:t>
      </w:r>
    </w:p>
    <w:p w14:paraId="1BF74246"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lastRenderedPageBreak/>
        <w:t xml:space="preserve">Access by School Employees </w:t>
      </w:r>
    </w:p>
    <w:p w14:paraId="77B64640"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Each school within the District shall create and maintain a list that includes the name and position of each school employee who is authorized to have access to student education records. This list shall be provided to the Board of Education and whenever the list is updated the updated list shall be provided to the Board of Education. </w:t>
      </w:r>
    </w:p>
    <w:p w14:paraId="26B208C0"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Each person included on the list of employees authorized to have access to student education records shall complete training on student privacy laws and upon completion of such training shall sign a statement certifying that the employee completed the training and that the employee understands student privacy requirements. Each employee training certification statement shall be provided to the Board of Education. </w:t>
      </w:r>
    </w:p>
    <w:p w14:paraId="17067F33"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Unless written consent has been given by the student’s parent (or the student if over 18 years of age) the school may only share student education records with or allow access to such records by those school employees included on the list of employees authorized to access student education records. </w:t>
      </w:r>
    </w:p>
    <w:p w14:paraId="6F4A8C02" w14:textId="59EA9DC3" w:rsidR="00D11172" w:rsidRPr="00D11172" w:rsidRDefault="00000836" w:rsidP="00D11172">
      <w:pPr>
        <w:spacing w:before="100" w:beforeAutospacing="1" w:after="100" w:afterAutospacing="1"/>
        <w:rPr>
          <w:rFonts w:ascii="Cambria" w:eastAsia="Times New Roman" w:hAnsi="Cambria" w:cs="Times New Roman"/>
        </w:rPr>
      </w:pPr>
      <w:r>
        <w:rPr>
          <w:rFonts w:ascii="Cambria" w:eastAsia="Times New Roman" w:hAnsi="Cambria" w:cs="Times New Roman"/>
          <w:i/>
          <w:iCs/>
          <w:color w:val="006DBF"/>
        </w:rPr>
        <w:tab/>
      </w:r>
      <w:hyperlink r:id="rId50" w:history="1">
        <w:r w:rsidR="00D11172" w:rsidRPr="00D11172">
          <w:rPr>
            <w:rStyle w:val="Hyperlink"/>
            <w:rFonts w:ascii="Cambria" w:eastAsia="Times New Roman" w:hAnsi="Cambria" w:cs="Times New Roman"/>
            <w:i/>
            <w:iCs/>
            <w:color w:val="0432FF"/>
          </w:rPr>
          <w:t>Utah Code § 53E-9-204 (2019)</w:t>
        </w:r>
      </w:hyperlink>
      <w:r w:rsidR="00D11172" w:rsidRPr="00D11172">
        <w:rPr>
          <w:rFonts w:ascii="Cambria" w:eastAsia="Times New Roman" w:hAnsi="Cambria" w:cs="Times New Roman"/>
          <w:i/>
          <w:iCs/>
          <w:color w:val="0432FF"/>
        </w:rPr>
        <w:t xml:space="preserve"> </w:t>
      </w:r>
    </w:p>
    <w:p w14:paraId="19EA29AE"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Access by Parents </w:t>
      </w:r>
    </w:p>
    <w:p w14:paraId="474DC2EA"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Parents may be denied copies of records after the student reaches age eighteen (18) and no longer qualifies as a dependent for tax purposes when the student is attending an institution of post-secondary education or if the parents fail to follow proper procedures and pay the copying charge. If the student qualifies for free or reduced-price lunches and the parents are unable to view the records during regular school hours, upon written request of the parent, one copy of the record shall be provided at no charge. </w:t>
      </w:r>
    </w:p>
    <w:p w14:paraId="0D3B6886"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Transcripts and Transfers of Records </w:t>
      </w:r>
    </w:p>
    <w:p w14:paraId="3B25842B" w14:textId="50596988"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A school shall request a certified copy of a transfer student’s record directly from the transfer student’s previous school</w:t>
      </w:r>
      <w:r w:rsidR="000C6102">
        <w:rPr>
          <w:rFonts w:ascii="Cambria" w:eastAsia="Times New Roman" w:hAnsi="Cambria" w:cs="Times New Roman"/>
        </w:rPr>
        <w:t>,</w:t>
      </w:r>
      <w:r w:rsidRPr="00D11172">
        <w:rPr>
          <w:rFonts w:ascii="Cambria" w:eastAsia="Times New Roman" w:hAnsi="Cambria" w:cs="Times New Roman"/>
        </w:rPr>
        <w:t xml:space="preserve"> within fourteen (14) days after enrolling the transfer student unless the student is a military child (see below). </w:t>
      </w:r>
    </w:p>
    <w:p w14:paraId="3B787C51"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District shall promptly forward education records upon request to officials of other schools or school systems in which the student intends to enroll within thirty (30) school days of the request, unless the student is a military child (see below). </w:t>
      </w:r>
    </w:p>
    <w:p w14:paraId="1845F915" w14:textId="589CDDBC" w:rsidR="00D11172" w:rsidRPr="00D11172" w:rsidRDefault="000C6102" w:rsidP="00D11172">
      <w:pPr>
        <w:spacing w:before="100" w:beforeAutospacing="1" w:after="100" w:afterAutospacing="1"/>
        <w:rPr>
          <w:rFonts w:ascii="Cambria" w:eastAsia="Times New Roman" w:hAnsi="Cambria" w:cs="Times New Roman"/>
        </w:rPr>
      </w:pPr>
      <w:r>
        <w:rPr>
          <w:rFonts w:ascii="Cambria" w:eastAsia="Times New Roman" w:hAnsi="Cambria" w:cs="Arial"/>
          <w:i/>
          <w:iCs/>
          <w:color w:val="0000FF"/>
        </w:rPr>
        <w:tab/>
      </w:r>
      <w:hyperlink r:id="rId51" w:history="1">
        <w:r w:rsidR="00D11172" w:rsidRPr="00D11172">
          <w:rPr>
            <w:rStyle w:val="Hyperlink"/>
            <w:rFonts w:ascii="Cambria" w:eastAsia="Times New Roman" w:hAnsi="Cambria" w:cs="Arial"/>
            <w:i/>
            <w:iCs/>
            <w:color w:val="0432FF"/>
          </w:rPr>
          <w:t>Utah Code § 53G-6-604 (2018)</w:t>
        </w:r>
      </w:hyperlink>
      <w:r w:rsidR="00D11172" w:rsidRPr="00D11172">
        <w:rPr>
          <w:rFonts w:ascii="Cambria" w:eastAsia="Times New Roman" w:hAnsi="Cambria" w:cs="Arial"/>
          <w:i/>
          <w:iCs/>
          <w:color w:val="0432FF"/>
        </w:rPr>
        <w:t xml:space="preserve"> </w:t>
      </w:r>
    </w:p>
    <w:p w14:paraId="4F71634F"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Military Child’s Records </w:t>
      </w:r>
    </w:p>
    <w:p w14:paraId="4BFBAEE1"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If the parent or legal guardian of a military child requests an official education record and the school is unable to release the official education record, the school shall provide the parent or guardian of the military child with an unofficial education record. </w:t>
      </w:r>
    </w:p>
    <w:p w14:paraId="1170DE22"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lastRenderedPageBreak/>
        <w:t xml:space="preserve">If a school requires an official education record in order to enroll a student, the school shall enroll and appropriately place a military child based on information in an unofficial record pending validation by an official record. </w:t>
      </w:r>
    </w:p>
    <w:p w14:paraId="32068383"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A school that enrolls a military child shall request a certified copy of a military child’s official education record directly from the military child’s previous school, simultaneously with enrolling the military child </w:t>
      </w:r>
    </w:p>
    <w:p w14:paraId="3EF0052B"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If a school receives a request to forward a certified copy of a military child’s official education record, the school shall comply within ten (10) days of the request. </w:t>
      </w:r>
    </w:p>
    <w:p w14:paraId="19030E87"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“Military child” means a child enrolled in kindergarten through grade 12 who is legally residing in the household of an </w:t>
      </w:r>
      <w:proofErr w:type="gramStart"/>
      <w:r w:rsidRPr="00D11172">
        <w:rPr>
          <w:rFonts w:ascii="Cambria" w:eastAsia="Times New Roman" w:hAnsi="Cambria" w:cs="Times New Roman"/>
        </w:rPr>
        <w:t>active duty</w:t>
      </w:r>
      <w:proofErr w:type="gramEnd"/>
      <w:r w:rsidRPr="00D11172">
        <w:rPr>
          <w:rFonts w:ascii="Cambria" w:eastAsia="Times New Roman" w:hAnsi="Cambria" w:cs="Times New Roman"/>
        </w:rPr>
        <w:t xml:space="preserve"> service member or whose parent or legal guardian is an active duty service member in the active uniformed services of the United States, including members of the National Guard and Reserve on active duty orders. </w:t>
      </w:r>
    </w:p>
    <w:p w14:paraId="75B9227B" w14:textId="354E47B3" w:rsidR="000C6102" w:rsidRPr="000C6102" w:rsidRDefault="000C6102" w:rsidP="000C6102">
      <w:pPr>
        <w:rPr>
          <w:rFonts w:ascii="Cambria" w:eastAsia="Times New Roman" w:hAnsi="Cambria" w:cs="Arial"/>
          <w:i/>
          <w:iCs/>
          <w:color w:val="0432FF"/>
        </w:rPr>
      </w:pPr>
      <w:r>
        <w:rPr>
          <w:rFonts w:ascii="Cambria" w:eastAsia="Times New Roman" w:hAnsi="Cambria" w:cs="Arial"/>
          <w:i/>
          <w:iCs/>
          <w:color w:val="0000FF"/>
        </w:rPr>
        <w:tab/>
      </w:r>
      <w:hyperlink r:id="rId52" w:history="1">
        <w:r w:rsidR="00D11172" w:rsidRPr="00D11172">
          <w:rPr>
            <w:rStyle w:val="Hyperlink"/>
            <w:rFonts w:ascii="Cambria" w:eastAsia="Times New Roman" w:hAnsi="Cambria" w:cs="Arial"/>
            <w:i/>
            <w:iCs/>
            <w:color w:val="0432FF"/>
          </w:rPr>
          <w:t>Utah Code § 53E-3-903(1) (2019)</w:t>
        </w:r>
      </w:hyperlink>
    </w:p>
    <w:p w14:paraId="25510498" w14:textId="5AC98F0B" w:rsidR="00D11172" w:rsidRPr="00D11172" w:rsidRDefault="000C6102" w:rsidP="000C6102">
      <w:pPr>
        <w:rPr>
          <w:rFonts w:ascii="Cambria" w:eastAsia="Times New Roman" w:hAnsi="Cambria" w:cs="Times New Roman"/>
          <w:color w:val="0432FF"/>
        </w:rPr>
      </w:pPr>
      <w:r w:rsidRPr="000C6102">
        <w:rPr>
          <w:rFonts w:ascii="Cambria" w:eastAsia="Times New Roman" w:hAnsi="Cambria" w:cs="Arial"/>
          <w:i/>
          <w:iCs/>
          <w:color w:val="0432FF"/>
        </w:rPr>
        <w:tab/>
      </w:r>
      <w:hyperlink r:id="rId53" w:history="1">
        <w:r w:rsidR="00D11172" w:rsidRPr="00D11172">
          <w:rPr>
            <w:rStyle w:val="Hyperlink"/>
            <w:rFonts w:ascii="Cambria" w:eastAsia="Times New Roman" w:hAnsi="Cambria" w:cs="Arial"/>
            <w:i/>
            <w:iCs/>
            <w:color w:val="0432FF"/>
          </w:rPr>
          <w:t>Utah Code § 53E-3-905(1), (2) (2018)</w:t>
        </w:r>
      </w:hyperlink>
      <w:r w:rsidR="00D11172" w:rsidRPr="00D11172">
        <w:rPr>
          <w:rFonts w:ascii="Cambria" w:eastAsia="Times New Roman" w:hAnsi="Cambria" w:cs="Arial"/>
          <w:i/>
          <w:iCs/>
          <w:color w:val="0432FF"/>
        </w:rPr>
        <w:t xml:space="preserve"> </w:t>
      </w:r>
    </w:p>
    <w:p w14:paraId="302A13DC"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Records of a Missing Child </w:t>
      </w:r>
    </w:p>
    <w:p w14:paraId="5948B430"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Upon notification by the Criminal Investigations and Technical Services Division of the Department of Public Safety (“division”) of a missing child, the school in which that child is currently or was previously enrolled shall flag the record of that child in a manner that whenever a copy of or information regarding the record is requested, the school is alerted to the fact that the record is that of a missing child. </w:t>
      </w:r>
    </w:p>
    <w:p w14:paraId="55358A66"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school shall immediately report any request concerning flagged records or knowledge as to the whereabouts of any missing child to the division. The school may not forward the record to the new school. </w:t>
      </w:r>
    </w:p>
    <w:p w14:paraId="020B59A7"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Upon notification by the division that a missing child has been recovered, the school shall remove the flag from that child’s record </w:t>
      </w:r>
    </w:p>
    <w:p w14:paraId="087B130B" w14:textId="2E06B921" w:rsidR="00D11172" w:rsidRPr="00D11172" w:rsidRDefault="000C6102" w:rsidP="00D11172">
      <w:pPr>
        <w:spacing w:before="100" w:beforeAutospacing="1" w:after="100" w:afterAutospacing="1"/>
        <w:rPr>
          <w:rFonts w:ascii="Cambria" w:eastAsia="Times New Roman" w:hAnsi="Cambria" w:cs="Times New Roman"/>
        </w:rPr>
      </w:pPr>
      <w:r>
        <w:rPr>
          <w:rFonts w:ascii="Cambria" w:eastAsia="Times New Roman" w:hAnsi="Cambria" w:cs="Arial"/>
          <w:i/>
          <w:iCs/>
          <w:color w:val="0000FF"/>
        </w:rPr>
        <w:tab/>
      </w:r>
      <w:hyperlink r:id="rId54" w:history="1">
        <w:r w:rsidR="00D11172" w:rsidRPr="00D11172">
          <w:rPr>
            <w:rStyle w:val="Hyperlink"/>
            <w:rFonts w:ascii="Cambria" w:eastAsia="Times New Roman" w:hAnsi="Cambria" w:cs="Arial"/>
            <w:i/>
            <w:iCs/>
            <w:color w:val="0432FF"/>
          </w:rPr>
          <w:t>Utah Code § 53G-6-602 (2018)</w:t>
        </w:r>
      </w:hyperlink>
      <w:r w:rsidR="00D11172" w:rsidRPr="00D11172">
        <w:rPr>
          <w:rFonts w:ascii="Cambria" w:eastAsia="Times New Roman" w:hAnsi="Cambria" w:cs="Arial"/>
          <w:i/>
          <w:iCs/>
          <w:color w:val="0432FF"/>
        </w:rPr>
        <w:t xml:space="preserve"> </w:t>
      </w:r>
    </w:p>
    <w:p w14:paraId="63FEE8AA" w14:textId="77777777" w:rsidR="000C6102" w:rsidRPr="000C610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The Records Responsibility for Students with Disabilities </w:t>
      </w:r>
    </w:p>
    <w:p w14:paraId="52A0CDB0" w14:textId="64D1E9B0"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official responsible for ensuring the confidentiality of any personally identifiable information in student with disabilities records shall be the Superintendent. </w:t>
      </w:r>
    </w:p>
    <w:p w14:paraId="7DFFC894"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A current listing of names and positions of persons who have access to handicapped student records is maintained at the office of the Superintendent. </w:t>
      </w:r>
    </w:p>
    <w:p w14:paraId="557D5FE5" w14:textId="77777777" w:rsidR="000C6102" w:rsidRDefault="000C6102" w:rsidP="00D11172">
      <w:pPr>
        <w:spacing w:before="100" w:beforeAutospacing="1" w:after="100" w:afterAutospacing="1"/>
        <w:rPr>
          <w:rFonts w:ascii="Cambria" w:eastAsia="Times New Roman" w:hAnsi="Cambria" w:cs="Times New Roman"/>
          <w:b/>
          <w:bCs/>
          <w:u w:val="single"/>
        </w:rPr>
      </w:pPr>
    </w:p>
    <w:p w14:paraId="58BEC854" w14:textId="14F35129"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lastRenderedPageBreak/>
        <w:t xml:space="preserve">Procedure to Amend </w:t>
      </w:r>
    </w:p>
    <w:p w14:paraId="2A183461"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Within fifteen (15) school days of the record custodian’s receipt of a request to amend records, the District shall notify the parents in writing of its decision on the request and, if the request is denied, of their right to a hearing. If a hearing is requested, it shall be held within ten school days after the request is received. Parents shall be notified in advance of the date, time, and place of the hearing. </w:t>
      </w:r>
    </w:p>
    <w:p w14:paraId="7D9E3C5C"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An administrator who is not responsible for the contested records and who does not have a direct interest in the outcome of the hearing shall conduct the hearing. The parents shall be given a full and fair opportunity to present evidence, and at their own expense, may be assisted or represented at the hearing. The parents shall be notified of the decision in writing within ten school days of the hearing. The decision shall be based solely on the evidence presented at the hearing and shall include a summary of the evidence and reasons for the decision. If the decision is to deny the request, the parents shall be informed that they have 30 school days within which to exercise their right to place in the record a statement commenting on the contested information and/or stating any reason for disagreeing with the District’s decision. </w:t>
      </w:r>
    </w:p>
    <w:p w14:paraId="3A7E8E6F" w14:textId="77777777" w:rsidR="00D11172" w:rsidRPr="00D11172" w:rsidRDefault="00D11172" w:rsidP="00D11172">
      <w:pPr>
        <w:spacing w:before="100" w:beforeAutospacing="1" w:after="100" w:afterAutospacing="1"/>
        <w:rPr>
          <w:rFonts w:ascii="Cambria" w:eastAsia="Times New Roman" w:hAnsi="Cambria" w:cs="Times New Roman"/>
          <w:u w:val="single"/>
        </w:rPr>
      </w:pPr>
      <w:r w:rsidRPr="00D11172">
        <w:rPr>
          <w:rFonts w:ascii="Cambria" w:eastAsia="Times New Roman" w:hAnsi="Cambria" w:cs="Times New Roman"/>
          <w:b/>
          <w:bCs/>
          <w:u w:val="single"/>
        </w:rPr>
        <w:t xml:space="preserve">Notice of Parent and Student Rights </w:t>
      </w:r>
    </w:p>
    <w:p w14:paraId="242AF94A"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Family Education Rights and Privacy Act, 20 U.S.C </w:t>
      </w:r>
      <w:r w:rsidRPr="00D11172">
        <w:rPr>
          <w:rFonts w:ascii="Cambria" w:eastAsia="Times New Roman" w:hAnsi="Cambria" w:cs="Times New Roman"/>
          <w:i/>
          <w:iCs/>
        </w:rPr>
        <w:t xml:space="preserve">§ 1232g </w:t>
      </w:r>
    </w:p>
    <w:p w14:paraId="1FAA51DE"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Juab School District maintains general education records required by law. A student’s school records are private and are protected from unauthorized inspection or use. A cumulative record is maintained for each student from the time the student enters the District until the student withdraws or graduates. This record moves with the student from school to school. </w:t>
      </w:r>
    </w:p>
    <w:p w14:paraId="64137E26"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By law, both parents, whether married, separated, or divorced, have access to the records of a student who is a minor or a dependent for tax purposes, as do students who are eighteen (18) years of age or older. A parent whose rights have been legally terminated will be denied access to the records if the school is given a copy of the court order terminating these rights. </w:t>
      </w:r>
    </w:p>
    <w:p w14:paraId="5ADB631A"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Principal is custodian of all records for currently enrolled students at the assigned school. The Superintendent is the custodian of all records for students who have withdrawn or graduated. Records may be reviewed during regular school hours. The record custodian or designee will respond to reasonable request for explanation and interpretation of the records. The address of the Superintendent’s office is: 346 East 600 North, Nephi, Utah 84648. </w:t>
      </w:r>
    </w:p>
    <w:p w14:paraId="12BF5E62"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addresses of the Principal’s offices are: </w:t>
      </w:r>
    </w:p>
    <w:p w14:paraId="7931FBAF" w14:textId="77777777" w:rsidR="000C6102" w:rsidRDefault="00D11172" w:rsidP="000C6102">
      <w:pPr>
        <w:rPr>
          <w:rFonts w:ascii="Cambria" w:eastAsia="Times New Roman" w:hAnsi="Cambria" w:cs="Times New Roman"/>
        </w:rPr>
      </w:pPr>
      <w:r w:rsidRPr="00D11172">
        <w:rPr>
          <w:rFonts w:ascii="Cambria" w:eastAsia="Times New Roman" w:hAnsi="Cambria" w:cs="Times New Roman"/>
        </w:rPr>
        <w:t>Mona Elementary School, 260 East 200 South, Mona, UT 84645</w:t>
      </w:r>
      <w:r w:rsidRPr="00D11172">
        <w:rPr>
          <w:rFonts w:ascii="Cambria" w:eastAsia="Times New Roman" w:hAnsi="Cambria" w:cs="Times New Roman"/>
        </w:rPr>
        <w:br/>
        <w:t xml:space="preserve">Red Cliffs Elementary School, 1199 South Main, Nephi, UT 84648 </w:t>
      </w:r>
    </w:p>
    <w:p w14:paraId="1E594CDF" w14:textId="77777777" w:rsidR="000C6102" w:rsidRDefault="00D11172" w:rsidP="000C6102">
      <w:pPr>
        <w:rPr>
          <w:rFonts w:ascii="Cambria" w:eastAsia="Times New Roman" w:hAnsi="Cambria" w:cs="Times New Roman"/>
        </w:rPr>
      </w:pPr>
      <w:r w:rsidRPr="00D11172">
        <w:rPr>
          <w:rFonts w:ascii="Cambria" w:eastAsia="Times New Roman" w:hAnsi="Cambria" w:cs="Times New Roman"/>
        </w:rPr>
        <w:lastRenderedPageBreak/>
        <w:t xml:space="preserve">Nebo View Elementary School, 380 East 200 North, Nephi, UT 84648 </w:t>
      </w:r>
    </w:p>
    <w:p w14:paraId="52949BF5" w14:textId="0D916841"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Juab Jr. High School, 555 East 800 North, Nephi, UT 84648</w:t>
      </w:r>
      <w:r w:rsidRPr="00D11172">
        <w:rPr>
          <w:rFonts w:ascii="Cambria" w:eastAsia="Times New Roman" w:hAnsi="Cambria" w:cs="Times New Roman"/>
        </w:rPr>
        <w:br/>
        <w:t xml:space="preserve">Juab High School 802 North 650 East, Nephi, UT 84648 </w:t>
      </w:r>
    </w:p>
    <w:p w14:paraId="2A2FF559"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Parents of a minor or a student who is a dependent for tax purposes, the student (if 18 or older), and school officials with legitimate educational interests are the only persons who have general access to a student’s records. “School officials with legitimate educational interests” include any employees, agents, Board Members of the District or of cooperatives of which the District is a member or of facilities with which the District contracts for placement of students with disabilities, as well as their attorneys and consultants, who are (1) working with the student, (2) considering disciplinary or academic actions, the student’s case, or a handicapped student’s individual education plan, (3) compiling statistical data, or (4) investigating or evaluating programs. </w:t>
      </w:r>
    </w:p>
    <w:p w14:paraId="0CE42E07"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Certain other officials from various governmental agencies may have limited access to the records. The District forwards a student’s records on request to a school in which a student seeks or intends to enroll without the necessity of the parent’s permission. Parental consent is required to release the records to anyone else. When the student reaches eighteen (18) years of age, he or she has the right to consent to release of records transfers to the student. </w:t>
      </w:r>
    </w:p>
    <w:p w14:paraId="28C67C17"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parent’s or student’s right of access to and copies of student records does not extend to all records. Materials such as, but not limited to, teachers’ personal notes on a student that are shared only with a substitute teacher and records on former students do not have to be made available to the parents or students. </w:t>
      </w:r>
    </w:p>
    <w:p w14:paraId="61934503"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Students over eighteen (18) and parents of minor students may inspect the student’s records and request a correction if the records are inaccurate, misleading, or otherwise in violation of the student’s privacy or other rights. If the District refuses the request to amend the records, the requestor has the right to a hearing. If the records are not amended as a result of the hearing, the requestor has 30 school days to exercise the right to place a statement commenting on the information in the student’s record. Although improperly recorded grades may be challenged, parents and students are not allowed to contest a student’s grade in a course through this process. Parents or students have the right to file a complaint with the U.S. Department of Education if they feel that the District is not in compliance with the law regarding student records. </w:t>
      </w:r>
    </w:p>
    <w:p w14:paraId="40840F0E" w14:textId="62E6D6E2"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Copies of student records are available at a cost of $ .10 per page, payable in advance. Parents may be denied copies of student’s records (1) after the student reaches age eighteen (18) and is no longer a dependent for tax purposes; (2) when the student is attending an institution of post-secondary education; or (3) if the parent fails to follow proper procedures and pay the copying charge. If the student qualifies for free or reduced-price lunches and the parents are unable to view the records during regular school hours, upon written request of the parent, one copy of the record will be provided at no charge. </w:t>
      </w:r>
    </w:p>
    <w:p w14:paraId="25426B3F"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lastRenderedPageBreak/>
        <w:t xml:space="preserve">Certain information about District students is considered directory information. This information will be released to anyone who follows procedures for requesting it, unless the parent objects to the release of any or all directory information about his/her child. In connection with receiving federal funding, the District is also required by law to provide requesting military recruiters with secondary student names, address and telephone numbers unless the parent objects to the release of that information. (The same objection may be used for both general directory information release and release to military recruiters.) This objection must be made in writing to the Principal within ten school days after the issuance of this notice. Directory information includes: a student’s name, photograph, participation in officially recognized activities and sports, weight and height of members of athletic teams, enrollment status, years of attendance, degrees, honors, and awards received. </w:t>
      </w:r>
    </w:p>
    <w:p w14:paraId="00191D97" w14:textId="77777777" w:rsidR="00D11172" w:rsidRPr="00D11172" w:rsidRDefault="00D11172" w:rsidP="00D11172">
      <w:pPr>
        <w:spacing w:before="100" w:beforeAutospacing="1" w:after="100" w:afterAutospacing="1"/>
        <w:rPr>
          <w:rFonts w:ascii="Cambria" w:eastAsia="Times New Roman" w:hAnsi="Cambria" w:cs="Times New Roman"/>
        </w:rPr>
      </w:pPr>
      <w:r w:rsidRPr="00D11172">
        <w:rPr>
          <w:rFonts w:ascii="Cambria" w:eastAsia="Times New Roman" w:hAnsi="Cambria" w:cs="Times New Roman"/>
        </w:rPr>
        <w:t xml:space="preserve">The District’s complete policy regarding student records is available from the Principal’s or Superintendent’s office. </w:t>
      </w:r>
    </w:p>
    <w:p w14:paraId="5E90EB31" w14:textId="288DDE68" w:rsidR="00D11172" w:rsidRPr="00D11172" w:rsidRDefault="000C6102" w:rsidP="000C6102">
      <w:pPr>
        <w:rPr>
          <w:rFonts w:ascii="Cambria" w:eastAsia="Times New Roman" w:hAnsi="Cambria" w:cs="Times New Roman"/>
          <w:color w:val="0432FF"/>
        </w:rPr>
      </w:pPr>
      <w:r>
        <w:rPr>
          <w:rFonts w:ascii="Cambria" w:eastAsia="Times New Roman" w:hAnsi="Cambria" w:cs="Times New Roman"/>
          <w:i/>
          <w:iCs/>
        </w:rPr>
        <w:tab/>
      </w:r>
      <w:hyperlink r:id="rId55" w:history="1">
        <w:r w:rsidR="00D11172" w:rsidRPr="00D11172">
          <w:rPr>
            <w:rStyle w:val="Hyperlink"/>
            <w:rFonts w:ascii="Cambria" w:eastAsia="Times New Roman" w:hAnsi="Cambria" w:cs="Times New Roman"/>
            <w:i/>
            <w:iCs/>
            <w:color w:val="0432FF"/>
          </w:rPr>
          <w:t>20 U.S.C § 1232g(e)</w:t>
        </w:r>
      </w:hyperlink>
      <w:r w:rsidR="00D11172" w:rsidRPr="00D11172">
        <w:rPr>
          <w:rFonts w:ascii="Cambria" w:eastAsia="Times New Roman" w:hAnsi="Cambria" w:cs="Times New Roman"/>
          <w:i/>
          <w:iCs/>
          <w:color w:val="0432FF"/>
        </w:rPr>
        <w:t xml:space="preserve"> </w:t>
      </w:r>
    </w:p>
    <w:p w14:paraId="789B9FA0" w14:textId="6A0D7D97" w:rsidR="00D11172" w:rsidRPr="00D11172" w:rsidRDefault="000C6102" w:rsidP="000C6102">
      <w:pPr>
        <w:rPr>
          <w:rFonts w:ascii="Cambria" w:eastAsia="Times New Roman" w:hAnsi="Cambria" w:cs="Times New Roman"/>
          <w:color w:val="0432FF"/>
        </w:rPr>
      </w:pPr>
      <w:r w:rsidRPr="000C6102">
        <w:rPr>
          <w:rFonts w:ascii="Cambria" w:eastAsia="Times New Roman" w:hAnsi="Cambria" w:cs="Arial"/>
          <w:i/>
          <w:iCs/>
          <w:color w:val="0432FF"/>
        </w:rPr>
        <w:tab/>
      </w:r>
      <w:hyperlink r:id="rId56" w:history="1">
        <w:r w:rsidR="00D11172" w:rsidRPr="00D11172">
          <w:rPr>
            <w:rStyle w:val="Hyperlink"/>
            <w:rFonts w:ascii="Cambria" w:eastAsia="Times New Roman" w:hAnsi="Cambria" w:cs="Arial"/>
            <w:i/>
            <w:iCs/>
            <w:color w:val="0432FF"/>
          </w:rPr>
          <w:t>Utah Code § 53E-9-202(2) (2019)</w:t>
        </w:r>
      </w:hyperlink>
      <w:r w:rsidR="00D11172" w:rsidRPr="00D11172">
        <w:rPr>
          <w:rFonts w:ascii="Cambria" w:eastAsia="Times New Roman" w:hAnsi="Cambria" w:cs="Arial"/>
          <w:i/>
          <w:iCs/>
          <w:color w:val="0432FF"/>
        </w:rPr>
        <w:t xml:space="preserve"> </w:t>
      </w:r>
    </w:p>
    <w:p w14:paraId="0547A907" w14:textId="73131822" w:rsidR="00D11172" w:rsidRPr="00D11172" w:rsidRDefault="000C6102" w:rsidP="000C6102">
      <w:pPr>
        <w:rPr>
          <w:rFonts w:ascii="Cambria" w:eastAsia="Times New Roman" w:hAnsi="Cambria" w:cs="Times New Roman"/>
          <w:color w:val="0432FF"/>
        </w:rPr>
      </w:pPr>
      <w:r w:rsidRPr="000C6102">
        <w:rPr>
          <w:rFonts w:ascii="Cambria" w:eastAsia="Times New Roman" w:hAnsi="Cambria" w:cs="Times New Roman"/>
          <w:i/>
          <w:iCs/>
          <w:color w:val="0432FF"/>
        </w:rPr>
        <w:tab/>
      </w:r>
      <w:hyperlink r:id="rId57" w:history="1">
        <w:r w:rsidR="00D11172" w:rsidRPr="00D11172">
          <w:rPr>
            <w:rStyle w:val="Hyperlink"/>
            <w:rFonts w:ascii="Cambria" w:eastAsia="Times New Roman" w:hAnsi="Cambria" w:cs="Times New Roman"/>
            <w:i/>
            <w:iCs/>
            <w:color w:val="0432FF"/>
          </w:rPr>
          <w:t>20 U.S.C. § 7908</w:t>
        </w:r>
      </w:hyperlink>
      <w:r w:rsidR="00D11172" w:rsidRPr="00D11172">
        <w:rPr>
          <w:rFonts w:ascii="Cambria" w:eastAsia="Times New Roman" w:hAnsi="Cambria" w:cs="Times New Roman"/>
          <w:i/>
          <w:iCs/>
          <w:color w:val="0432FF"/>
        </w:rPr>
        <w:t xml:space="preserve"> </w:t>
      </w:r>
    </w:p>
    <w:p w14:paraId="0323CFED" w14:textId="77777777" w:rsidR="000D30CB" w:rsidRPr="00D11172" w:rsidRDefault="000D30CB">
      <w:pPr>
        <w:rPr>
          <w:rFonts w:ascii="Cambria" w:hAnsi="Cambria"/>
        </w:rPr>
      </w:pPr>
    </w:p>
    <w:sectPr w:rsidR="000D30CB" w:rsidRPr="00D11172" w:rsidSect="00A92AEF">
      <w:headerReference w:type="default" r:id="rId58"/>
      <w:footerReference w:type="even" r:id="rId59"/>
      <w:foot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62D9F" w14:textId="77777777" w:rsidR="00142F8A" w:rsidRDefault="00142F8A" w:rsidP="00D11172">
      <w:r>
        <w:separator/>
      </w:r>
    </w:p>
  </w:endnote>
  <w:endnote w:type="continuationSeparator" w:id="0">
    <w:p w14:paraId="0C62CF2B" w14:textId="77777777" w:rsidR="00142F8A" w:rsidRDefault="00142F8A" w:rsidP="00D1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0730147"/>
      <w:docPartObj>
        <w:docPartGallery w:val="Page Numbers (Bottom of Page)"/>
        <w:docPartUnique/>
      </w:docPartObj>
    </w:sdtPr>
    <w:sdtContent>
      <w:p w14:paraId="31D09504" w14:textId="2FDC2092" w:rsidR="00403E78" w:rsidRDefault="00403E78" w:rsidP="00AE5D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46FFFA" w14:textId="77777777" w:rsidR="00403E78" w:rsidRDefault="00403E78" w:rsidP="00403E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8591470"/>
      <w:docPartObj>
        <w:docPartGallery w:val="Page Numbers (Bottom of Page)"/>
        <w:docPartUnique/>
      </w:docPartObj>
    </w:sdtPr>
    <w:sdtContent>
      <w:p w14:paraId="6AA00365" w14:textId="69F597F6" w:rsidR="00403E78" w:rsidRDefault="00403E78" w:rsidP="00AE5D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C49DC9" w14:textId="298E5BCA" w:rsidR="00403E78" w:rsidRPr="00403E78" w:rsidRDefault="00403E78" w:rsidP="00403E78">
    <w:pPr>
      <w:pStyle w:val="Footer"/>
      <w:ind w:right="360"/>
      <w:rPr>
        <w:rFonts w:ascii="Cambria" w:hAnsi="Cambria"/>
        <w:sz w:val="22"/>
        <w:szCs w:val="22"/>
      </w:rPr>
    </w:pPr>
    <w:r w:rsidRPr="00403E78">
      <w:rPr>
        <w:rFonts w:ascii="Cambria" w:hAnsi="Cambria"/>
        <w:sz w:val="22"/>
        <w:szCs w:val="22"/>
      </w:rPr>
      <w:t>Issue Date: 12.16.2020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C3FA8" w14:textId="77777777" w:rsidR="00142F8A" w:rsidRDefault="00142F8A" w:rsidP="00D11172">
      <w:r>
        <w:separator/>
      </w:r>
    </w:p>
  </w:footnote>
  <w:footnote w:type="continuationSeparator" w:id="0">
    <w:p w14:paraId="76A820CB" w14:textId="77777777" w:rsidR="00142F8A" w:rsidRDefault="00142F8A" w:rsidP="00D11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9442" w14:textId="6E96BFB0" w:rsidR="00D11172" w:rsidRPr="00D11172" w:rsidRDefault="00D11172" w:rsidP="00D11172">
    <w:pPr>
      <w:pStyle w:val="Header"/>
      <w:jc w:val="right"/>
      <w:rPr>
        <w:rFonts w:ascii="Cambria" w:hAnsi="Cambria"/>
        <w:b/>
        <w:bCs/>
        <w:sz w:val="36"/>
        <w:szCs w:val="36"/>
      </w:rPr>
    </w:pPr>
    <w:r w:rsidRPr="00D11172">
      <w:rPr>
        <w:rFonts w:ascii="Cambria" w:hAnsi="Cambria"/>
        <w:b/>
        <w:bCs/>
        <w:sz w:val="36"/>
        <w:szCs w:val="36"/>
      </w:rPr>
      <w:t>Student Records - 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5A85"/>
    <w:multiLevelType w:val="multilevel"/>
    <w:tmpl w:val="04090027"/>
    <w:numStyleLink w:val="Style1"/>
  </w:abstractNum>
  <w:abstractNum w:abstractNumId="1" w15:restartNumberingAfterBreak="0">
    <w:nsid w:val="0F63032A"/>
    <w:multiLevelType w:val="multilevel"/>
    <w:tmpl w:val="3468D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F59F9"/>
    <w:multiLevelType w:val="multilevel"/>
    <w:tmpl w:val="04090027"/>
    <w:numStyleLink w:val="Style1"/>
  </w:abstractNum>
  <w:abstractNum w:abstractNumId="3" w15:restartNumberingAfterBreak="0">
    <w:nsid w:val="1EAD091D"/>
    <w:multiLevelType w:val="multilevel"/>
    <w:tmpl w:val="968876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00D48"/>
    <w:multiLevelType w:val="multilevel"/>
    <w:tmpl w:val="6290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2B8D7C2C"/>
    <w:multiLevelType w:val="hybridMultilevel"/>
    <w:tmpl w:val="E6803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A02CB"/>
    <w:multiLevelType w:val="hybridMultilevel"/>
    <w:tmpl w:val="A3603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63444"/>
    <w:multiLevelType w:val="hybridMultilevel"/>
    <w:tmpl w:val="CB089F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57322"/>
    <w:multiLevelType w:val="multilevel"/>
    <w:tmpl w:val="7194A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1E0D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B029DC"/>
    <w:multiLevelType w:val="multilevel"/>
    <w:tmpl w:val="396C300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C03F83"/>
    <w:multiLevelType w:val="multilevel"/>
    <w:tmpl w:val="72D4C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261D37"/>
    <w:multiLevelType w:val="multilevel"/>
    <w:tmpl w:val="F8904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2F45E9"/>
    <w:multiLevelType w:val="multilevel"/>
    <w:tmpl w:val="898EA7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DF2982"/>
    <w:multiLevelType w:val="multilevel"/>
    <w:tmpl w:val="04090027"/>
    <w:numStyleLink w:val="Style1"/>
  </w:abstractNum>
  <w:num w:numId="1" w16cid:durableId="1040517512">
    <w:abstractNumId w:val="5"/>
  </w:num>
  <w:num w:numId="2" w16cid:durableId="2033918364">
    <w:abstractNumId w:val="14"/>
  </w:num>
  <w:num w:numId="3" w16cid:durableId="443116593">
    <w:abstractNumId w:val="12"/>
  </w:num>
  <w:num w:numId="4" w16cid:durableId="1786532657">
    <w:abstractNumId w:val="3"/>
  </w:num>
  <w:num w:numId="5" w16cid:durableId="1289361747">
    <w:abstractNumId w:val="9"/>
  </w:num>
  <w:num w:numId="6" w16cid:durableId="1129085955">
    <w:abstractNumId w:val="4"/>
  </w:num>
  <w:num w:numId="7" w16cid:durableId="1513492760">
    <w:abstractNumId w:val="1"/>
  </w:num>
  <w:num w:numId="8" w16cid:durableId="2082871198">
    <w:abstractNumId w:val="13"/>
  </w:num>
  <w:num w:numId="9" w16cid:durableId="1182207261">
    <w:abstractNumId w:val="11"/>
  </w:num>
  <w:num w:numId="10" w16cid:durableId="134833033">
    <w:abstractNumId w:val="10"/>
  </w:num>
  <w:num w:numId="11" w16cid:durableId="549220783">
    <w:abstractNumId w:val="0"/>
  </w:num>
  <w:num w:numId="12" w16cid:durableId="677006768">
    <w:abstractNumId w:val="2"/>
  </w:num>
  <w:num w:numId="13" w16cid:durableId="261694955">
    <w:abstractNumId w:val="8"/>
  </w:num>
  <w:num w:numId="14" w16cid:durableId="516384158">
    <w:abstractNumId w:val="7"/>
  </w:num>
  <w:num w:numId="15" w16cid:durableId="434985420">
    <w:abstractNumId w:val="6"/>
  </w:num>
  <w:num w:numId="16" w16cid:durableId="883712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72"/>
    <w:rsid w:val="00000836"/>
    <w:rsid w:val="000C6102"/>
    <w:rsid w:val="000D30CB"/>
    <w:rsid w:val="00142F8A"/>
    <w:rsid w:val="00295676"/>
    <w:rsid w:val="002F396A"/>
    <w:rsid w:val="003E12C1"/>
    <w:rsid w:val="00403E78"/>
    <w:rsid w:val="005D7201"/>
    <w:rsid w:val="005E6E78"/>
    <w:rsid w:val="00A92AEF"/>
    <w:rsid w:val="00D1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A6C5"/>
  <w15:chartTrackingRefBased/>
  <w15:docId w15:val="{4C26A2DC-E1CD-0445-B5B2-2B6E8CC6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paragraph" w:customStyle="1" w:styleId="msonormal0">
    <w:name w:val="msonormal"/>
    <w:basedOn w:val="Normal"/>
    <w:rsid w:val="00D11172"/>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D1117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11172"/>
    <w:pPr>
      <w:tabs>
        <w:tab w:val="center" w:pos="4680"/>
        <w:tab w:val="right" w:pos="9360"/>
      </w:tabs>
    </w:pPr>
  </w:style>
  <w:style w:type="character" w:customStyle="1" w:styleId="HeaderChar">
    <w:name w:val="Header Char"/>
    <w:basedOn w:val="DefaultParagraphFont"/>
    <w:link w:val="Header"/>
    <w:uiPriority w:val="99"/>
    <w:rsid w:val="00D11172"/>
  </w:style>
  <w:style w:type="paragraph" w:styleId="Footer">
    <w:name w:val="footer"/>
    <w:basedOn w:val="Normal"/>
    <w:link w:val="FooterChar"/>
    <w:uiPriority w:val="99"/>
    <w:unhideWhenUsed/>
    <w:rsid w:val="00D11172"/>
    <w:pPr>
      <w:tabs>
        <w:tab w:val="center" w:pos="4680"/>
        <w:tab w:val="right" w:pos="9360"/>
      </w:tabs>
    </w:pPr>
  </w:style>
  <w:style w:type="character" w:customStyle="1" w:styleId="FooterChar">
    <w:name w:val="Footer Char"/>
    <w:basedOn w:val="DefaultParagraphFont"/>
    <w:link w:val="Footer"/>
    <w:uiPriority w:val="99"/>
    <w:rsid w:val="00D11172"/>
  </w:style>
  <w:style w:type="paragraph" w:styleId="ListParagraph">
    <w:name w:val="List Paragraph"/>
    <w:basedOn w:val="Normal"/>
    <w:uiPriority w:val="34"/>
    <w:qFormat/>
    <w:rsid w:val="00295676"/>
    <w:pPr>
      <w:ind w:left="720"/>
      <w:contextualSpacing/>
    </w:pPr>
  </w:style>
  <w:style w:type="character" w:styleId="Hyperlink">
    <w:name w:val="Hyperlink"/>
    <w:basedOn w:val="DefaultParagraphFont"/>
    <w:unhideWhenUsed/>
    <w:rsid w:val="00295676"/>
    <w:rPr>
      <w:color w:val="0563C1" w:themeColor="hyperlink"/>
      <w:u w:val="single"/>
    </w:rPr>
  </w:style>
  <w:style w:type="character" w:styleId="UnresolvedMention">
    <w:name w:val="Unresolved Mention"/>
    <w:basedOn w:val="DefaultParagraphFont"/>
    <w:uiPriority w:val="99"/>
    <w:semiHidden/>
    <w:unhideWhenUsed/>
    <w:rsid w:val="00295676"/>
    <w:rPr>
      <w:color w:val="605E5C"/>
      <w:shd w:val="clear" w:color="auto" w:fill="E1DFDD"/>
    </w:rPr>
  </w:style>
  <w:style w:type="paragraph" w:customStyle="1" w:styleId="PolicySectionHeader">
    <w:name w:val="Policy Section Header"/>
    <w:basedOn w:val="Normal"/>
    <w:qFormat/>
    <w:rsid w:val="005D7201"/>
    <w:pPr>
      <w:spacing w:before="120"/>
    </w:pPr>
    <w:rPr>
      <w:rFonts w:ascii="Arial" w:eastAsia="Times New Roman" w:hAnsi="Arial" w:cs="Times New Roman"/>
      <w:b/>
    </w:rPr>
  </w:style>
  <w:style w:type="character" w:styleId="PageNumber">
    <w:name w:val="page number"/>
    <w:basedOn w:val="DefaultParagraphFont"/>
    <w:uiPriority w:val="99"/>
    <w:semiHidden/>
    <w:unhideWhenUsed/>
    <w:rsid w:val="00403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912">
      <w:bodyDiv w:val="1"/>
      <w:marLeft w:val="0"/>
      <w:marRight w:val="0"/>
      <w:marTop w:val="0"/>
      <w:marBottom w:val="0"/>
      <w:divBdr>
        <w:top w:val="none" w:sz="0" w:space="0" w:color="auto"/>
        <w:left w:val="none" w:sz="0" w:space="0" w:color="auto"/>
        <w:bottom w:val="none" w:sz="0" w:space="0" w:color="auto"/>
        <w:right w:val="none" w:sz="0" w:space="0" w:color="auto"/>
      </w:divBdr>
      <w:divsChild>
        <w:div w:id="90636601">
          <w:marLeft w:val="0"/>
          <w:marRight w:val="0"/>
          <w:marTop w:val="0"/>
          <w:marBottom w:val="0"/>
          <w:divBdr>
            <w:top w:val="none" w:sz="0" w:space="0" w:color="auto"/>
            <w:left w:val="none" w:sz="0" w:space="0" w:color="auto"/>
            <w:bottom w:val="none" w:sz="0" w:space="0" w:color="auto"/>
            <w:right w:val="none" w:sz="0" w:space="0" w:color="auto"/>
          </w:divBdr>
          <w:divsChild>
            <w:div w:id="479805729">
              <w:marLeft w:val="0"/>
              <w:marRight w:val="0"/>
              <w:marTop w:val="0"/>
              <w:marBottom w:val="0"/>
              <w:divBdr>
                <w:top w:val="none" w:sz="0" w:space="0" w:color="auto"/>
                <w:left w:val="none" w:sz="0" w:space="0" w:color="auto"/>
                <w:bottom w:val="none" w:sz="0" w:space="0" w:color="auto"/>
                <w:right w:val="none" w:sz="0" w:space="0" w:color="auto"/>
              </w:divBdr>
              <w:divsChild>
                <w:div w:id="1033966424">
                  <w:marLeft w:val="0"/>
                  <w:marRight w:val="0"/>
                  <w:marTop w:val="0"/>
                  <w:marBottom w:val="0"/>
                  <w:divBdr>
                    <w:top w:val="none" w:sz="0" w:space="0" w:color="auto"/>
                    <w:left w:val="none" w:sz="0" w:space="0" w:color="auto"/>
                    <w:bottom w:val="none" w:sz="0" w:space="0" w:color="auto"/>
                    <w:right w:val="none" w:sz="0" w:space="0" w:color="auto"/>
                  </w:divBdr>
                </w:div>
              </w:divsChild>
            </w:div>
            <w:div w:id="824276781">
              <w:marLeft w:val="0"/>
              <w:marRight w:val="0"/>
              <w:marTop w:val="0"/>
              <w:marBottom w:val="0"/>
              <w:divBdr>
                <w:top w:val="none" w:sz="0" w:space="0" w:color="auto"/>
                <w:left w:val="none" w:sz="0" w:space="0" w:color="auto"/>
                <w:bottom w:val="none" w:sz="0" w:space="0" w:color="auto"/>
                <w:right w:val="none" w:sz="0" w:space="0" w:color="auto"/>
              </w:divBdr>
              <w:divsChild>
                <w:div w:id="807555975">
                  <w:marLeft w:val="0"/>
                  <w:marRight w:val="0"/>
                  <w:marTop w:val="0"/>
                  <w:marBottom w:val="0"/>
                  <w:divBdr>
                    <w:top w:val="none" w:sz="0" w:space="0" w:color="auto"/>
                    <w:left w:val="none" w:sz="0" w:space="0" w:color="auto"/>
                    <w:bottom w:val="none" w:sz="0" w:space="0" w:color="auto"/>
                    <w:right w:val="none" w:sz="0" w:space="0" w:color="auto"/>
                  </w:divBdr>
                </w:div>
                <w:div w:id="205414408">
                  <w:marLeft w:val="0"/>
                  <w:marRight w:val="0"/>
                  <w:marTop w:val="0"/>
                  <w:marBottom w:val="0"/>
                  <w:divBdr>
                    <w:top w:val="none" w:sz="0" w:space="0" w:color="auto"/>
                    <w:left w:val="none" w:sz="0" w:space="0" w:color="auto"/>
                    <w:bottom w:val="none" w:sz="0" w:space="0" w:color="auto"/>
                    <w:right w:val="none" w:sz="0" w:space="0" w:color="auto"/>
                  </w:divBdr>
                </w:div>
              </w:divsChild>
            </w:div>
            <w:div w:id="1199396818">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
              </w:divsChild>
            </w:div>
            <w:div w:id="789710432">
              <w:marLeft w:val="0"/>
              <w:marRight w:val="0"/>
              <w:marTop w:val="0"/>
              <w:marBottom w:val="0"/>
              <w:divBdr>
                <w:top w:val="none" w:sz="0" w:space="0" w:color="auto"/>
                <w:left w:val="none" w:sz="0" w:space="0" w:color="auto"/>
                <w:bottom w:val="none" w:sz="0" w:space="0" w:color="auto"/>
                <w:right w:val="none" w:sz="0" w:space="0" w:color="auto"/>
              </w:divBdr>
              <w:divsChild>
                <w:div w:id="1011030302">
                  <w:marLeft w:val="0"/>
                  <w:marRight w:val="0"/>
                  <w:marTop w:val="0"/>
                  <w:marBottom w:val="0"/>
                  <w:divBdr>
                    <w:top w:val="none" w:sz="0" w:space="0" w:color="auto"/>
                    <w:left w:val="none" w:sz="0" w:space="0" w:color="auto"/>
                    <w:bottom w:val="none" w:sz="0" w:space="0" w:color="auto"/>
                    <w:right w:val="none" w:sz="0" w:space="0" w:color="auto"/>
                  </w:divBdr>
                </w:div>
              </w:divsChild>
            </w:div>
            <w:div w:id="428428143">
              <w:marLeft w:val="0"/>
              <w:marRight w:val="0"/>
              <w:marTop w:val="0"/>
              <w:marBottom w:val="0"/>
              <w:divBdr>
                <w:top w:val="none" w:sz="0" w:space="0" w:color="auto"/>
                <w:left w:val="none" w:sz="0" w:space="0" w:color="auto"/>
                <w:bottom w:val="none" w:sz="0" w:space="0" w:color="auto"/>
                <w:right w:val="none" w:sz="0" w:space="0" w:color="auto"/>
              </w:divBdr>
              <w:divsChild>
                <w:div w:id="5966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9259">
          <w:marLeft w:val="0"/>
          <w:marRight w:val="0"/>
          <w:marTop w:val="0"/>
          <w:marBottom w:val="0"/>
          <w:divBdr>
            <w:top w:val="none" w:sz="0" w:space="0" w:color="auto"/>
            <w:left w:val="none" w:sz="0" w:space="0" w:color="auto"/>
            <w:bottom w:val="none" w:sz="0" w:space="0" w:color="auto"/>
            <w:right w:val="none" w:sz="0" w:space="0" w:color="auto"/>
          </w:divBdr>
          <w:divsChild>
            <w:div w:id="1540316823">
              <w:marLeft w:val="0"/>
              <w:marRight w:val="0"/>
              <w:marTop w:val="0"/>
              <w:marBottom w:val="0"/>
              <w:divBdr>
                <w:top w:val="none" w:sz="0" w:space="0" w:color="auto"/>
                <w:left w:val="none" w:sz="0" w:space="0" w:color="auto"/>
                <w:bottom w:val="none" w:sz="0" w:space="0" w:color="auto"/>
                <w:right w:val="none" w:sz="0" w:space="0" w:color="auto"/>
              </w:divBdr>
              <w:divsChild>
                <w:div w:id="2041927458">
                  <w:marLeft w:val="0"/>
                  <w:marRight w:val="0"/>
                  <w:marTop w:val="0"/>
                  <w:marBottom w:val="0"/>
                  <w:divBdr>
                    <w:top w:val="none" w:sz="0" w:space="0" w:color="auto"/>
                    <w:left w:val="none" w:sz="0" w:space="0" w:color="auto"/>
                    <w:bottom w:val="none" w:sz="0" w:space="0" w:color="auto"/>
                    <w:right w:val="none" w:sz="0" w:space="0" w:color="auto"/>
                  </w:divBdr>
                </w:div>
              </w:divsChild>
            </w:div>
            <w:div w:id="1562789837">
              <w:marLeft w:val="0"/>
              <w:marRight w:val="0"/>
              <w:marTop w:val="0"/>
              <w:marBottom w:val="0"/>
              <w:divBdr>
                <w:top w:val="none" w:sz="0" w:space="0" w:color="auto"/>
                <w:left w:val="none" w:sz="0" w:space="0" w:color="auto"/>
                <w:bottom w:val="none" w:sz="0" w:space="0" w:color="auto"/>
                <w:right w:val="none" w:sz="0" w:space="0" w:color="auto"/>
              </w:divBdr>
              <w:divsChild>
                <w:div w:id="2039623148">
                  <w:marLeft w:val="0"/>
                  <w:marRight w:val="0"/>
                  <w:marTop w:val="0"/>
                  <w:marBottom w:val="0"/>
                  <w:divBdr>
                    <w:top w:val="none" w:sz="0" w:space="0" w:color="auto"/>
                    <w:left w:val="none" w:sz="0" w:space="0" w:color="auto"/>
                    <w:bottom w:val="none" w:sz="0" w:space="0" w:color="auto"/>
                    <w:right w:val="none" w:sz="0" w:space="0" w:color="auto"/>
                  </w:divBdr>
                </w:div>
              </w:divsChild>
            </w:div>
            <w:div w:id="310326563">
              <w:marLeft w:val="0"/>
              <w:marRight w:val="0"/>
              <w:marTop w:val="0"/>
              <w:marBottom w:val="0"/>
              <w:divBdr>
                <w:top w:val="none" w:sz="0" w:space="0" w:color="auto"/>
                <w:left w:val="none" w:sz="0" w:space="0" w:color="auto"/>
                <w:bottom w:val="none" w:sz="0" w:space="0" w:color="auto"/>
                <w:right w:val="none" w:sz="0" w:space="0" w:color="auto"/>
              </w:divBdr>
              <w:divsChild>
                <w:div w:id="7986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2255">
          <w:marLeft w:val="0"/>
          <w:marRight w:val="0"/>
          <w:marTop w:val="0"/>
          <w:marBottom w:val="0"/>
          <w:divBdr>
            <w:top w:val="none" w:sz="0" w:space="0" w:color="auto"/>
            <w:left w:val="none" w:sz="0" w:space="0" w:color="auto"/>
            <w:bottom w:val="none" w:sz="0" w:space="0" w:color="auto"/>
            <w:right w:val="none" w:sz="0" w:space="0" w:color="auto"/>
          </w:divBdr>
          <w:divsChild>
            <w:div w:id="1954512202">
              <w:marLeft w:val="0"/>
              <w:marRight w:val="0"/>
              <w:marTop w:val="0"/>
              <w:marBottom w:val="0"/>
              <w:divBdr>
                <w:top w:val="none" w:sz="0" w:space="0" w:color="auto"/>
                <w:left w:val="none" w:sz="0" w:space="0" w:color="auto"/>
                <w:bottom w:val="none" w:sz="0" w:space="0" w:color="auto"/>
                <w:right w:val="none" w:sz="0" w:space="0" w:color="auto"/>
              </w:divBdr>
              <w:divsChild>
                <w:div w:id="1055353393">
                  <w:marLeft w:val="0"/>
                  <w:marRight w:val="0"/>
                  <w:marTop w:val="0"/>
                  <w:marBottom w:val="0"/>
                  <w:divBdr>
                    <w:top w:val="none" w:sz="0" w:space="0" w:color="auto"/>
                    <w:left w:val="none" w:sz="0" w:space="0" w:color="auto"/>
                    <w:bottom w:val="none" w:sz="0" w:space="0" w:color="auto"/>
                    <w:right w:val="none" w:sz="0" w:space="0" w:color="auto"/>
                  </w:divBdr>
                </w:div>
              </w:divsChild>
            </w:div>
            <w:div w:id="1440879622">
              <w:marLeft w:val="0"/>
              <w:marRight w:val="0"/>
              <w:marTop w:val="0"/>
              <w:marBottom w:val="0"/>
              <w:divBdr>
                <w:top w:val="none" w:sz="0" w:space="0" w:color="auto"/>
                <w:left w:val="none" w:sz="0" w:space="0" w:color="auto"/>
                <w:bottom w:val="none" w:sz="0" w:space="0" w:color="auto"/>
                <w:right w:val="none" w:sz="0" w:space="0" w:color="auto"/>
              </w:divBdr>
              <w:divsChild>
                <w:div w:id="528682474">
                  <w:marLeft w:val="0"/>
                  <w:marRight w:val="0"/>
                  <w:marTop w:val="0"/>
                  <w:marBottom w:val="0"/>
                  <w:divBdr>
                    <w:top w:val="none" w:sz="0" w:space="0" w:color="auto"/>
                    <w:left w:val="none" w:sz="0" w:space="0" w:color="auto"/>
                    <w:bottom w:val="none" w:sz="0" w:space="0" w:color="auto"/>
                    <w:right w:val="none" w:sz="0" w:space="0" w:color="auto"/>
                  </w:divBdr>
                </w:div>
              </w:divsChild>
            </w:div>
            <w:div w:id="816654675">
              <w:marLeft w:val="0"/>
              <w:marRight w:val="0"/>
              <w:marTop w:val="0"/>
              <w:marBottom w:val="0"/>
              <w:divBdr>
                <w:top w:val="none" w:sz="0" w:space="0" w:color="auto"/>
                <w:left w:val="none" w:sz="0" w:space="0" w:color="auto"/>
                <w:bottom w:val="none" w:sz="0" w:space="0" w:color="auto"/>
                <w:right w:val="none" w:sz="0" w:space="0" w:color="auto"/>
              </w:divBdr>
              <w:divsChild>
                <w:div w:id="12425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2502">
          <w:marLeft w:val="0"/>
          <w:marRight w:val="0"/>
          <w:marTop w:val="0"/>
          <w:marBottom w:val="0"/>
          <w:divBdr>
            <w:top w:val="none" w:sz="0" w:space="0" w:color="auto"/>
            <w:left w:val="none" w:sz="0" w:space="0" w:color="auto"/>
            <w:bottom w:val="none" w:sz="0" w:space="0" w:color="auto"/>
            <w:right w:val="none" w:sz="0" w:space="0" w:color="auto"/>
          </w:divBdr>
          <w:divsChild>
            <w:div w:id="1157528738">
              <w:marLeft w:val="0"/>
              <w:marRight w:val="0"/>
              <w:marTop w:val="0"/>
              <w:marBottom w:val="0"/>
              <w:divBdr>
                <w:top w:val="none" w:sz="0" w:space="0" w:color="auto"/>
                <w:left w:val="none" w:sz="0" w:space="0" w:color="auto"/>
                <w:bottom w:val="none" w:sz="0" w:space="0" w:color="auto"/>
                <w:right w:val="none" w:sz="0" w:space="0" w:color="auto"/>
              </w:divBdr>
              <w:divsChild>
                <w:div w:id="1553468111">
                  <w:marLeft w:val="0"/>
                  <w:marRight w:val="0"/>
                  <w:marTop w:val="0"/>
                  <w:marBottom w:val="0"/>
                  <w:divBdr>
                    <w:top w:val="none" w:sz="0" w:space="0" w:color="auto"/>
                    <w:left w:val="none" w:sz="0" w:space="0" w:color="auto"/>
                    <w:bottom w:val="none" w:sz="0" w:space="0" w:color="auto"/>
                    <w:right w:val="none" w:sz="0" w:space="0" w:color="auto"/>
                  </w:divBdr>
                </w:div>
              </w:divsChild>
            </w:div>
            <w:div w:id="517431981">
              <w:marLeft w:val="0"/>
              <w:marRight w:val="0"/>
              <w:marTop w:val="0"/>
              <w:marBottom w:val="0"/>
              <w:divBdr>
                <w:top w:val="none" w:sz="0" w:space="0" w:color="auto"/>
                <w:left w:val="none" w:sz="0" w:space="0" w:color="auto"/>
                <w:bottom w:val="none" w:sz="0" w:space="0" w:color="auto"/>
                <w:right w:val="none" w:sz="0" w:space="0" w:color="auto"/>
              </w:divBdr>
              <w:divsChild>
                <w:div w:id="1857033432">
                  <w:marLeft w:val="0"/>
                  <w:marRight w:val="0"/>
                  <w:marTop w:val="0"/>
                  <w:marBottom w:val="0"/>
                  <w:divBdr>
                    <w:top w:val="none" w:sz="0" w:space="0" w:color="auto"/>
                    <w:left w:val="none" w:sz="0" w:space="0" w:color="auto"/>
                    <w:bottom w:val="none" w:sz="0" w:space="0" w:color="auto"/>
                    <w:right w:val="none" w:sz="0" w:space="0" w:color="auto"/>
                  </w:divBdr>
                </w:div>
              </w:divsChild>
            </w:div>
            <w:div w:id="175072860">
              <w:marLeft w:val="0"/>
              <w:marRight w:val="0"/>
              <w:marTop w:val="0"/>
              <w:marBottom w:val="0"/>
              <w:divBdr>
                <w:top w:val="none" w:sz="0" w:space="0" w:color="auto"/>
                <w:left w:val="none" w:sz="0" w:space="0" w:color="auto"/>
                <w:bottom w:val="none" w:sz="0" w:space="0" w:color="auto"/>
                <w:right w:val="none" w:sz="0" w:space="0" w:color="auto"/>
              </w:divBdr>
              <w:divsChild>
                <w:div w:id="7051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5951">
          <w:marLeft w:val="0"/>
          <w:marRight w:val="0"/>
          <w:marTop w:val="0"/>
          <w:marBottom w:val="0"/>
          <w:divBdr>
            <w:top w:val="none" w:sz="0" w:space="0" w:color="auto"/>
            <w:left w:val="none" w:sz="0" w:space="0" w:color="auto"/>
            <w:bottom w:val="none" w:sz="0" w:space="0" w:color="auto"/>
            <w:right w:val="none" w:sz="0" w:space="0" w:color="auto"/>
          </w:divBdr>
          <w:divsChild>
            <w:div w:id="1874147636">
              <w:marLeft w:val="0"/>
              <w:marRight w:val="0"/>
              <w:marTop w:val="0"/>
              <w:marBottom w:val="0"/>
              <w:divBdr>
                <w:top w:val="none" w:sz="0" w:space="0" w:color="auto"/>
                <w:left w:val="none" w:sz="0" w:space="0" w:color="auto"/>
                <w:bottom w:val="none" w:sz="0" w:space="0" w:color="auto"/>
                <w:right w:val="none" w:sz="0" w:space="0" w:color="auto"/>
              </w:divBdr>
              <w:divsChild>
                <w:div w:id="15692838">
                  <w:marLeft w:val="0"/>
                  <w:marRight w:val="0"/>
                  <w:marTop w:val="0"/>
                  <w:marBottom w:val="0"/>
                  <w:divBdr>
                    <w:top w:val="none" w:sz="0" w:space="0" w:color="auto"/>
                    <w:left w:val="none" w:sz="0" w:space="0" w:color="auto"/>
                    <w:bottom w:val="none" w:sz="0" w:space="0" w:color="auto"/>
                    <w:right w:val="none" w:sz="0" w:space="0" w:color="auto"/>
                  </w:divBdr>
                </w:div>
              </w:divsChild>
            </w:div>
            <w:div w:id="262299905">
              <w:marLeft w:val="0"/>
              <w:marRight w:val="0"/>
              <w:marTop w:val="0"/>
              <w:marBottom w:val="0"/>
              <w:divBdr>
                <w:top w:val="none" w:sz="0" w:space="0" w:color="auto"/>
                <w:left w:val="none" w:sz="0" w:space="0" w:color="auto"/>
                <w:bottom w:val="none" w:sz="0" w:space="0" w:color="auto"/>
                <w:right w:val="none" w:sz="0" w:space="0" w:color="auto"/>
              </w:divBdr>
              <w:divsChild>
                <w:div w:id="708335896">
                  <w:marLeft w:val="0"/>
                  <w:marRight w:val="0"/>
                  <w:marTop w:val="0"/>
                  <w:marBottom w:val="0"/>
                  <w:divBdr>
                    <w:top w:val="none" w:sz="0" w:space="0" w:color="auto"/>
                    <w:left w:val="none" w:sz="0" w:space="0" w:color="auto"/>
                    <w:bottom w:val="none" w:sz="0" w:space="0" w:color="auto"/>
                    <w:right w:val="none" w:sz="0" w:space="0" w:color="auto"/>
                  </w:divBdr>
                </w:div>
              </w:divsChild>
            </w:div>
            <w:div w:id="702901327">
              <w:marLeft w:val="0"/>
              <w:marRight w:val="0"/>
              <w:marTop w:val="0"/>
              <w:marBottom w:val="0"/>
              <w:divBdr>
                <w:top w:val="none" w:sz="0" w:space="0" w:color="auto"/>
                <w:left w:val="none" w:sz="0" w:space="0" w:color="auto"/>
                <w:bottom w:val="none" w:sz="0" w:space="0" w:color="auto"/>
                <w:right w:val="none" w:sz="0" w:space="0" w:color="auto"/>
              </w:divBdr>
              <w:divsChild>
                <w:div w:id="1308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02312">
          <w:marLeft w:val="0"/>
          <w:marRight w:val="0"/>
          <w:marTop w:val="0"/>
          <w:marBottom w:val="0"/>
          <w:divBdr>
            <w:top w:val="none" w:sz="0" w:space="0" w:color="auto"/>
            <w:left w:val="none" w:sz="0" w:space="0" w:color="auto"/>
            <w:bottom w:val="none" w:sz="0" w:space="0" w:color="auto"/>
            <w:right w:val="none" w:sz="0" w:space="0" w:color="auto"/>
          </w:divBdr>
          <w:divsChild>
            <w:div w:id="1634674025">
              <w:marLeft w:val="0"/>
              <w:marRight w:val="0"/>
              <w:marTop w:val="0"/>
              <w:marBottom w:val="0"/>
              <w:divBdr>
                <w:top w:val="none" w:sz="0" w:space="0" w:color="auto"/>
                <w:left w:val="none" w:sz="0" w:space="0" w:color="auto"/>
                <w:bottom w:val="none" w:sz="0" w:space="0" w:color="auto"/>
                <w:right w:val="none" w:sz="0" w:space="0" w:color="auto"/>
              </w:divBdr>
              <w:divsChild>
                <w:div w:id="642154080">
                  <w:marLeft w:val="0"/>
                  <w:marRight w:val="0"/>
                  <w:marTop w:val="0"/>
                  <w:marBottom w:val="0"/>
                  <w:divBdr>
                    <w:top w:val="none" w:sz="0" w:space="0" w:color="auto"/>
                    <w:left w:val="none" w:sz="0" w:space="0" w:color="auto"/>
                    <w:bottom w:val="none" w:sz="0" w:space="0" w:color="auto"/>
                    <w:right w:val="none" w:sz="0" w:space="0" w:color="auto"/>
                  </w:divBdr>
                </w:div>
              </w:divsChild>
            </w:div>
            <w:div w:id="343096045">
              <w:marLeft w:val="0"/>
              <w:marRight w:val="0"/>
              <w:marTop w:val="0"/>
              <w:marBottom w:val="0"/>
              <w:divBdr>
                <w:top w:val="none" w:sz="0" w:space="0" w:color="auto"/>
                <w:left w:val="none" w:sz="0" w:space="0" w:color="auto"/>
                <w:bottom w:val="none" w:sz="0" w:space="0" w:color="auto"/>
                <w:right w:val="none" w:sz="0" w:space="0" w:color="auto"/>
              </w:divBdr>
              <w:divsChild>
                <w:div w:id="1135950105">
                  <w:marLeft w:val="0"/>
                  <w:marRight w:val="0"/>
                  <w:marTop w:val="0"/>
                  <w:marBottom w:val="0"/>
                  <w:divBdr>
                    <w:top w:val="none" w:sz="0" w:space="0" w:color="auto"/>
                    <w:left w:val="none" w:sz="0" w:space="0" w:color="auto"/>
                    <w:bottom w:val="none" w:sz="0" w:space="0" w:color="auto"/>
                    <w:right w:val="none" w:sz="0" w:space="0" w:color="auto"/>
                  </w:divBdr>
                </w:div>
              </w:divsChild>
            </w:div>
            <w:div w:id="147862272">
              <w:marLeft w:val="0"/>
              <w:marRight w:val="0"/>
              <w:marTop w:val="0"/>
              <w:marBottom w:val="0"/>
              <w:divBdr>
                <w:top w:val="none" w:sz="0" w:space="0" w:color="auto"/>
                <w:left w:val="none" w:sz="0" w:space="0" w:color="auto"/>
                <w:bottom w:val="none" w:sz="0" w:space="0" w:color="auto"/>
                <w:right w:val="none" w:sz="0" w:space="0" w:color="auto"/>
              </w:divBdr>
              <w:divsChild>
                <w:div w:id="8014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85429">
          <w:marLeft w:val="0"/>
          <w:marRight w:val="0"/>
          <w:marTop w:val="0"/>
          <w:marBottom w:val="0"/>
          <w:divBdr>
            <w:top w:val="none" w:sz="0" w:space="0" w:color="auto"/>
            <w:left w:val="none" w:sz="0" w:space="0" w:color="auto"/>
            <w:bottom w:val="none" w:sz="0" w:space="0" w:color="auto"/>
            <w:right w:val="none" w:sz="0" w:space="0" w:color="auto"/>
          </w:divBdr>
          <w:divsChild>
            <w:div w:id="529606636">
              <w:marLeft w:val="0"/>
              <w:marRight w:val="0"/>
              <w:marTop w:val="0"/>
              <w:marBottom w:val="0"/>
              <w:divBdr>
                <w:top w:val="none" w:sz="0" w:space="0" w:color="auto"/>
                <w:left w:val="none" w:sz="0" w:space="0" w:color="auto"/>
                <w:bottom w:val="none" w:sz="0" w:space="0" w:color="auto"/>
                <w:right w:val="none" w:sz="0" w:space="0" w:color="auto"/>
              </w:divBdr>
              <w:divsChild>
                <w:div w:id="154416666">
                  <w:marLeft w:val="0"/>
                  <w:marRight w:val="0"/>
                  <w:marTop w:val="0"/>
                  <w:marBottom w:val="0"/>
                  <w:divBdr>
                    <w:top w:val="none" w:sz="0" w:space="0" w:color="auto"/>
                    <w:left w:val="none" w:sz="0" w:space="0" w:color="auto"/>
                    <w:bottom w:val="none" w:sz="0" w:space="0" w:color="auto"/>
                    <w:right w:val="none" w:sz="0" w:space="0" w:color="auto"/>
                  </w:divBdr>
                </w:div>
              </w:divsChild>
            </w:div>
            <w:div w:id="458762314">
              <w:marLeft w:val="0"/>
              <w:marRight w:val="0"/>
              <w:marTop w:val="0"/>
              <w:marBottom w:val="0"/>
              <w:divBdr>
                <w:top w:val="none" w:sz="0" w:space="0" w:color="auto"/>
                <w:left w:val="none" w:sz="0" w:space="0" w:color="auto"/>
                <w:bottom w:val="none" w:sz="0" w:space="0" w:color="auto"/>
                <w:right w:val="none" w:sz="0" w:space="0" w:color="auto"/>
              </w:divBdr>
              <w:divsChild>
                <w:div w:id="363216384">
                  <w:marLeft w:val="0"/>
                  <w:marRight w:val="0"/>
                  <w:marTop w:val="0"/>
                  <w:marBottom w:val="0"/>
                  <w:divBdr>
                    <w:top w:val="none" w:sz="0" w:space="0" w:color="auto"/>
                    <w:left w:val="none" w:sz="0" w:space="0" w:color="auto"/>
                    <w:bottom w:val="none" w:sz="0" w:space="0" w:color="auto"/>
                    <w:right w:val="none" w:sz="0" w:space="0" w:color="auto"/>
                  </w:divBdr>
                </w:div>
              </w:divsChild>
            </w:div>
            <w:div w:id="321201824">
              <w:marLeft w:val="0"/>
              <w:marRight w:val="0"/>
              <w:marTop w:val="0"/>
              <w:marBottom w:val="0"/>
              <w:divBdr>
                <w:top w:val="none" w:sz="0" w:space="0" w:color="auto"/>
                <w:left w:val="none" w:sz="0" w:space="0" w:color="auto"/>
                <w:bottom w:val="none" w:sz="0" w:space="0" w:color="auto"/>
                <w:right w:val="none" w:sz="0" w:space="0" w:color="auto"/>
              </w:divBdr>
              <w:divsChild>
                <w:div w:id="8271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9797">
          <w:marLeft w:val="0"/>
          <w:marRight w:val="0"/>
          <w:marTop w:val="0"/>
          <w:marBottom w:val="0"/>
          <w:divBdr>
            <w:top w:val="none" w:sz="0" w:space="0" w:color="auto"/>
            <w:left w:val="none" w:sz="0" w:space="0" w:color="auto"/>
            <w:bottom w:val="none" w:sz="0" w:space="0" w:color="auto"/>
            <w:right w:val="none" w:sz="0" w:space="0" w:color="auto"/>
          </w:divBdr>
          <w:divsChild>
            <w:div w:id="684794265">
              <w:marLeft w:val="0"/>
              <w:marRight w:val="0"/>
              <w:marTop w:val="0"/>
              <w:marBottom w:val="0"/>
              <w:divBdr>
                <w:top w:val="none" w:sz="0" w:space="0" w:color="auto"/>
                <w:left w:val="none" w:sz="0" w:space="0" w:color="auto"/>
                <w:bottom w:val="none" w:sz="0" w:space="0" w:color="auto"/>
                <w:right w:val="none" w:sz="0" w:space="0" w:color="auto"/>
              </w:divBdr>
              <w:divsChild>
                <w:div w:id="2027242702">
                  <w:marLeft w:val="0"/>
                  <w:marRight w:val="0"/>
                  <w:marTop w:val="0"/>
                  <w:marBottom w:val="0"/>
                  <w:divBdr>
                    <w:top w:val="none" w:sz="0" w:space="0" w:color="auto"/>
                    <w:left w:val="none" w:sz="0" w:space="0" w:color="auto"/>
                    <w:bottom w:val="none" w:sz="0" w:space="0" w:color="auto"/>
                    <w:right w:val="none" w:sz="0" w:space="0" w:color="auto"/>
                  </w:divBdr>
                </w:div>
              </w:divsChild>
            </w:div>
            <w:div w:id="1753312579">
              <w:marLeft w:val="0"/>
              <w:marRight w:val="0"/>
              <w:marTop w:val="0"/>
              <w:marBottom w:val="0"/>
              <w:divBdr>
                <w:top w:val="none" w:sz="0" w:space="0" w:color="auto"/>
                <w:left w:val="none" w:sz="0" w:space="0" w:color="auto"/>
                <w:bottom w:val="none" w:sz="0" w:space="0" w:color="auto"/>
                <w:right w:val="none" w:sz="0" w:space="0" w:color="auto"/>
              </w:divBdr>
              <w:divsChild>
                <w:div w:id="60562850">
                  <w:marLeft w:val="0"/>
                  <w:marRight w:val="0"/>
                  <w:marTop w:val="0"/>
                  <w:marBottom w:val="0"/>
                  <w:divBdr>
                    <w:top w:val="none" w:sz="0" w:space="0" w:color="auto"/>
                    <w:left w:val="none" w:sz="0" w:space="0" w:color="auto"/>
                    <w:bottom w:val="none" w:sz="0" w:space="0" w:color="auto"/>
                    <w:right w:val="none" w:sz="0" w:space="0" w:color="auto"/>
                  </w:divBdr>
                </w:div>
              </w:divsChild>
            </w:div>
            <w:div w:id="1236478708">
              <w:marLeft w:val="0"/>
              <w:marRight w:val="0"/>
              <w:marTop w:val="0"/>
              <w:marBottom w:val="0"/>
              <w:divBdr>
                <w:top w:val="none" w:sz="0" w:space="0" w:color="auto"/>
                <w:left w:val="none" w:sz="0" w:space="0" w:color="auto"/>
                <w:bottom w:val="none" w:sz="0" w:space="0" w:color="auto"/>
                <w:right w:val="none" w:sz="0" w:space="0" w:color="auto"/>
              </w:divBdr>
              <w:divsChild>
                <w:div w:id="13516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57480">
          <w:marLeft w:val="0"/>
          <w:marRight w:val="0"/>
          <w:marTop w:val="0"/>
          <w:marBottom w:val="0"/>
          <w:divBdr>
            <w:top w:val="none" w:sz="0" w:space="0" w:color="auto"/>
            <w:left w:val="none" w:sz="0" w:space="0" w:color="auto"/>
            <w:bottom w:val="none" w:sz="0" w:space="0" w:color="auto"/>
            <w:right w:val="none" w:sz="0" w:space="0" w:color="auto"/>
          </w:divBdr>
          <w:divsChild>
            <w:div w:id="1141462946">
              <w:marLeft w:val="0"/>
              <w:marRight w:val="0"/>
              <w:marTop w:val="0"/>
              <w:marBottom w:val="0"/>
              <w:divBdr>
                <w:top w:val="none" w:sz="0" w:space="0" w:color="auto"/>
                <w:left w:val="none" w:sz="0" w:space="0" w:color="auto"/>
                <w:bottom w:val="none" w:sz="0" w:space="0" w:color="auto"/>
                <w:right w:val="none" w:sz="0" w:space="0" w:color="auto"/>
              </w:divBdr>
              <w:divsChild>
                <w:div w:id="589628138">
                  <w:marLeft w:val="0"/>
                  <w:marRight w:val="0"/>
                  <w:marTop w:val="0"/>
                  <w:marBottom w:val="0"/>
                  <w:divBdr>
                    <w:top w:val="none" w:sz="0" w:space="0" w:color="auto"/>
                    <w:left w:val="none" w:sz="0" w:space="0" w:color="auto"/>
                    <w:bottom w:val="none" w:sz="0" w:space="0" w:color="auto"/>
                    <w:right w:val="none" w:sz="0" w:space="0" w:color="auto"/>
                  </w:divBdr>
                </w:div>
              </w:divsChild>
            </w:div>
            <w:div w:id="57480370">
              <w:marLeft w:val="0"/>
              <w:marRight w:val="0"/>
              <w:marTop w:val="0"/>
              <w:marBottom w:val="0"/>
              <w:divBdr>
                <w:top w:val="none" w:sz="0" w:space="0" w:color="auto"/>
                <w:left w:val="none" w:sz="0" w:space="0" w:color="auto"/>
                <w:bottom w:val="none" w:sz="0" w:space="0" w:color="auto"/>
                <w:right w:val="none" w:sz="0" w:space="0" w:color="auto"/>
              </w:divBdr>
              <w:divsChild>
                <w:div w:id="46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0796">
          <w:marLeft w:val="0"/>
          <w:marRight w:val="0"/>
          <w:marTop w:val="0"/>
          <w:marBottom w:val="0"/>
          <w:divBdr>
            <w:top w:val="none" w:sz="0" w:space="0" w:color="auto"/>
            <w:left w:val="none" w:sz="0" w:space="0" w:color="auto"/>
            <w:bottom w:val="none" w:sz="0" w:space="0" w:color="auto"/>
            <w:right w:val="none" w:sz="0" w:space="0" w:color="auto"/>
          </w:divBdr>
          <w:divsChild>
            <w:div w:id="1275596939">
              <w:marLeft w:val="0"/>
              <w:marRight w:val="0"/>
              <w:marTop w:val="0"/>
              <w:marBottom w:val="0"/>
              <w:divBdr>
                <w:top w:val="none" w:sz="0" w:space="0" w:color="auto"/>
                <w:left w:val="none" w:sz="0" w:space="0" w:color="auto"/>
                <w:bottom w:val="none" w:sz="0" w:space="0" w:color="auto"/>
                <w:right w:val="none" w:sz="0" w:space="0" w:color="auto"/>
              </w:divBdr>
              <w:divsChild>
                <w:div w:id="1683899218">
                  <w:marLeft w:val="0"/>
                  <w:marRight w:val="0"/>
                  <w:marTop w:val="0"/>
                  <w:marBottom w:val="0"/>
                  <w:divBdr>
                    <w:top w:val="none" w:sz="0" w:space="0" w:color="auto"/>
                    <w:left w:val="none" w:sz="0" w:space="0" w:color="auto"/>
                    <w:bottom w:val="none" w:sz="0" w:space="0" w:color="auto"/>
                    <w:right w:val="none" w:sz="0" w:space="0" w:color="auto"/>
                  </w:divBdr>
                </w:div>
              </w:divsChild>
            </w:div>
            <w:div w:id="1266616310">
              <w:marLeft w:val="0"/>
              <w:marRight w:val="0"/>
              <w:marTop w:val="0"/>
              <w:marBottom w:val="0"/>
              <w:divBdr>
                <w:top w:val="none" w:sz="0" w:space="0" w:color="auto"/>
                <w:left w:val="none" w:sz="0" w:space="0" w:color="auto"/>
                <w:bottom w:val="none" w:sz="0" w:space="0" w:color="auto"/>
                <w:right w:val="none" w:sz="0" w:space="0" w:color="auto"/>
              </w:divBdr>
              <w:divsChild>
                <w:div w:id="664744959">
                  <w:marLeft w:val="0"/>
                  <w:marRight w:val="0"/>
                  <w:marTop w:val="0"/>
                  <w:marBottom w:val="0"/>
                  <w:divBdr>
                    <w:top w:val="none" w:sz="0" w:space="0" w:color="auto"/>
                    <w:left w:val="none" w:sz="0" w:space="0" w:color="auto"/>
                    <w:bottom w:val="none" w:sz="0" w:space="0" w:color="auto"/>
                    <w:right w:val="none" w:sz="0" w:space="0" w:color="auto"/>
                  </w:divBdr>
                </w:div>
              </w:divsChild>
            </w:div>
            <w:div w:id="366952337">
              <w:marLeft w:val="0"/>
              <w:marRight w:val="0"/>
              <w:marTop w:val="0"/>
              <w:marBottom w:val="0"/>
              <w:divBdr>
                <w:top w:val="none" w:sz="0" w:space="0" w:color="auto"/>
                <w:left w:val="none" w:sz="0" w:space="0" w:color="auto"/>
                <w:bottom w:val="none" w:sz="0" w:space="0" w:color="auto"/>
                <w:right w:val="none" w:sz="0" w:space="0" w:color="auto"/>
              </w:divBdr>
              <w:divsChild>
                <w:div w:id="21079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1175">
          <w:marLeft w:val="0"/>
          <w:marRight w:val="0"/>
          <w:marTop w:val="0"/>
          <w:marBottom w:val="0"/>
          <w:divBdr>
            <w:top w:val="none" w:sz="0" w:space="0" w:color="auto"/>
            <w:left w:val="none" w:sz="0" w:space="0" w:color="auto"/>
            <w:bottom w:val="none" w:sz="0" w:space="0" w:color="auto"/>
            <w:right w:val="none" w:sz="0" w:space="0" w:color="auto"/>
          </w:divBdr>
          <w:divsChild>
            <w:div w:id="1457529403">
              <w:marLeft w:val="0"/>
              <w:marRight w:val="0"/>
              <w:marTop w:val="0"/>
              <w:marBottom w:val="0"/>
              <w:divBdr>
                <w:top w:val="none" w:sz="0" w:space="0" w:color="auto"/>
                <w:left w:val="none" w:sz="0" w:space="0" w:color="auto"/>
                <w:bottom w:val="none" w:sz="0" w:space="0" w:color="auto"/>
                <w:right w:val="none" w:sz="0" w:space="0" w:color="auto"/>
              </w:divBdr>
              <w:divsChild>
                <w:div w:id="1012075540">
                  <w:marLeft w:val="0"/>
                  <w:marRight w:val="0"/>
                  <w:marTop w:val="0"/>
                  <w:marBottom w:val="0"/>
                  <w:divBdr>
                    <w:top w:val="none" w:sz="0" w:space="0" w:color="auto"/>
                    <w:left w:val="none" w:sz="0" w:space="0" w:color="auto"/>
                    <w:bottom w:val="none" w:sz="0" w:space="0" w:color="auto"/>
                    <w:right w:val="none" w:sz="0" w:space="0" w:color="auto"/>
                  </w:divBdr>
                </w:div>
              </w:divsChild>
            </w:div>
            <w:div w:id="1654212956">
              <w:marLeft w:val="0"/>
              <w:marRight w:val="0"/>
              <w:marTop w:val="0"/>
              <w:marBottom w:val="0"/>
              <w:divBdr>
                <w:top w:val="none" w:sz="0" w:space="0" w:color="auto"/>
                <w:left w:val="none" w:sz="0" w:space="0" w:color="auto"/>
                <w:bottom w:val="none" w:sz="0" w:space="0" w:color="auto"/>
                <w:right w:val="none" w:sz="0" w:space="0" w:color="auto"/>
              </w:divBdr>
              <w:divsChild>
                <w:div w:id="1130973472">
                  <w:marLeft w:val="0"/>
                  <w:marRight w:val="0"/>
                  <w:marTop w:val="0"/>
                  <w:marBottom w:val="0"/>
                  <w:divBdr>
                    <w:top w:val="none" w:sz="0" w:space="0" w:color="auto"/>
                    <w:left w:val="none" w:sz="0" w:space="0" w:color="auto"/>
                    <w:bottom w:val="none" w:sz="0" w:space="0" w:color="auto"/>
                    <w:right w:val="none" w:sz="0" w:space="0" w:color="auto"/>
                  </w:divBdr>
                </w:div>
              </w:divsChild>
            </w:div>
            <w:div w:id="1237740866">
              <w:marLeft w:val="0"/>
              <w:marRight w:val="0"/>
              <w:marTop w:val="0"/>
              <w:marBottom w:val="0"/>
              <w:divBdr>
                <w:top w:val="none" w:sz="0" w:space="0" w:color="auto"/>
                <w:left w:val="none" w:sz="0" w:space="0" w:color="auto"/>
                <w:bottom w:val="none" w:sz="0" w:space="0" w:color="auto"/>
                <w:right w:val="none" w:sz="0" w:space="0" w:color="auto"/>
              </w:divBdr>
              <w:divsChild>
                <w:div w:id="158198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3571">
          <w:marLeft w:val="0"/>
          <w:marRight w:val="0"/>
          <w:marTop w:val="0"/>
          <w:marBottom w:val="0"/>
          <w:divBdr>
            <w:top w:val="none" w:sz="0" w:space="0" w:color="auto"/>
            <w:left w:val="none" w:sz="0" w:space="0" w:color="auto"/>
            <w:bottom w:val="none" w:sz="0" w:space="0" w:color="auto"/>
            <w:right w:val="none" w:sz="0" w:space="0" w:color="auto"/>
          </w:divBdr>
          <w:divsChild>
            <w:div w:id="1754011448">
              <w:marLeft w:val="0"/>
              <w:marRight w:val="0"/>
              <w:marTop w:val="0"/>
              <w:marBottom w:val="0"/>
              <w:divBdr>
                <w:top w:val="none" w:sz="0" w:space="0" w:color="auto"/>
                <w:left w:val="none" w:sz="0" w:space="0" w:color="auto"/>
                <w:bottom w:val="none" w:sz="0" w:space="0" w:color="auto"/>
                <w:right w:val="none" w:sz="0" w:space="0" w:color="auto"/>
              </w:divBdr>
              <w:divsChild>
                <w:div w:id="1728334312">
                  <w:marLeft w:val="0"/>
                  <w:marRight w:val="0"/>
                  <w:marTop w:val="0"/>
                  <w:marBottom w:val="0"/>
                  <w:divBdr>
                    <w:top w:val="none" w:sz="0" w:space="0" w:color="auto"/>
                    <w:left w:val="none" w:sz="0" w:space="0" w:color="auto"/>
                    <w:bottom w:val="none" w:sz="0" w:space="0" w:color="auto"/>
                    <w:right w:val="none" w:sz="0" w:space="0" w:color="auto"/>
                  </w:divBdr>
                </w:div>
              </w:divsChild>
            </w:div>
            <w:div w:id="152109417">
              <w:marLeft w:val="0"/>
              <w:marRight w:val="0"/>
              <w:marTop w:val="0"/>
              <w:marBottom w:val="0"/>
              <w:divBdr>
                <w:top w:val="none" w:sz="0" w:space="0" w:color="auto"/>
                <w:left w:val="none" w:sz="0" w:space="0" w:color="auto"/>
                <w:bottom w:val="none" w:sz="0" w:space="0" w:color="auto"/>
                <w:right w:val="none" w:sz="0" w:space="0" w:color="auto"/>
              </w:divBdr>
              <w:divsChild>
                <w:div w:id="1555502912">
                  <w:marLeft w:val="0"/>
                  <w:marRight w:val="0"/>
                  <w:marTop w:val="0"/>
                  <w:marBottom w:val="0"/>
                  <w:divBdr>
                    <w:top w:val="none" w:sz="0" w:space="0" w:color="auto"/>
                    <w:left w:val="none" w:sz="0" w:space="0" w:color="auto"/>
                    <w:bottom w:val="none" w:sz="0" w:space="0" w:color="auto"/>
                    <w:right w:val="none" w:sz="0" w:space="0" w:color="auto"/>
                  </w:divBdr>
                </w:div>
              </w:divsChild>
            </w:div>
            <w:div w:id="932397892">
              <w:marLeft w:val="0"/>
              <w:marRight w:val="0"/>
              <w:marTop w:val="0"/>
              <w:marBottom w:val="0"/>
              <w:divBdr>
                <w:top w:val="none" w:sz="0" w:space="0" w:color="auto"/>
                <w:left w:val="none" w:sz="0" w:space="0" w:color="auto"/>
                <w:bottom w:val="none" w:sz="0" w:space="0" w:color="auto"/>
                <w:right w:val="none" w:sz="0" w:space="0" w:color="auto"/>
              </w:divBdr>
              <w:divsChild>
                <w:div w:id="56278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49569">
          <w:marLeft w:val="0"/>
          <w:marRight w:val="0"/>
          <w:marTop w:val="0"/>
          <w:marBottom w:val="0"/>
          <w:divBdr>
            <w:top w:val="none" w:sz="0" w:space="0" w:color="auto"/>
            <w:left w:val="none" w:sz="0" w:space="0" w:color="auto"/>
            <w:bottom w:val="none" w:sz="0" w:space="0" w:color="auto"/>
            <w:right w:val="none" w:sz="0" w:space="0" w:color="auto"/>
          </w:divBdr>
          <w:divsChild>
            <w:div w:id="1305237622">
              <w:marLeft w:val="0"/>
              <w:marRight w:val="0"/>
              <w:marTop w:val="0"/>
              <w:marBottom w:val="0"/>
              <w:divBdr>
                <w:top w:val="none" w:sz="0" w:space="0" w:color="auto"/>
                <w:left w:val="none" w:sz="0" w:space="0" w:color="auto"/>
                <w:bottom w:val="none" w:sz="0" w:space="0" w:color="auto"/>
                <w:right w:val="none" w:sz="0" w:space="0" w:color="auto"/>
              </w:divBdr>
              <w:divsChild>
                <w:div w:id="1117338140">
                  <w:marLeft w:val="0"/>
                  <w:marRight w:val="0"/>
                  <w:marTop w:val="0"/>
                  <w:marBottom w:val="0"/>
                  <w:divBdr>
                    <w:top w:val="none" w:sz="0" w:space="0" w:color="auto"/>
                    <w:left w:val="none" w:sz="0" w:space="0" w:color="auto"/>
                    <w:bottom w:val="none" w:sz="0" w:space="0" w:color="auto"/>
                    <w:right w:val="none" w:sz="0" w:space="0" w:color="auto"/>
                  </w:divBdr>
                </w:div>
              </w:divsChild>
            </w:div>
            <w:div w:id="1744791039">
              <w:marLeft w:val="0"/>
              <w:marRight w:val="0"/>
              <w:marTop w:val="0"/>
              <w:marBottom w:val="0"/>
              <w:divBdr>
                <w:top w:val="none" w:sz="0" w:space="0" w:color="auto"/>
                <w:left w:val="none" w:sz="0" w:space="0" w:color="auto"/>
                <w:bottom w:val="none" w:sz="0" w:space="0" w:color="auto"/>
                <w:right w:val="none" w:sz="0" w:space="0" w:color="auto"/>
              </w:divBdr>
              <w:divsChild>
                <w:div w:id="1195922891">
                  <w:marLeft w:val="0"/>
                  <w:marRight w:val="0"/>
                  <w:marTop w:val="0"/>
                  <w:marBottom w:val="0"/>
                  <w:divBdr>
                    <w:top w:val="none" w:sz="0" w:space="0" w:color="auto"/>
                    <w:left w:val="none" w:sz="0" w:space="0" w:color="auto"/>
                    <w:bottom w:val="none" w:sz="0" w:space="0" w:color="auto"/>
                    <w:right w:val="none" w:sz="0" w:space="0" w:color="auto"/>
                  </w:divBdr>
                </w:div>
              </w:divsChild>
            </w:div>
            <w:div w:id="789124493">
              <w:marLeft w:val="0"/>
              <w:marRight w:val="0"/>
              <w:marTop w:val="0"/>
              <w:marBottom w:val="0"/>
              <w:divBdr>
                <w:top w:val="none" w:sz="0" w:space="0" w:color="auto"/>
                <w:left w:val="none" w:sz="0" w:space="0" w:color="auto"/>
                <w:bottom w:val="none" w:sz="0" w:space="0" w:color="auto"/>
                <w:right w:val="none" w:sz="0" w:space="0" w:color="auto"/>
              </w:divBdr>
              <w:divsChild>
                <w:div w:id="2726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8376">
          <w:marLeft w:val="0"/>
          <w:marRight w:val="0"/>
          <w:marTop w:val="0"/>
          <w:marBottom w:val="0"/>
          <w:divBdr>
            <w:top w:val="none" w:sz="0" w:space="0" w:color="auto"/>
            <w:left w:val="none" w:sz="0" w:space="0" w:color="auto"/>
            <w:bottom w:val="none" w:sz="0" w:space="0" w:color="auto"/>
            <w:right w:val="none" w:sz="0" w:space="0" w:color="auto"/>
          </w:divBdr>
          <w:divsChild>
            <w:div w:id="983391291">
              <w:marLeft w:val="0"/>
              <w:marRight w:val="0"/>
              <w:marTop w:val="0"/>
              <w:marBottom w:val="0"/>
              <w:divBdr>
                <w:top w:val="none" w:sz="0" w:space="0" w:color="auto"/>
                <w:left w:val="none" w:sz="0" w:space="0" w:color="auto"/>
                <w:bottom w:val="none" w:sz="0" w:space="0" w:color="auto"/>
                <w:right w:val="none" w:sz="0" w:space="0" w:color="auto"/>
              </w:divBdr>
              <w:divsChild>
                <w:div w:id="814374343">
                  <w:marLeft w:val="0"/>
                  <w:marRight w:val="0"/>
                  <w:marTop w:val="0"/>
                  <w:marBottom w:val="0"/>
                  <w:divBdr>
                    <w:top w:val="none" w:sz="0" w:space="0" w:color="auto"/>
                    <w:left w:val="none" w:sz="0" w:space="0" w:color="auto"/>
                    <w:bottom w:val="none" w:sz="0" w:space="0" w:color="auto"/>
                    <w:right w:val="none" w:sz="0" w:space="0" w:color="auto"/>
                  </w:divBdr>
                </w:div>
              </w:divsChild>
            </w:div>
            <w:div w:id="380592824">
              <w:marLeft w:val="0"/>
              <w:marRight w:val="0"/>
              <w:marTop w:val="0"/>
              <w:marBottom w:val="0"/>
              <w:divBdr>
                <w:top w:val="none" w:sz="0" w:space="0" w:color="auto"/>
                <w:left w:val="none" w:sz="0" w:space="0" w:color="auto"/>
                <w:bottom w:val="none" w:sz="0" w:space="0" w:color="auto"/>
                <w:right w:val="none" w:sz="0" w:space="0" w:color="auto"/>
              </w:divBdr>
              <w:divsChild>
                <w:div w:id="2015499386">
                  <w:marLeft w:val="0"/>
                  <w:marRight w:val="0"/>
                  <w:marTop w:val="0"/>
                  <w:marBottom w:val="0"/>
                  <w:divBdr>
                    <w:top w:val="none" w:sz="0" w:space="0" w:color="auto"/>
                    <w:left w:val="none" w:sz="0" w:space="0" w:color="auto"/>
                    <w:bottom w:val="none" w:sz="0" w:space="0" w:color="auto"/>
                    <w:right w:val="none" w:sz="0" w:space="0" w:color="auto"/>
                  </w:divBdr>
                </w:div>
              </w:divsChild>
            </w:div>
            <w:div w:id="2096318849">
              <w:marLeft w:val="0"/>
              <w:marRight w:val="0"/>
              <w:marTop w:val="0"/>
              <w:marBottom w:val="0"/>
              <w:divBdr>
                <w:top w:val="none" w:sz="0" w:space="0" w:color="auto"/>
                <w:left w:val="none" w:sz="0" w:space="0" w:color="auto"/>
                <w:bottom w:val="none" w:sz="0" w:space="0" w:color="auto"/>
                <w:right w:val="none" w:sz="0" w:space="0" w:color="auto"/>
              </w:divBdr>
              <w:divsChild>
                <w:div w:id="126460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30501">
          <w:marLeft w:val="0"/>
          <w:marRight w:val="0"/>
          <w:marTop w:val="0"/>
          <w:marBottom w:val="0"/>
          <w:divBdr>
            <w:top w:val="none" w:sz="0" w:space="0" w:color="auto"/>
            <w:left w:val="none" w:sz="0" w:space="0" w:color="auto"/>
            <w:bottom w:val="none" w:sz="0" w:space="0" w:color="auto"/>
            <w:right w:val="none" w:sz="0" w:space="0" w:color="auto"/>
          </w:divBdr>
          <w:divsChild>
            <w:div w:id="1760297385">
              <w:marLeft w:val="0"/>
              <w:marRight w:val="0"/>
              <w:marTop w:val="0"/>
              <w:marBottom w:val="0"/>
              <w:divBdr>
                <w:top w:val="none" w:sz="0" w:space="0" w:color="auto"/>
                <w:left w:val="none" w:sz="0" w:space="0" w:color="auto"/>
                <w:bottom w:val="none" w:sz="0" w:space="0" w:color="auto"/>
                <w:right w:val="none" w:sz="0" w:space="0" w:color="auto"/>
              </w:divBdr>
              <w:divsChild>
                <w:div w:id="1804617836">
                  <w:marLeft w:val="0"/>
                  <w:marRight w:val="0"/>
                  <w:marTop w:val="0"/>
                  <w:marBottom w:val="0"/>
                  <w:divBdr>
                    <w:top w:val="none" w:sz="0" w:space="0" w:color="auto"/>
                    <w:left w:val="none" w:sz="0" w:space="0" w:color="auto"/>
                    <w:bottom w:val="none" w:sz="0" w:space="0" w:color="auto"/>
                    <w:right w:val="none" w:sz="0" w:space="0" w:color="auto"/>
                  </w:divBdr>
                </w:div>
              </w:divsChild>
            </w:div>
            <w:div w:id="172456451">
              <w:marLeft w:val="0"/>
              <w:marRight w:val="0"/>
              <w:marTop w:val="0"/>
              <w:marBottom w:val="0"/>
              <w:divBdr>
                <w:top w:val="none" w:sz="0" w:space="0" w:color="auto"/>
                <w:left w:val="none" w:sz="0" w:space="0" w:color="auto"/>
                <w:bottom w:val="none" w:sz="0" w:space="0" w:color="auto"/>
                <w:right w:val="none" w:sz="0" w:space="0" w:color="auto"/>
              </w:divBdr>
              <w:divsChild>
                <w:div w:id="1204517610">
                  <w:marLeft w:val="0"/>
                  <w:marRight w:val="0"/>
                  <w:marTop w:val="0"/>
                  <w:marBottom w:val="0"/>
                  <w:divBdr>
                    <w:top w:val="none" w:sz="0" w:space="0" w:color="auto"/>
                    <w:left w:val="none" w:sz="0" w:space="0" w:color="auto"/>
                    <w:bottom w:val="none" w:sz="0" w:space="0" w:color="auto"/>
                    <w:right w:val="none" w:sz="0" w:space="0" w:color="auto"/>
                  </w:divBdr>
                </w:div>
              </w:divsChild>
            </w:div>
            <w:div w:id="1601254925">
              <w:marLeft w:val="0"/>
              <w:marRight w:val="0"/>
              <w:marTop w:val="0"/>
              <w:marBottom w:val="0"/>
              <w:divBdr>
                <w:top w:val="none" w:sz="0" w:space="0" w:color="auto"/>
                <w:left w:val="none" w:sz="0" w:space="0" w:color="auto"/>
                <w:bottom w:val="none" w:sz="0" w:space="0" w:color="auto"/>
                <w:right w:val="none" w:sz="0" w:space="0" w:color="auto"/>
              </w:divBdr>
              <w:divsChild>
                <w:div w:id="7178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34/subtitle-A/part-99" TargetMode="External"/><Relationship Id="rId18" Type="http://schemas.openxmlformats.org/officeDocument/2006/relationships/hyperlink" Target="https://www.ecfr.gov/current/title-34/subtitle-A/part-99" TargetMode="External"/><Relationship Id="rId26" Type="http://schemas.openxmlformats.org/officeDocument/2006/relationships/hyperlink" Target="https://www.ecfr.gov/current/title-34/subtitle-A/part-99" TargetMode="External"/><Relationship Id="rId39" Type="http://schemas.openxmlformats.org/officeDocument/2006/relationships/hyperlink" Target="https://www.ecfr.gov/current/title-34/subtitle-A/part-99" TargetMode="External"/><Relationship Id="rId21" Type="http://schemas.openxmlformats.org/officeDocument/2006/relationships/hyperlink" Target="https://www.ecfr.gov/current/title-34/subtitle-A/part-99" TargetMode="External"/><Relationship Id="rId34" Type="http://schemas.openxmlformats.org/officeDocument/2006/relationships/hyperlink" Target="https://www.ecfr.gov/current/title-34/subtitle-A/part-99" TargetMode="External"/><Relationship Id="rId42" Type="http://schemas.openxmlformats.org/officeDocument/2006/relationships/hyperlink" Target="https://www.govinfo.gov/content/pkg/USCODE-2011-title20/pdf/USCODE-2011-title20-chap31-subchapIII-part4-sec1232g.pdf" TargetMode="External"/><Relationship Id="rId47" Type="http://schemas.openxmlformats.org/officeDocument/2006/relationships/hyperlink" Target="https://www.ecfr.gov/current/title-34/subtitle-A/part-99" TargetMode="External"/><Relationship Id="rId50" Type="http://schemas.openxmlformats.org/officeDocument/2006/relationships/hyperlink" Target="https://le.utah.gov/xcode/Title53E/Chapter9/53E-9-S204.html" TargetMode="External"/><Relationship Id="rId55" Type="http://schemas.openxmlformats.org/officeDocument/2006/relationships/hyperlink" Target="https://www.govinfo.gov/content/pkg/USCODE-2011-title20/pdf/USCODE-2011-title20-chap31-subchapIII-part4-sec1232g.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urrent/title-34/subtitle-A/part-99" TargetMode="External"/><Relationship Id="rId29" Type="http://schemas.openxmlformats.org/officeDocument/2006/relationships/hyperlink" Target="https://www.ecfr.gov/current/title-34/subtitle-A/part-99" TargetMode="External"/><Relationship Id="rId11" Type="http://schemas.openxmlformats.org/officeDocument/2006/relationships/hyperlink" Target="https://www.govinfo.gov/content/pkg/USCODE-2011-title20/pdf/USCODE-2011-title20-chap31-subchapIII-part4-sec1232g.pdf" TargetMode="External"/><Relationship Id="rId24" Type="http://schemas.openxmlformats.org/officeDocument/2006/relationships/hyperlink" Target="https://www.ecfr.gov/current/title-34/subtitle-A/part-99" TargetMode="External"/><Relationship Id="rId32" Type="http://schemas.openxmlformats.org/officeDocument/2006/relationships/hyperlink" Target="https://www.govinfo.gov/content/pkg/USCODE-2011-title20/pdf/USCODE-2011-title20-chap31-subchapIII-part4-sec1232g.pdf" TargetMode="External"/><Relationship Id="rId37" Type="http://schemas.openxmlformats.org/officeDocument/2006/relationships/hyperlink" Target="https://www.ecfr.gov/current/title-34/subtitle-A/part-99" TargetMode="External"/><Relationship Id="rId40" Type="http://schemas.openxmlformats.org/officeDocument/2006/relationships/hyperlink" Target="https://www.schools.utah.gov/file/0b19d648-9986-4629-8dd6-ba695707921c" TargetMode="External"/><Relationship Id="rId45" Type="http://schemas.openxmlformats.org/officeDocument/2006/relationships/hyperlink" Target="https://www.ecfr.gov/current/title-34/subtitle-A/part-99" TargetMode="External"/><Relationship Id="rId53" Type="http://schemas.openxmlformats.org/officeDocument/2006/relationships/hyperlink" Target="https://le.utah.gov/xcode/Title53E/Chapter9/53E-9-S204.html"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ecfr.gov/current/title-34/subtitle-A/part-99" TargetMode="External"/><Relationship Id="rId14" Type="http://schemas.openxmlformats.org/officeDocument/2006/relationships/hyperlink" Target="https://www.ecfr.gov/current/title-34/subtitle-A/part-99" TargetMode="External"/><Relationship Id="rId22" Type="http://schemas.openxmlformats.org/officeDocument/2006/relationships/hyperlink" Target="https://www.ecfr.gov/current/title-34/subtitle-A/part-99" TargetMode="External"/><Relationship Id="rId27" Type="http://schemas.openxmlformats.org/officeDocument/2006/relationships/hyperlink" Target="https://www.govinfo.gov/content/pkg/USCODE-2011-title20/pdf/USCODE-2011-title20-chap31-subchapIII-part4-sec1232g.pdf" TargetMode="External"/><Relationship Id="rId30" Type="http://schemas.openxmlformats.org/officeDocument/2006/relationships/hyperlink" Target="https://www.govinfo.gov/content/pkg/USCODE-2011-title20/pdf/USCODE-2011-title20-chap31-subchapIII-part4-sec1232g.pdf" TargetMode="External"/><Relationship Id="rId35" Type="http://schemas.openxmlformats.org/officeDocument/2006/relationships/hyperlink" Target="https://www.ecfr.gov/current/title-34/subtitle-A/part-99" TargetMode="External"/><Relationship Id="rId43" Type="http://schemas.openxmlformats.org/officeDocument/2006/relationships/hyperlink" Target="https://www.ecfr.gov/current/title-34/subtitle-A/part-99" TargetMode="External"/><Relationship Id="rId48" Type="http://schemas.openxmlformats.org/officeDocument/2006/relationships/hyperlink" Target="https://le.utah.gov/xcode/Title53E/Chapter9/53E-9-S204.html" TargetMode="External"/><Relationship Id="rId56" Type="http://schemas.openxmlformats.org/officeDocument/2006/relationships/hyperlink" Target="https://le.utah.gov/xcode/Title53E/Chapter9/53E-9-S204.html" TargetMode="External"/><Relationship Id="rId8" Type="http://schemas.openxmlformats.org/officeDocument/2006/relationships/hyperlink" Target="https://www.govinfo.gov/content/pkg/USCODE-2011-title20/pdf/USCODE-2011-title20-chap31-subchapIII-part4-sec1232g.pdf" TargetMode="External"/><Relationship Id="rId51" Type="http://schemas.openxmlformats.org/officeDocument/2006/relationships/hyperlink" Target="https://le.utah.gov/xcode/Title53G/Chapter6/53G-6-S604.html" TargetMode="External"/><Relationship Id="rId3" Type="http://schemas.openxmlformats.org/officeDocument/2006/relationships/styles" Target="styles.xml"/><Relationship Id="rId12" Type="http://schemas.openxmlformats.org/officeDocument/2006/relationships/hyperlink" Target="https://www.ecfr.gov/current/title-34/subtitle-A/part-99" TargetMode="External"/><Relationship Id="rId17" Type="http://schemas.openxmlformats.org/officeDocument/2006/relationships/hyperlink" Target="https://le.utah.gov/xcode/Title53E/Chapter9/53E-9-S204.html" TargetMode="External"/><Relationship Id="rId25" Type="http://schemas.openxmlformats.org/officeDocument/2006/relationships/hyperlink" Target="https://www.ecfr.gov/current/title-34/subtitle-A/part-99" TargetMode="External"/><Relationship Id="rId33" Type="http://schemas.openxmlformats.org/officeDocument/2006/relationships/hyperlink" Target="https://www.ecfr.gov/current/title-34/subtitle-A/part-99" TargetMode="External"/><Relationship Id="rId38" Type="http://schemas.openxmlformats.org/officeDocument/2006/relationships/hyperlink" Target="https://www.schools.utah.gov/file/0b19d648-9986-4629-8dd6-ba695707921c" TargetMode="External"/><Relationship Id="rId46" Type="http://schemas.openxmlformats.org/officeDocument/2006/relationships/hyperlink" Target="https://www.ecfr.gov/current/title-34/subtitle-A/part-99" TargetMode="External"/><Relationship Id="rId59" Type="http://schemas.openxmlformats.org/officeDocument/2006/relationships/footer" Target="footer1.xml"/><Relationship Id="rId20" Type="http://schemas.openxmlformats.org/officeDocument/2006/relationships/hyperlink" Target="https://www.ecfr.gov/current/title-34/subtitle-A/part-99" TargetMode="External"/><Relationship Id="rId41" Type="http://schemas.openxmlformats.org/officeDocument/2006/relationships/hyperlink" Target="https://www.ecfr.gov/current/title-34/subtitle-A/part-99" TargetMode="External"/><Relationship Id="rId54" Type="http://schemas.openxmlformats.org/officeDocument/2006/relationships/hyperlink" Target="https://le.utah.gov/xcode/Title53G/Chapter6/53G-6-S602.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cfr.gov/current/title-34/subtitle-A/part-99" TargetMode="External"/><Relationship Id="rId23" Type="http://schemas.openxmlformats.org/officeDocument/2006/relationships/hyperlink" Target="https://www.govinfo.gov/content/pkg/USCODE-2011-title20/pdf/USCODE-2011-title20-chap31-subchapIII-part4-sec1232g.pdf" TargetMode="External"/><Relationship Id="rId28" Type="http://schemas.openxmlformats.org/officeDocument/2006/relationships/hyperlink" Target="https://www.ecfr.gov/current/title-34/subtitle-A/part-99" TargetMode="External"/><Relationship Id="rId36" Type="http://schemas.openxmlformats.org/officeDocument/2006/relationships/hyperlink" Target="https://www.schools.utah.gov/file/0b19d648-9986-4629-8dd6-ba695707921c" TargetMode="External"/><Relationship Id="rId49" Type="http://schemas.openxmlformats.org/officeDocument/2006/relationships/hyperlink" Target="https://www.ecfr.gov/current/title-34/subtitle-A/part-99" TargetMode="External"/><Relationship Id="rId57" Type="http://schemas.openxmlformats.org/officeDocument/2006/relationships/hyperlink" Target="https://www.govinfo.gov/content/pkg/USCODE-2011-title20/pdf/USCODE-2011-title20-chap31-subchapIII-part4-sec1232g.pdf" TargetMode="External"/><Relationship Id="rId10" Type="http://schemas.openxmlformats.org/officeDocument/2006/relationships/hyperlink" Target="https://le.utah.gov/xcode/Title63G/Chapter15/63G-15-S201.html?v=C63G-15-S201_1800010118000101" TargetMode="External"/><Relationship Id="rId31" Type="http://schemas.openxmlformats.org/officeDocument/2006/relationships/hyperlink" Target="https://www.ecfr.gov/current/title-34/subtitle-A/part-99" TargetMode="External"/><Relationship Id="rId44" Type="http://schemas.openxmlformats.org/officeDocument/2006/relationships/hyperlink" Target="https://www.ecfr.gov/current/title-34/subtitle-A/part-99" TargetMode="External"/><Relationship Id="rId52" Type="http://schemas.openxmlformats.org/officeDocument/2006/relationships/hyperlink" Target="https://le.utah.gov/xcode/Title53E/Chapter9/53E-9-S204.html"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cfr.gov/current/title-34/subtitle-A/part-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903D1-A8C1-BC4E-BA95-FB570E26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6111</Words>
  <Characters>34835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2023-01-24T21:48:00Z</dcterms:created>
  <dcterms:modified xsi:type="dcterms:W3CDTF">2023-01-24T21:48:00Z</dcterms:modified>
</cp:coreProperties>
</file>