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CE821" w14:textId="77777777" w:rsidR="004C19F3" w:rsidRDefault="004C19F3">
      <w:pPr>
        <w:tabs>
          <w:tab w:val="left" w:pos="360"/>
          <w:tab w:val="left" w:pos="720"/>
          <w:tab w:val="left" w:pos="1080"/>
        </w:tabs>
        <w:jc w:val="center"/>
        <w:rPr>
          <w:rFonts w:cs="Arial"/>
          <w:b/>
          <w:bCs w:val="0"/>
          <w:sz w:val="20"/>
          <w:szCs w:val="20"/>
        </w:rPr>
      </w:pPr>
    </w:p>
    <w:p w14:paraId="3D1200DF" w14:textId="77777777" w:rsidR="004C19F3" w:rsidRPr="00E92752" w:rsidRDefault="004C19F3">
      <w:pPr>
        <w:tabs>
          <w:tab w:val="left" w:pos="360"/>
          <w:tab w:val="left" w:pos="720"/>
          <w:tab w:val="left" w:pos="1080"/>
        </w:tabs>
        <w:jc w:val="center"/>
        <w:rPr>
          <w:rFonts w:ascii="Georgia" w:hAnsi="Georgia" w:cs="Arial"/>
          <w:b/>
          <w:bCs w:val="0"/>
          <w:sz w:val="20"/>
          <w:szCs w:val="20"/>
        </w:rPr>
      </w:pPr>
    </w:p>
    <w:p w14:paraId="76B83E67" w14:textId="77777777" w:rsidR="004B5783" w:rsidRPr="00E92752" w:rsidRDefault="00F74CDE">
      <w:pPr>
        <w:tabs>
          <w:tab w:val="left" w:pos="360"/>
          <w:tab w:val="left" w:pos="720"/>
          <w:tab w:val="left" w:pos="1080"/>
        </w:tabs>
        <w:jc w:val="center"/>
        <w:rPr>
          <w:rFonts w:ascii="Georgia" w:hAnsi="Georgia" w:cs="Arial"/>
          <w:b/>
          <w:bCs w:val="0"/>
          <w:sz w:val="20"/>
          <w:szCs w:val="20"/>
        </w:rPr>
      </w:pPr>
      <w:r w:rsidRPr="00E92752">
        <w:rPr>
          <w:rFonts w:ascii="Georgia" w:hAnsi="Georgia" w:cs="Arial"/>
          <w:b/>
          <w:bCs w:val="0"/>
          <w:sz w:val="20"/>
          <w:szCs w:val="20"/>
        </w:rPr>
        <w:t>SALT LAKE CITY</w:t>
      </w:r>
    </w:p>
    <w:p w14:paraId="3549F303" w14:textId="77777777" w:rsidR="00BB429D" w:rsidRPr="00E92752" w:rsidRDefault="00BB429D">
      <w:pPr>
        <w:tabs>
          <w:tab w:val="left" w:pos="360"/>
          <w:tab w:val="left" w:pos="720"/>
          <w:tab w:val="left" w:pos="1080"/>
        </w:tabs>
        <w:jc w:val="center"/>
        <w:rPr>
          <w:rFonts w:ascii="Georgia" w:hAnsi="Georgia" w:cs="Arial"/>
          <w:b/>
          <w:bCs w:val="0"/>
          <w:sz w:val="20"/>
          <w:szCs w:val="20"/>
        </w:rPr>
      </w:pPr>
    </w:p>
    <w:p w14:paraId="153EFBFE" w14:textId="25A7E6B2" w:rsidR="002A0AED" w:rsidRPr="00E92752" w:rsidRDefault="009E0181">
      <w:pPr>
        <w:tabs>
          <w:tab w:val="left" w:pos="360"/>
          <w:tab w:val="left" w:pos="720"/>
          <w:tab w:val="left" w:pos="1080"/>
        </w:tabs>
        <w:jc w:val="center"/>
        <w:rPr>
          <w:rFonts w:ascii="Georgia" w:hAnsi="Georgia" w:cs="Arial"/>
          <w:b/>
          <w:bCs w:val="0"/>
          <w:sz w:val="20"/>
          <w:szCs w:val="20"/>
        </w:rPr>
      </w:pPr>
      <w:r w:rsidRPr="00E92752">
        <w:rPr>
          <w:rFonts w:ascii="Georgia" w:hAnsi="Georgia" w:cs="Arial"/>
          <w:b/>
          <w:bCs w:val="0"/>
          <w:sz w:val="20"/>
          <w:szCs w:val="20"/>
        </w:rPr>
        <w:t xml:space="preserve"> </w:t>
      </w:r>
      <w:r w:rsidR="00A42EF5" w:rsidRPr="00E92752">
        <w:rPr>
          <w:rFonts w:ascii="Georgia" w:hAnsi="Georgia" w:cs="Arial"/>
          <w:b/>
          <w:bCs w:val="0"/>
          <w:sz w:val="20"/>
          <w:szCs w:val="20"/>
        </w:rPr>
        <w:t>Community Development and Capital Improvement Program Advisory Board</w:t>
      </w:r>
    </w:p>
    <w:p w14:paraId="2C55FB71" w14:textId="77777777" w:rsidR="007D094C" w:rsidRPr="00E92752" w:rsidRDefault="007D094C">
      <w:pPr>
        <w:tabs>
          <w:tab w:val="left" w:pos="360"/>
          <w:tab w:val="left" w:pos="720"/>
          <w:tab w:val="left" w:pos="1080"/>
        </w:tabs>
        <w:jc w:val="center"/>
        <w:rPr>
          <w:rFonts w:ascii="Georgia" w:hAnsi="Georgia" w:cs="Arial"/>
          <w:sz w:val="20"/>
          <w:szCs w:val="20"/>
        </w:rPr>
      </w:pPr>
    </w:p>
    <w:p w14:paraId="799BF26B" w14:textId="77777777" w:rsidR="004C19F3" w:rsidRPr="00E92752" w:rsidRDefault="004C19F3">
      <w:pPr>
        <w:tabs>
          <w:tab w:val="left" w:pos="360"/>
          <w:tab w:val="left" w:pos="720"/>
          <w:tab w:val="left" w:pos="1080"/>
        </w:tabs>
        <w:jc w:val="center"/>
        <w:rPr>
          <w:rFonts w:ascii="Georgia" w:hAnsi="Georgia" w:cs="Arial"/>
          <w:sz w:val="20"/>
          <w:szCs w:val="20"/>
        </w:rPr>
      </w:pPr>
    </w:p>
    <w:p w14:paraId="662C8C26" w14:textId="3EE4C362" w:rsidR="00BB429D" w:rsidRDefault="00D634A2">
      <w:pPr>
        <w:pStyle w:val="BodyText3"/>
        <w:rPr>
          <w:rFonts w:ascii="Georgia" w:hAnsi="Georgia"/>
          <w:sz w:val="20"/>
          <w:szCs w:val="20"/>
        </w:rPr>
      </w:pPr>
      <w:r w:rsidRPr="00E92752">
        <w:rPr>
          <w:rFonts w:ascii="Georgia" w:hAnsi="Georgia"/>
          <w:sz w:val="20"/>
          <w:szCs w:val="20"/>
        </w:rPr>
        <w:t>PUBLIC NOTICE IS HEREBY GIVEN that the</w:t>
      </w:r>
      <w:r w:rsidR="009C5A87" w:rsidRPr="00E92752">
        <w:rPr>
          <w:rFonts w:ascii="Georgia" w:hAnsi="Georgia"/>
          <w:sz w:val="20"/>
          <w:szCs w:val="20"/>
        </w:rPr>
        <w:t xml:space="preserve"> </w:t>
      </w:r>
      <w:r w:rsidR="00A42EF5" w:rsidRPr="00E92752">
        <w:rPr>
          <w:rFonts w:ascii="Georgia" w:hAnsi="Georgia"/>
          <w:sz w:val="20"/>
          <w:szCs w:val="20"/>
        </w:rPr>
        <w:t xml:space="preserve">Community Development and Capital Improvement Program Advisory Board </w:t>
      </w:r>
      <w:r w:rsidRPr="00E92752">
        <w:rPr>
          <w:rFonts w:ascii="Georgia" w:hAnsi="Georgia"/>
          <w:sz w:val="20"/>
          <w:szCs w:val="20"/>
        </w:rPr>
        <w:t xml:space="preserve">of Salt Lake City, Utah will hold a </w:t>
      </w:r>
      <w:r w:rsidRPr="00E92752">
        <w:rPr>
          <w:rFonts w:ascii="Georgia" w:hAnsi="Georgia"/>
          <w:b/>
          <w:bCs w:val="0"/>
          <w:sz w:val="20"/>
          <w:szCs w:val="20"/>
        </w:rPr>
        <w:t xml:space="preserve">public meeting on </w:t>
      </w:r>
      <w:r w:rsidR="000B22C8">
        <w:rPr>
          <w:rFonts w:ascii="Georgia" w:hAnsi="Georgia"/>
          <w:b/>
          <w:bCs w:val="0"/>
          <w:sz w:val="20"/>
          <w:szCs w:val="20"/>
        </w:rPr>
        <w:t>Monday</w:t>
      </w:r>
      <w:r w:rsidR="001B5B2C" w:rsidRPr="00E92752">
        <w:rPr>
          <w:rFonts w:ascii="Georgia" w:hAnsi="Georgia"/>
          <w:b/>
          <w:bCs w:val="0"/>
          <w:sz w:val="20"/>
          <w:szCs w:val="20"/>
        </w:rPr>
        <w:t xml:space="preserve">, </w:t>
      </w:r>
      <w:r w:rsidR="00E31FBA">
        <w:rPr>
          <w:rFonts w:ascii="Georgia" w:hAnsi="Georgia"/>
          <w:b/>
          <w:bCs w:val="0"/>
          <w:sz w:val="20"/>
          <w:szCs w:val="20"/>
        </w:rPr>
        <w:t>January</w:t>
      </w:r>
      <w:r w:rsidR="000B22C8">
        <w:rPr>
          <w:rFonts w:ascii="Georgia" w:hAnsi="Georgia"/>
          <w:b/>
          <w:bCs w:val="0"/>
          <w:sz w:val="20"/>
          <w:szCs w:val="20"/>
        </w:rPr>
        <w:t xml:space="preserve"> </w:t>
      </w:r>
      <w:r w:rsidR="005F6EA4">
        <w:rPr>
          <w:rFonts w:ascii="Georgia" w:hAnsi="Georgia"/>
          <w:b/>
          <w:bCs w:val="0"/>
          <w:sz w:val="20"/>
          <w:szCs w:val="20"/>
        </w:rPr>
        <w:t>23</w:t>
      </w:r>
      <w:r w:rsidR="00BB429D" w:rsidRPr="00E92752">
        <w:rPr>
          <w:rFonts w:ascii="Georgia" w:hAnsi="Georgia"/>
          <w:b/>
          <w:bCs w:val="0"/>
          <w:sz w:val="20"/>
          <w:szCs w:val="20"/>
        </w:rPr>
        <w:t>, 202</w:t>
      </w:r>
      <w:r w:rsidR="00E31FBA">
        <w:rPr>
          <w:rFonts w:ascii="Georgia" w:hAnsi="Georgia"/>
          <w:b/>
          <w:bCs w:val="0"/>
          <w:sz w:val="20"/>
          <w:szCs w:val="20"/>
        </w:rPr>
        <w:t>3</w:t>
      </w:r>
      <w:r w:rsidR="00BB429D" w:rsidRPr="00E92752">
        <w:rPr>
          <w:rFonts w:ascii="Georgia" w:hAnsi="Georgia"/>
          <w:b/>
          <w:bCs w:val="0"/>
          <w:sz w:val="20"/>
          <w:szCs w:val="20"/>
        </w:rPr>
        <w:t xml:space="preserve"> </w:t>
      </w:r>
      <w:r w:rsidR="00E92752">
        <w:rPr>
          <w:rFonts w:ascii="Georgia" w:hAnsi="Georgia"/>
          <w:b/>
          <w:bCs w:val="0"/>
          <w:sz w:val="20"/>
          <w:szCs w:val="20"/>
        </w:rPr>
        <w:t>a</w:t>
      </w:r>
      <w:r w:rsidRPr="00E92752">
        <w:rPr>
          <w:rFonts w:ascii="Georgia" w:hAnsi="Georgia"/>
          <w:b/>
          <w:bCs w:val="0"/>
          <w:sz w:val="20"/>
          <w:szCs w:val="20"/>
        </w:rPr>
        <w:t xml:space="preserve">t </w:t>
      </w:r>
      <w:r w:rsidR="00A42EF5" w:rsidRPr="00E92752">
        <w:rPr>
          <w:rFonts w:ascii="Georgia" w:hAnsi="Georgia"/>
          <w:b/>
          <w:bCs w:val="0"/>
          <w:sz w:val="20"/>
          <w:szCs w:val="20"/>
        </w:rPr>
        <w:t>5:</w:t>
      </w:r>
      <w:r w:rsidR="000B22C8">
        <w:rPr>
          <w:rFonts w:ascii="Georgia" w:hAnsi="Georgia"/>
          <w:b/>
          <w:bCs w:val="0"/>
          <w:sz w:val="20"/>
          <w:szCs w:val="20"/>
        </w:rPr>
        <w:t>0</w:t>
      </w:r>
      <w:r w:rsidR="00A42EF5" w:rsidRPr="00E92752">
        <w:rPr>
          <w:rFonts w:ascii="Georgia" w:hAnsi="Georgia"/>
          <w:b/>
          <w:bCs w:val="0"/>
          <w:sz w:val="20"/>
          <w:szCs w:val="20"/>
        </w:rPr>
        <w:t>0</w:t>
      </w:r>
      <w:r w:rsidR="00755AD1" w:rsidRPr="00E92752">
        <w:rPr>
          <w:rFonts w:ascii="Georgia" w:hAnsi="Georgia"/>
          <w:b/>
          <w:bCs w:val="0"/>
          <w:sz w:val="20"/>
          <w:szCs w:val="20"/>
        </w:rPr>
        <w:t xml:space="preserve"> p.m.</w:t>
      </w:r>
      <w:r w:rsidR="009500FE">
        <w:rPr>
          <w:rFonts w:ascii="Georgia" w:hAnsi="Georgia"/>
          <w:sz w:val="20"/>
          <w:szCs w:val="20"/>
        </w:rPr>
        <w:t xml:space="preserve"> in room </w:t>
      </w:r>
      <w:r w:rsidR="00F75129">
        <w:rPr>
          <w:rFonts w:ascii="Georgia" w:hAnsi="Georgia"/>
          <w:sz w:val="20"/>
          <w:szCs w:val="20"/>
        </w:rPr>
        <w:t>335</w:t>
      </w:r>
      <w:r w:rsidR="009500FE">
        <w:rPr>
          <w:rFonts w:ascii="Georgia" w:hAnsi="Georgia"/>
          <w:sz w:val="20"/>
          <w:szCs w:val="20"/>
        </w:rPr>
        <w:t xml:space="preserve"> of the City and County Building, 451 South State Street, Salt Lake City, Utah. Attendees can join online at the following link: </w:t>
      </w:r>
      <w:hyperlink r:id="rId7" w:history="1">
        <w:r w:rsidR="00E85174" w:rsidRPr="00401AEA">
          <w:rPr>
            <w:rStyle w:val="Hyperlink"/>
            <w:rFonts w:ascii="Georgia" w:hAnsi="Georgia"/>
            <w:sz w:val="20"/>
            <w:szCs w:val="20"/>
          </w:rPr>
          <w:t>https://saltlakecity.webex.com/saltlakecity/j.php?MTID=m7cad63cc32ceb471d269c68c173f9b13</w:t>
        </w:r>
      </w:hyperlink>
    </w:p>
    <w:p w14:paraId="726DED5C" w14:textId="77777777" w:rsidR="009500FE" w:rsidRDefault="009500FE">
      <w:pPr>
        <w:pStyle w:val="BodyText3"/>
        <w:rPr>
          <w:rFonts w:ascii="Georgia" w:hAnsi="Georgia"/>
          <w:sz w:val="20"/>
          <w:szCs w:val="20"/>
        </w:rPr>
      </w:pPr>
    </w:p>
    <w:p w14:paraId="6E43DC94" w14:textId="77777777" w:rsidR="000B22C8" w:rsidRDefault="000B22C8">
      <w:pPr>
        <w:pStyle w:val="BodyText3"/>
        <w:rPr>
          <w:rFonts w:ascii="Georgia" w:hAnsi="Georgia"/>
          <w:sz w:val="20"/>
          <w:szCs w:val="20"/>
        </w:rPr>
      </w:pPr>
    </w:p>
    <w:p w14:paraId="4F4C7B1C" w14:textId="67C58498" w:rsidR="00362C76" w:rsidRDefault="00362C76">
      <w:pPr>
        <w:pStyle w:val="BodyText3"/>
        <w:rPr>
          <w:rFonts w:ascii="Georgia" w:hAnsi="Georgia"/>
          <w:sz w:val="20"/>
          <w:szCs w:val="20"/>
        </w:rPr>
      </w:pPr>
      <w:r w:rsidRPr="00362C76">
        <w:rPr>
          <w:rFonts w:ascii="Georgia" w:hAnsi="Georgia"/>
          <w:sz w:val="20"/>
          <w:szCs w:val="20"/>
        </w:rPr>
        <w:t>Member</w:t>
      </w:r>
      <w:r w:rsidR="000B22C8">
        <w:rPr>
          <w:rFonts w:ascii="Georgia" w:hAnsi="Georgia"/>
          <w:sz w:val="20"/>
          <w:szCs w:val="20"/>
        </w:rPr>
        <w:t>s</w:t>
      </w:r>
      <w:r w:rsidRPr="00362C76">
        <w:rPr>
          <w:rFonts w:ascii="Georgia" w:hAnsi="Georgia"/>
          <w:sz w:val="20"/>
          <w:szCs w:val="20"/>
        </w:rPr>
        <w:t xml:space="preserve"> of the public </w:t>
      </w:r>
      <w:r w:rsidR="00300FD5">
        <w:rPr>
          <w:rFonts w:ascii="Georgia" w:hAnsi="Georgia"/>
          <w:sz w:val="20"/>
          <w:szCs w:val="20"/>
        </w:rPr>
        <w:t>can</w:t>
      </w:r>
      <w:r w:rsidR="000B22C8">
        <w:rPr>
          <w:rFonts w:ascii="Georgia" w:hAnsi="Georgia"/>
          <w:sz w:val="20"/>
          <w:szCs w:val="20"/>
        </w:rPr>
        <w:t xml:space="preserve"> attend</w:t>
      </w:r>
      <w:r w:rsidRPr="00362C76">
        <w:rPr>
          <w:rFonts w:ascii="Georgia" w:hAnsi="Georgia"/>
          <w:sz w:val="20"/>
          <w:szCs w:val="20"/>
        </w:rPr>
        <w:t xml:space="preserve"> and</w:t>
      </w:r>
      <w:r w:rsidR="000B22C8">
        <w:rPr>
          <w:rFonts w:ascii="Georgia" w:hAnsi="Georgia"/>
          <w:sz w:val="20"/>
          <w:szCs w:val="20"/>
        </w:rPr>
        <w:t xml:space="preserve"> will be</w:t>
      </w:r>
      <w:r w:rsidRPr="00362C76">
        <w:rPr>
          <w:rFonts w:ascii="Georgia" w:hAnsi="Georgia"/>
          <w:sz w:val="20"/>
          <w:szCs w:val="20"/>
        </w:rPr>
        <w:t xml:space="preserve"> recognized if they have a question. Questions and comments may be subject to 2-minute periods. </w:t>
      </w:r>
    </w:p>
    <w:p w14:paraId="5BADFE70" w14:textId="77777777" w:rsidR="00362C76" w:rsidRPr="00E92752" w:rsidRDefault="00362C76">
      <w:pPr>
        <w:pStyle w:val="BodyText3"/>
        <w:rPr>
          <w:rFonts w:ascii="Georgia" w:hAnsi="Georgia"/>
          <w:sz w:val="20"/>
          <w:szCs w:val="20"/>
        </w:rPr>
      </w:pPr>
    </w:p>
    <w:p w14:paraId="6C5550F2" w14:textId="77777777" w:rsidR="00D634A2" w:rsidRPr="00E92752" w:rsidRDefault="00D634A2">
      <w:pPr>
        <w:pBdr>
          <w:top w:val="single" w:sz="12" w:space="1" w:color="auto"/>
        </w:pBdr>
        <w:tabs>
          <w:tab w:val="left" w:pos="360"/>
          <w:tab w:val="left" w:pos="720"/>
          <w:tab w:val="left" w:pos="1080"/>
        </w:tabs>
        <w:rPr>
          <w:rFonts w:ascii="Georgia" w:hAnsi="Georgia" w:cs="Arial"/>
          <w:sz w:val="20"/>
          <w:szCs w:val="20"/>
        </w:rPr>
      </w:pPr>
    </w:p>
    <w:p w14:paraId="200F3433" w14:textId="77777777" w:rsidR="00D10225" w:rsidRPr="00E92752" w:rsidRDefault="00C247A8" w:rsidP="00C247A8">
      <w:pPr>
        <w:pStyle w:val="BodyTextIndent"/>
        <w:ind w:left="0" w:firstLine="0"/>
        <w:rPr>
          <w:rFonts w:ascii="Georgia" w:hAnsi="Georgia"/>
          <w:sz w:val="20"/>
          <w:szCs w:val="20"/>
        </w:rPr>
      </w:pPr>
      <w:r w:rsidRPr="00E92752">
        <w:rPr>
          <w:rFonts w:ascii="Georgia" w:hAnsi="Georgia"/>
          <w:bCs w:val="0"/>
          <w:sz w:val="20"/>
          <w:szCs w:val="20"/>
        </w:rPr>
        <w:t>These portions of the meeting are open to the public for observation.</w:t>
      </w:r>
      <w:r w:rsidR="006736FE" w:rsidRPr="00E92752">
        <w:rPr>
          <w:rFonts w:ascii="Georgia" w:hAnsi="Georgia"/>
          <w:sz w:val="20"/>
          <w:szCs w:val="20"/>
        </w:rPr>
        <w:tab/>
      </w:r>
    </w:p>
    <w:p w14:paraId="02524BBE" w14:textId="77777777" w:rsidR="00CB45E0" w:rsidRPr="00E92752" w:rsidRDefault="00CB45E0" w:rsidP="00C247A8">
      <w:pPr>
        <w:pStyle w:val="BodyTextIndent"/>
        <w:ind w:left="0" w:firstLine="0"/>
        <w:rPr>
          <w:rFonts w:ascii="Georgia" w:hAnsi="Georgia"/>
          <w:sz w:val="20"/>
          <w:szCs w:val="20"/>
        </w:rPr>
      </w:pPr>
    </w:p>
    <w:p w14:paraId="2A3068E1" w14:textId="77777777" w:rsidR="00362188" w:rsidRPr="00E92752" w:rsidRDefault="00362188" w:rsidP="009E0181">
      <w:pPr>
        <w:pStyle w:val="BodyTextIndent"/>
        <w:tabs>
          <w:tab w:val="clear" w:pos="748"/>
          <w:tab w:val="left" w:pos="720"/>
        </w:tabs>
        <w:ind w:left="720" w:hanging="720"/>
        <w:jc w:val="center"/>
        <w:rPr>
          <w:rFonts w:ascii="Georgia" w:hAnsi="Georgia"/>
          <w:b/>
          <w:bCs w:val="0"/>
          <w:sz w:val="20"/>
          <w:szCs w:val="20"/>
        </w:rPr>
      </w:pPr>
      <w:r w:rsidRPr="00E92752">
        <w:rPr>
          <w:rFonts w:ascii="Georgia" w:hAnsi="Georgia"/>
          <w:b/>
          <w:bCs w:val="0"/>
          <w:sz w:val="20"/>
          <w:szCs w:val="20"/>
        </w:rPr>
        <w:t>AGENDA</w:t>
      </w:r>
    </w:p>
    <w:p w14:paraId="6FF72F3F" w14:textId="2A660927" w:rsidR="00F259EC" w:rsidRPr="00E92752" w:rsidRDefault="00F259EC" w:rsidP="00244CAB">
      <w:pPr>
        <w:spacing w:line="360" w:lineRule="auto"/>
        <w:rPr>
          <w:rFonts w:ascii="Georgia" w:hAnsi="Georgia"/>
          <w:sz w:val="20"/>
          <w:szCs w:val="20"/>
        </w:rPr>
      </w:pPr>
      <w:bookmarkStart w:id="0" w:name="_Hlk24539715"/>
    </w:p>
    <w:p w14:paraId="5D30476D" w14:textId="6254044A" w:rsidR="000B22C8" w:rsidRDefault="006A3DA4" w:rsidP="00F259EC">
      <w:pPr>
        <w:numPr>
          <w:ilvl w:val="0"/>
          <w:numId w:val="20"/>
        </w:numPr>
        <w:spacing w:line="360" w:lineRule="auto"/>
        <w:rPr>
          <w:rFonts w:ascii="Georgia" w:hAnsi="Georgia"/>
          <w:sz w:val="20"/>
          <w:szCs w:val="20"/>
        </w:rPr>
      </w:pPr>
      <w:r>
        <w:rPr>
          <w:rFonts w:ascii="Georgia" w:hAnsi="Georgia"/>
          <w:sz w:val="20"/>
          <w:szCs w:val="20"/>
        </w:rPr>
        <w:t>Approval of Minutes</w:t>
      </w:r>
      <w:r>
        <w:rPr>
          <w:rFonts w:ascii="Georgia" w:hAnsi="Georgia"/>
          <w:sz w:val="20"/>
          <w:szCs w:val="20"/>
        </w:rPr>
        <w:tab/>
      </w:r>
      <w:r>
        <w:rPr>
          <w:rFonts w:ascii="Georgia" w:hAnsi="Georgia"/>
          <w:sz w:val="20"/>
          <w:szCs w:val="20"/>
        </w:rPr>
        <w:tab/>
      </w:r>
      <w:r w:rsidR="000B22C8">
        <w:rPr>
          <w:rFonts w:ascii="Georgia" w:hAnsi="Georgia"/>
          <w:sz w:val="20"/>
          <w:szCs w:val="20"/>
        </w:rPr>
        <w:tab/>
      </w:r>
      <w:r w:rsidR="000B22C8">
        <w:rPr>
          <w:rFonts w:ascii="Georgia" w:hAnsi="Georgia"/>
          <w:sz w:val="20"/>
          <w:szCs w:val="20"/>
        </w:rPr>
        <w:tab/>
      </w:r>
      <w:r w:rsidR="000B22C8">
        <w:rPr>
          <w:rFonts w:ascii="Georgia" w:hAnsi="Georgia"/>
          <w:sz w:val="20"/>
          <w:szCs w:val="20"/>
        </w:rPr>
        <w:tab/>
      </w:r>
      <w:r w:rsidR="000B22C8">
        <w:rPr>
          <w:rFonts w:ascii="Georgia" w:hAnsi="Georgia"/>
          <w:sz w:val="20"/>
          <w:szCs w:val="20"/>
        </w:rPr>
        <w:tab/>
      </w:r>
      <w:r w:rsidR="000B22C8">
        <w:rPr>
          <w:rFonts w:ascii="Georgia" w:hAnsi="Georgia"/>
          <w:sz w:val="20"/>
          <w:szCs w:val="20"/>
        </w:rPr>
        <w:tab/>
      </w:r>
      <w:r>
        <w:rPr>
          <w:rFonts w:ascii="Georgia" w:hAnsi="Georgia"/>
          <w:sz w:val="20"/>
          <w:szCs w:val="20"/>
        </w:rPr>
        <w:t>Board Chair, Group</w:t>
      </w:r>
    </w:p>
    <w:p w14:paraId="4C35689E" w14:textId="2E861590" w:rsidR="00244CAB" w:rsidRDefault="009F409A" w:rsidP="00F259EC">
      <w:pPr>
        <w:numPr>
          <w:ilvl w:val="0"/>
          <w:numId w:val="20"/>
        </w:numPr>
        <w:spacing w:line="360" w:lineRule="auto"/>
        <w:rPr>
          <w:rFonts w:ascii="Georgia" w:hAnsi="Georgia"/>
          <w:sz w:val="20"/>
          <w:szCs w:val="20"/>
        </w:rPr>
      </w:pPr>
      <w:r>
        <w:rPr>
          <w:rFonts w:ascii="Georgia" w:hAnsi="Georgia"/>
          <w:sz w:val="20"/>
          <w:szCs w:val="20"/>
        </w:rPr>
        <w:t>Review Agency Responses to</w:t>
      </w:r>
      <w:r w:rsidR="00FB012F">
        <w:rPr>
          <w:rFonts w:ascii="Georgia" w:hAnsi="Georgia"/>
          <w:sz w:val="20"/>
          <w:szCs w:val="20"/>
        </w:rPr>
        <w:t xml:space="preserve"> Board Questions</w:t>
      </w:r>
      <w:r w:rsidR="00FB012F">
        <w:rPr>
          <w:rFonts w:ascii="Georgia" w:hAnsi="Georgia"/>
          <w:sz w:val="20"/>
          <w:szCs w:val="20"/>
        </w:rPr>
        <w:tab/>
      </w:r>
      <w:r>
        <w:rPr>
          <w:rFonts w:ascii="Georgia" w:hAnsi="Georgia"/>
          <w:sz w:val="20"/>
          <w:szCs w:val="20"/>
        </w:rPr>
        <w:tab/>
      </w:r>
      <w:r>
        <w:rPr>
          <w:rFonts w:ascii="Georgia" w:hAnsi="Georgia"/>
          <w:sz w:val="20"/>
          <w:szCs w:val="20"/>
        </w:rPr>
        <w:tab/>
      </w:r>
      <w:r>
        <w:rPr>
          <w:rFonts w:ascii="Georgia" w:hAnsi="Georgia"/>
          <w:sz w:val="20"/>
          <w:szCs w:val="20"/>
        </w:rPr>
        <w:tab/>
        <w:t>Group</w:t>
      </w:r>
    </w:p>
    <w:p w14:paraId="139004D7" w14:textId="77777777" w:rsidR="002A2DAC" w:rsidRPr="002A2DAC" w:rsidRDefault="002A2DAC" w:rsidP="002A2DAC">
      <w:pPr>
        <w:pStyle w:val="ListParagraph"/>
        <w:numPr>
          <w:ilvl w:val="0"/>
          <w:numId w:val="20"/>
        </w:numPr>
        <w:spacing w:line="360" w:lineRule="auto"/>
        <w:contextualSpacing/>
        <w:rPr>
          <w:rFonts w:ascii="Georgia" w:hAnsi="Georgia"/>
          <w:sz w:val="20"/>
          <w:szCs w:val="20"/>
        </w:rPr>
      </w:pPr>
      <w:r w:rsidRPr="002A2DAC">
        <w:rPr>
          <w:rFonts w:ascii="Georgia" w:hAnsi="Georgia"/>
          <w:sz w:val="20"/>
          <w:szCs w:val="20"/>
        </w:rPr>
        <w:t>Discuss HOME/HOPWA Applications</w:t>
      </w:r>
      <w:r w:rsidRPr="002A2DAC">
        <w:rPr>
          <w:rFonts w:ascii="Georgia" w:hAnsi="Georgia"/>
          <w:sz w:val="20"/>
          <w:szCs w:val="20"/>
        </w:rPr>
        <w:tab/>
      </w:r>
      <w:r w:rsidRPr="002A2DAC">
        <w:rPr>
          <w:rFonts w:ascii="Georgia" w:hAnsi="Georgia"/>
          <w:sz w:val="20"/>
          <w:szCs w:val="20"/>
        </w:rPr>
        <w:tab/>
      </w:r>
      <w:r w:rsidRPr="002A2DAC">
        <w:rPr>
          <w:rFonts w:ascii="Georgia" w:hAnsi="Georgia"/>
          <w:sz w:val="20"/>
          <w:szCs w:val="20"/>
        </w:rPr>
        <w:tab/>
      </w:r>
      <w:r w:rsidRPr="002A2DAC">
        <w:rPr>
          <w:rFonts w:ascii="Georgia" w:hAnsi="Georgia"/>
          <w:sz w:val="20"/>
          <w:szCs w:val="20"/>
        </w:rPr>
        <w:tab/>
      </w:r>
      <w:r w:rsidRPr="002A2DAC">
        <w:rPr>
          <w:rFonts w:ascii="Georgia" w:hAnsi="Georgia"/>
          <w:sz w:val="20"/>
          <w:szCs w:val="20"/>
        </w:rPr>
        <w:tab/>
        <w:t>Group</w:t>
      </w:r>
    </w:p>
    <w:p w14:paraId="43F1EBA2" w14:textId="77777777" w:rsidR="002A2DAC" w:rsidRDefault="002A2DAC" w:rsidP="002A2DAC">
      <w:pPr>
        <w:pStyle w:val="ListParagraph"/>
        <w:numPr>
          <w:ilvl w:val="0"/>
          <w:numId w:val="20"/>
        </w:numPr>
        <w:spacing w:line="360" w:lineRule="auto"/>
        <w:contextualSpacing/>
        <w:rPr>
          <w:rFonts w:ascii="Georgia" w:hAnsi="Georgia"/>
          <w:sz w:val="20"/>
          <w:szCs w:val="20"/>
        </w:rPr>
      </w:pPr>
      <w:r w:rsidRPr="002A2DAC">
        <w:rPr>
          <w:rFonts w:ascii="Georgia" w:hAnsi="Georgia"/>
          <w:sz w:val="20"/>
          <w:szCs w:val="20"/>
        </w:rPr>
        <w:t>Nano Session Preparation</w:t>
      </w:r>
      <w:r w:rsidRPr="002A2DAC">
        <w:rPr>
          <w:rFonts w:ascii="Georgia" w:hAnsi="Georgia"/>
          <w:sz w:val="20"/>
          <w:szCs w:val="20"/>
        </w:rPr>
        <w:tab/>
      </w:r>
      <w:r w:rsidRPr="002A2DAC">
        <w:rPr>
          <w:rFonts w:ascii="Georgia" w:hAnsi="Georgia"/>
          <w:sz w:val="20"/>
          <w:szCs w:val="20"/>
        </w:rPr>
        <w:tab/>
      </w:r>
      <w:r w:rsidRPr="002A2DAC">
        <w:rPr>
          <w:rFonts w:ascii="Georgia" w:hAnsi="Georgia"/>
          <w:sz w:val="20"/>
          <w:szCs w:val="20"/>
        </w:rPr>
        <w:tab/>
      </w:r>
      <w:r w:rsidRPr="002A2DAC">
        <w:rPr>
          <w:rFonts w:ascii="Georgia" w:hAnsi="Georgia"/>
          <w:sz w:val="20"/>
          <w:szCs w:val="20"/>
        </w:rPr>
        <w:tab/>
      </w:r>
      <w:r w:rsidRPr="002A2DAC">
        <w:rPr>
          <w:rFonts w:ascii="Georgia" w:hAnsi="Georgia"/>
          <w:sz w:val="20"/>
          <w:szCs w:val="20"/>
        </w:rPr>
        <w:tab/>
      </w:r>
      <w:r w:rsidRPr="002A2DAC">
        <w:rPr>
          <w:rFonts w:ascii="Georgia" w:hAnsi="Georgia"/>
          <w:sz w:val="20"/>
          <w:szCs w:val="20"/>
        </w:rPr>
        <w:tab/>
        <w:t>Group</w:t>
      </w:r>
      <w:r w:rsidRPr="002A2DAC">
        <w:rPr>
          <w:rFonts w:ascii="Georgia" w:hAnsi="Georgia"/>
          <w:sz w:val="20"/>
          <w:szCs w:val="20"/>
        </w:rPr>
        <w:t xml:space="preserve"> </w:t>
      </w:r>
    </w:p>
    <w:p w14:paraId="509221F5" w14:textId="01F23543" w:rsidR="00F259EC" w:rsidRPr="00E92752" w:rsidRDefault="00F259EC" w:rsidP="002A2DAC">
      <w:pPr>
        <w:pStyle w:val="ListParagraph"/>
        <w:numPr>
          <w:ilvl w:val="0"/>
          <w:numId w:val="20"/>
        </w:numPr>
        <w:spacing w:line="360" w:lineRule="auto"/>
        <w:contextualSpacing/>
        <w:rPr>
          <w:rFonts w:ascii="Georgia" w:hAnsi="Georgia"/>
          <w:sz w:val="20"/>
          <w:szCs w:val="20"/>
        </w:rPr>
      </w:pPr>
      <w:r w:rsidRPr="00E92752">
        <w:rPr>
          <w:rFonts w:ascii="Georgia" w:hAnsi="Georgia"/>
          <w:sz w:val="20"/>
          <w:szCs w:val="20"/>
        </w:rPr>
        <w:t>Other Business</w:t>
      </w:r>
      <w:r w:rsidRPr="00E92752">
        <w:rPr>
          <w:rFonts w:ascii="Georgia" w:hAnsi="Georgia"/>
          <w:sz w:val="20"/>
          <w:szCs w:val="20"/>
        </w:rPr>
        <w:tab/>
      </w:r>
      <w:r w:rsidRPr="00E92752">
        <w:rPr>
          <w:rFonts w:ascii="Georgia" w:hAnsi="Georgia"/>
          <w:sz w:val="20"/>
          <w:szCs w:val="20"/>
        </w:rPr>
        <w:tab/>
      </w:r>
      <w:r w:rsidRPr="00E92752">
        <w:rPr>
          <w:rFonts w:ascii="Georgia" w:hAnsi="Georgia"/>
          <w:sz w:val="20"/>
          <w:szCs w:val="20"/>
        </w:rPr>
        <w:tab/>
      </w:r>
      <w:r w:rsidRPr="00E92752">
        <w:rPr>
          <w:rFonts w:ascii="Georgia" w:hAnsi="Georgia"/>
          <w:sz w:val="20"/>
          <w:szCs w:val="20"/>
        </w:rPr>
        <w:tab/>
      </w:r>
      <w:r w:rsidRPr="00E92752">
        <w:rPr>
          <w:rFonts w:ascii="Georgia" w:hAnsi="Georgia"/>
          <w:sz w:val="20"/>
          <w:szCs w:val="20"/>
        </w:rPr>
        <w:tab/>
      </w:r>
      <w:r w:rsidRPr="00E92752">
        <w:rPr>
          <w:rFonts w:ascii="Georgia" w:hAnsi="Georgia"/>
          <w:sz w:val="20"/>
          <w:szCs w:val="20"/>
        </w:rPr>
        <w:tab/>
      </w:r>
      <w:r w:rsidR="00E92752">
        <w:rPr>
          <w:rFonts w:ascii="Georgia" w:hAnsi="Georgia"/>
          <w:sz w:val="20"/>
          <w:szCs w:val="20"/>
        </w:rPr>
        <w:tab/>
      </w:r>
      <w:r w:rsidR="000B22C8">
        <w:rPr>
          <w:rFonts w:ascii="Georgia" w:hAnsi="Georgia"/>
          <w:sz w:val="20"/>
          <w:szCs w:val="20"/>
        </w:rPr>
        <w:tab/>
      </w:r>
      <w:r w:rsidRPr="00E92752">
        <w:rPr>
          <w:rFonts w:ascii="Georgia" w:hAnsi="Georgia"/>
          <w:sz w:val="20"/>
          <w:szCs w:val="20"/>
        </w:rPr>
        <w:t>Group</w:t>
      </w:r>
    </w:p>
    <w:p w14:paraId="1CCC9BF4" w14:textId="77777777" w:rsidR="00F259EC" w:rsidRPr="00E92752" w:rsidRDefault="00F259EC" w:rsidP="00F259EC">
      <w:pPr>
        <w:pStyle w:val="ListParagraph"/>
        <w:numPr>
          <w:ilvl w:val="0"/>
          <w:numId w:val="20"/>
        </w:numPr>
        <w:spacing w:line="360" w:lineRule="auto"/>
        <w:contextualSpacing/>
        <w:rPr>
          <w:rFonts w:ascii="Georgia" w:hAnsi="Georgia"/>
          <w:sz w:val="20"/>
          <w:szCs w:val="20"/>
        </w:rPr>
      </w:pPr>
      <w:r w:rsidRPr="00E92752">
        <w:rPr>
          <w:rFonts w:ascii="Georgia" w:hAnsi="Georgia"/>
          <w:sz w:val="20"/>
          <w:szCs w:val="20"/>
        </w:rPr>
        <w:t>Adjourn</w:t>
      </w:r>
    </w:p>
    <w:bookmarkEnd w:id="0"/>
    <w:p w14:paraId="4FEC4B34" w14:textId="77777777" w:rsidR="009C7B21" w:rsidRPr="00E92752" w:rsidRDefault="00F03181" w:rsidP="003C1317">
      <w:pPr>
        <w:pStyle w:val="BodyTextIndent"/>
        <w:ind w:left="0" w:firstLine="0"/>
        <w:rPr>
          <w:rFonts w:ascii="Georgia" w:hAnsi="Georgia" w:cs="Arial"/>
          <w:sz w:val="20"/>
          <w:szCs w:val="20"/>
        </w:rPr>
      </w:pPr>
      <w:r w:rsidRPr="00E92752">
        <w:rPr>
          <w:rFonts w:ascii="Georgia" w:hAnsi="Georgia"/>
          <w:sz w:val="20"/>
          <w:szCs w:val="20"/>
        </w:rPr>
        <w:tab/>
      </w:r>
      <w:r w:rsidR="002F5E70" w:rsidRPr="00E92752">
        <w:rPr>
          <w:rFonts w:ascii="Georgia" w:hAnsi="Georgia" w:cs="Arial"/>
          <w:sz w:val="20"/>
          <w:szCs w:val="20"/>
        </w:rPr>
        <w:tab/>
      </w:r>
    </w:p>
    <w:p w14:paraId="370DF471" w14:textId="4B90EEE1" w:rsidR="00D634A2" w:rsidRPr="00E92752" w:rsidRDefault="00D634A2">
      <w:pPr>
        <w:pBdr>
          <w:top w:val="single" w:sz="12" w:space="1" w:color="auto"/>
        </w:pBdr>
        <w:tabs>
          <w:tab w:val="left" w:pos="360"/>
          <w:tab w:val="left" w:pos="720"/>
          <w:tab w:val="left" w:pos="1080"/>
        </w:tabs>
        <w:rPr>
          <w:rFonts w:ascii="Georgia" w:hAnsi="Georgia" w:cs="Arial"/>
          <w:sz w:val="20"/>
          <w:szCs w:val="20"/>
        </w:rPr>
      </w:pPr>
    </w:p>
    <w:p w14:paraId="122908C7" w14:textId="38BAC1C9" w:rsidR="00BB429D" w:rsidRPr="00E92752" w:rsidRDefault="00E92752">
      <w:pPr>
        <w:pBdr>
          <w:top w:val="single" w:sz="12" w:space="1" w:color="auto"/>
        </w:pBdr>
        <w:tabs>
          <w:tab w:val="left" w:pos="360"/>
          <w:tab w:val="left" w:pos="720"/>
          <w:tab w:val="left" w:pos="1080"/>
        </w:tabs>
        <w:rPr>
          <w:rFonts w:ascii="Georgia" w:hAnsi="Georgia" w:cs="Arial"/>
          <w:sz w:val="20"/>
          <w:szCs w:val="20"/>
        </w:rPr>
      </w:pPr>
      <w:r w:rsidRPr="00E92752">
        <w:rPr>
          <w:rFonts w:ascii="Georgia" w:hAnsi="Georgia" w:cs="Arial"/>
          <w:sz w:val="20"/>
          <w:szCs w:val="20"/>
        </w:rPr>
        <w:t>EQUAL OPPORTUNTIY PROGRAM</w:t>
      </w:r>
    </w:p>
    <w:p w14:paraId="1C293725" w14:textId="77777777" w:rsidR="00E92752" w:rsidRPr="00E92752" w:rsidRDefault="00E92752">
      <w:pPr>
        <w:pBdr>
          <w:top w:val="single" w:sz="12" w:space="1" w:color="auto"/>
        </w:pBdr>
        <w:tabs>
          <w:tab w:val="left" w:pos="360"/>
          <w:tab w:val="left" w:pos="720"/>
          <w:tab w:val="left" w:pos="1080"/>
        </w:tabs>
        <w:rPr>
          <w:rFonts w:ascii="Georgia" w:hAnsi="Georgia" w:cs="Arial"/>
          <w:sz w:val="20"/>
          <w:szCs w:val="20"/>
        </w:rPr>
      </w:pPr>
    </w:p>
    <w:p w14:paraId="4B42F70F" w14:textId="77777777" w:rsidR="006A3DA4" w:rsidRPr="006A3DA4" w:rsidRDefault="006A3DA4" w:rsidP="006A3DA4">
      <w:pPr>
        <w:kinsoku w:val="0"/>
        <w:overflowPunct w:val="0"/>
        <w:autoSpaceDE w:val="0"/>
        <w:autoSpaceDN w:val="0"/>
        <w:adjustRightInd w:val="0"/>
        <w:spacing w:before="145" w:line="276" w:lineRule="auto"/>
        <w:ind w:right="106"/>
        <w:rPr>
          <w:rFonts w:ascii="Georgia" w:eastAsiaTheme="minorEastAsia" w:hAnsi="Georgia" w:cs="Georgia"/>
          <w:bCs w:val="0"/>
          <w:i/>
          <w:iCs/>
          <w:color w:val="585858"/>
          <w:sz w:val="16"/>
          <w:szCs w:val="16"/>
        </w:rPr>
      </w:pPr>
      <w:r w:rsidRPr="006A3DA4">
        <w:rPr>
          <w:rFonts w:ascii="Georgia" w:eastAsiaTheme="minorEastAsia" w:hAnsi="Georgia" w:cs="Georgia"/>
          <w:bCs w:val="0"/>
          <w:i/>
          <w:iCs/>
          <w:color w:val="585858"/>
          <w:sz w:val="16"/>
          <w:szCs w:val="16"/>
        </w:rPr>
        <w:t xml:space="preserve">Salt Lake City Corporation is committed to ensuring we are accessible to all members of the public to review and provide comments to publicly noticed information. This includes, but is not limited to, individuals with disabilities, all racial and ethnic populations, and non-English speaking individuals. To request Americans with Disabilities Act accommodations, contact Ashley Lichtle by email at </w:t>
      </w:r>
      <w:hyperlink r:id="rId8" w:history="1">
        <w:r w:rsidRPr="006A3DA4">
          <w:rPr>
            <w:rStyle w:val="Hyperlink"/>
            <w:rFonts w:ascii="Georgia" w:eastAsiaTheme="minorEastAsia" w:hAnsi="Georgia" w:cs="Georgia"/>
            <w:bCs w:val="0"/>
            <w:i/>
            <w:iCs/>
            <w:sz w:val="16"/>
            <w:szCs w:val="16"/>
          </w:rPr>
          <w:t>ada@slcgov.com</w:t>
        </w:r>
      </w:hyperlink>
      <w:r w:rsidRPr="006A3DA4">
        <w:rPr>
          <w:rFonts w:ascii="Georgia" w:eastAsiaTheme="minorEastAsia" w:hAnsi="Georgia" w:cs="Georgia"/>
          <w:bCs w:val="0"/>
          <w:i/>
          <w:iCs/>
          <w:color w:val="585858"/>
          <w:sz w:val="16"/>
          <w:szCs w:val="16"/>
        </w:rPr>
        <w:t xml:space="preserve"> or by phone at 801.535.7697. Over the phone TTY relay services are available by dialing 7-1-1. For non-English speaking individuals, contact Roxanna Orellana by email at </w:t>
      </w:r>
      <w:hyperlink r:id="rId9" w:history="1">
        <w:r w:rsidRPr="006A3DA4">
          <w:rPr>
            <w:rStyle w:val="Hyperlink"/>
            <w:rFonts w:ascii="Georgia" w:eastAsiaTheme="minorEastAsia" w:hAnsi="Georgia" w:cs="Georgia"/>
            <w:bCs w:val="0"/>
            <w:i/>
            <w:iCs/>
            <w:sz w:val="16"/>
            <w:szCs w:val="16"/>
          </w:rPr>
          <w:t>roxana.orellana@slcgov.com</w:t>
        </w:r>
      </w:hyperlink>
      <w:r w:rsidRPr="006A3DA4">
        <w:rPr>
          <w:rFonts w:ascii="Georgia" w:eastAsiaTheme="minorEastAsia" w:hAnsi="Georgia" w:cs="Georgia"/>
          <w:bCs w:val="0"/>
          <w:i/>
          <w:iCs/>
          <w:color w:val="585858"/>
          <w:sz w:val="16"/>
          <w:szCs w:val="16"/>
        </w:rPr>
        <w:t>, or by phone at 801.535.6381.</w:t>
      </w:r>
    </w:p>
    <w:p w14:paraId="6FB8A750" w14:textId="77777777" w:rsidR="00460B07" w:rsidRPr="00E92752" w:rsidRDefault="00460B07" w:rsidP="00460B07">
      <w:pPr>
        <w:kinsoku w:val="0"/>
        <w:overflowPunct w:val="0"/>
        <w:autoSpaceDE w:val="0"/>
        <w:autoSpaceDN w:val="0"/>
        <w:adjustRightInd w:val="0"/>
        <w:spacing w:before="145" w:line="276" w:lineRule="auto"/>
        <w:ind w:right="106"/>
        <w:rPr>
          <w:rFonts w:ascii="Georgia" w:hAnsi="Georgia"/>
          <w:sz w:val="20"/>
          <w:szCs w:val="20"/>
        </w:rPr>
      </w:pPr>
    </w:p>
    <w:sectPr w:rsidR="00460B07" w:rsidRPr="00E92752" w:rsidSect="00FB57D2">
      <w:pgSz w:w="12240" w:h="15840" w:code="1"/>
      <w:pgMar w:top="720" w:right="1440" w:bottom="-720" w:left="1440" w:header="0" w:footer="0" w:gutter="0"/>
      <w:paperSrc w:first="1"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1C5AF" w14:textId="77777777" w:rsidR="00401ACA" w:rsidRDefault="00401ACA">
      <w:r>
        <w:separator/>
      </w:r>
    </w:p>
  </w:endnote>
  <w:endnote w:type="continuationSeparator" w:id="0">
    <w:p w14:paraId="6D10ACB4" w14:textId="77777777" w:rsidR="00401ACA" w:rsidRDefault="00401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F8A15" w14:textId="77777777" w:rsidR="00401ACA" w:rsidRDefault="00401ACA">
      <w:r>
        <w:separator/>
      </w:r>
    </w:p>
  </w:footnote>
  <w:footnote w:type="continuationSeparator" w:id="0">
    <w:p w14:paraId="21EEFD44" w14:textId="77777777" w:rsidR="00401ACA" w:rsidRDefault="00401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45A96"/>
    <w:multiLevelType w:val="hybridMultilevel"/>
    <w:tmpl w:val="F16ED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EC65D4"/>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E59492A"/>
    <w:multiLevelType w:val="hybridMultilevel"/>
    <w:tmpl w:val="1BDE71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17DBF"/>
    <w:multiLevelType w:val="hybridMultilevel"/>
    <w:tmpl w:val="BB52E838"/>
    <w:lvl w:ilvl="0" w:tplc="E618A43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1A607C"/>
    <w:multiLevelType w:val="hybridMultilevel"/>
    <w:tmpl w:val="475AAD74"/>
    <w:lvl w:ilvl="0" w:tplc="97FAF456">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6" w15:restartNumberingAfterBreak="0">
    <w:nsid w:val="3A1E5257"/>
    <w:multiLevelType w:val="hybridMultilevel"/>
    <w:tmpl w:val="5EDA256E"/>
    <w:lvl w:ilvl="0" w:tplc="FB8E2742">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C91383E"/>
    <w:multiLevelType w:val="hybridMultilevel"/>
    <w:tmpl w:val="6CA0BD3E"/>
    <w:lvl w:ilvl="0" w:tplc="4976A7F2">
      <w:start w:val="1"/>
      <w:numFmt w:val="decimal"/>
      <w:lvlText w:val="%1."/>
      <w:lvlJc w:val="left"/>
      <w:pPr>
        <w:tabs>
          <w:tab w:val="num" w:pos="1440"/>
        </w:tabs>
        <w:ind w:left="1440" w:hanging="69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8" w15:restartNumberingAfterBreak="0">
    <w:nsid w:val="3DA94438"/>
    <w:multiLevelType w:val="hybridMultilevel"/>
    <w:tmpl w:val="A02A1CCE"/>
    <w:lvl w:ilvl="0" w:tplc="0409000F">
      <w:start w:val="1"/>
      <w:numFmt w:val="decimal"/>
      <w:lvlText w:val="%1."/>
      <w:lvlJc w:val="left"/>
      <w:pPr>
        <w:tabs>
          <w:tab w:val="num" w:pos="1110"/>
        </w:tabs>
        <w:ind w:left="1110" w:hanging="360"/>
      </w:p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9" w15:restartNumberingAfterBreak="0">
    <w:nsid w:val="47571953"/>
    <w:multiLevelType w:val="hybridMultilevel"/>
    <w:tmpl w:val="B3902198"/>
    <w:lvl w:ilvl="0" w:tplc="7FDE0A5C">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7AB32E8"/>
    <w:multiLevelType w:val="hybridMultilevel"/>
    <w:tmpl w:val="1D941116"/>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1" w15:restartNumberingAfterBreak="0">
    <w:nsid w:val="4E776BFC"/>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B33A42"/>
    <w:multiLevelType w:val="hybridMultilevel"/>
    <w:tmpl w:val="7C1243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A692574"/>
    <w:multiLevelType w:val="hybridMultilevel"/>
    <w:tmpl w:val="6CA0BD3E"/>
    <w:lvl w:ilvl="0" w:tplc="4976A7F2">
      <w:start w:val="1"/>
      <w:numFmt w:val="decimal"/>
      <w:lvlText w:val="%1."/>
      <w:lvlJc w:val="left"/>
      <w:pPr>
        <w:tabs>
          <w:tab w:val="num" w:pos="1440"/>
        </w:tabs>
        <w:ind w:left="1440" w:hanging="69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4" w15:restartNumberingAfterBreak="0">
    <w:nsid w:val="68414207"/>
    <w:multiLevelType w:val="hybridMultilevel"/>
    <w:tmpl w:val="D216197E"/>
    <w:lvl w:ilvl="0" w:tplc="C8D078D4">
      <w:start w:val="1"/>
      <w:numFmt w:val="decimal"/>
      <w:lvlText w:val="%1."/>
      <w:lvlJc w:val="left"/>
      <w:pPr>
        <w:tabs>
          <w:tab w:val="num" w:pos="1500"/>
        </w:tabs>
        <w:ind w:left="1500" w:hanging="750"/>
      </w:pPr>
      <w:rPr>
        <w:rFonts w:hint="default"/>
      </w:rPr>
    </w:lvl>
    <w:lvl w:ilvl="1" w:tplc="04090019">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5" w15:restartNumberingAfterBreak="0">
    <w:nsid w:val="6A1B6E6B"/>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FAB495F"/>
    <w:multiLevelType w:val="hybridMultilevel"/>
    <w:tmpl w:val="2B5E21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49412B"/>
    <w:multiLevelType w:val="hybridMultilevel"/>
    <w:tmpl w:val="90D606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B096B74"/>
    <w:multiLevelType w:val="hybridMultilevel"/>
    <w:tmpl w:val="DCA6837C"/>
    <w:lvl w:ilvl="0" w:tplc="6EBED8F8">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9" w15:restartNumberingAfterBreak="0">
    <w:nsid w:val="7C842F57"/>
    <w:multiLevelType w:val="hybridMultilevel"/>
    <w:tmpl w:val="37A65496"/>
    <w:lvl w:ilvl="0" w:tplc="5726BA0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E5253D7"/>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F81429B"/>
    <w:multiLevelType w:val="hybridMultilevel"/>
    <w:tmpl w:val="A02A1CCE"/>
    <w:lvl w:ilvl="0" w:tplc="6EBED8F8">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22" w15:restartNumberingAfterBreak="0">
    <w:nsid w:val="7FA66982"/>
    <w:multiLevelType w:val="hybridMultilevel"/>
    <w:tmpl w:val="656A1FD4"/>
    <w:lvl w:ilvl="0" w:tplc="6EBED8F8">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num w:numId="1">
    <w:abstractNumId w:val="9"/>
  </w:num>
  <w:num w:numId="2">
    <w:abstractNumId w:val="3"/>
  </w:num>
  <w:num w:numId="3">
    <w:abstractNumId w:val="6"/>
  </w:num>
  <w:num w:numId="4">
    <w:abstractNumId w:val="12"/>
  </w:num>
  <w:num w:numId="5">
    <w:abstractNumId w:val="19"/>
  </w:num>
  <w:num w:numId="6">
    <w:abstractNumId w:val="14"/>
  </w:num>
  <w:num w:numId="7">
    <w:abstractNumId w:val="0"/>
  </w:num>
  <w:num w:numId="8">
    <w:abstractNumId w:val="10"/>
  </w:num>
  <w:num w:numId="9">
    <w:abstractNumId w:val="15"/>
  </w:num>
  <w:num w:numId="10">
    <w:abstractNumId w:val="20"/>
  </w:num>
  <w:num w:numId="11">
    <w:abstractNumId w:val="1"/>
  </w:num>
  <w:num w:numId="12">
    <w:abstractNumId w:val="11"/>
  </w:num>
  <w:num w:numId="13">
    <w:abstractNumId w:val="22"/>
  </w:num>
  <w:num w:numId="14">
    <w:abstractNumId w:val="18"/>
  </w:num>
  <w:num w:numId="15">
    <w:abstractNumId w:val="21"/>
  </w:num>
  <w:num w:numId="16">
    <w:abstractNumId w:val="8"/>
  </w:num>
  <w:num w:numId="17">
    <w:abstractNumId w:val="5"/>
  </w:num>
  <w:num w:numId="18">
    <w:abstractNumId w:val="7"/>
  </w:num>
  <w:num w:numId="19">
    <w:abstractNumId w:val="13"/>
  </w:num>
  <w:num w:numId="20">
    <w:abstractNumId w:val="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1FB"/>
    <w:rsid w:val="00013E3E"/>
    <w:rsid w:val="00026F46"/>
    <w:rsid w:val="00053896"/>
    <w:rsid w:val="00055108"/>
    <w:rsid w:val="0005584D"/>
    <w:rsid w:val="000623A0"/>
    <w:rsid w:val="000720B2"/>
    <w:rsid w:val="00081B1F"/>
    <w:rsid w:val="000A61DB"/>
    <w:rsid w:val="000B22C8"/>
    <w:rsid w:val="000C2C6E"/>
    <w:rsid w:val="000D36BA"/>
    <w:rsid w:val="000D4F7E"/>
    <w:rsid w:val="000E119B"/>
    <w:rsid w:val="000F6E27"/>
    <w:rsid w:val="001118FF"/>
    <w:rsid w:val="001157BA"/>
    <w:rsid w:val="00125D50"/>
    <w:rsid w:val="00135F69"/>
    <w:rsid w:val="0014369A"/>
    <w:rsid w:val="001447F9"/>
    <w:rsid w:val="00165976"/>
    <w:rsid w:val="00166F9D"/>
    <w:rsid w:val="00170076"/>
    <w:rsid w:val="00173C1C"/>
    <w:rsid w:val="001749B2"/>
    <w:rsid w:val="0018561A"/>
    <w:rsid w:val="00194B29"/>
    <w:rsid w:val="001A0180"/>
    <w:rsid w:val="001B5B2C"/>
    <w:rsid w:val="001D05E3"/>
    <w:rsid w:val="001D3C63"/>
    <w:rsid w:val="001E1C90"/>
    <w:rsid w:val="002007E3"/>
    <w:rsid w:val="0022194F"/>
    <w:rsid w:val="00236E84"/>
    <w:rsid w:val="00244CAB"/>
    <w:rsid w:val="002567D2"/>
    <w:rsid w:val="00257096"/>
    <w:rsid w:val="002650C9"/>
    <w:rsid w:val="00270AB7"/>
    <w:rsid w:val="00292151"/>
    <w:rsid w:val="002A0AED"/>
    <w:rsid w:val="002A2DAC"/>
    <w:rsid w:val="002A64A5"/>
    <w:rsid w:val="002B7F2A"/>
    <w:rsid w:val="002D09D1"/>
    <w:rsid w:val="002D2D8E"/>
    <w:rsid w:val="002E5053"/>
    <w:rsid w:val="002F3AFA"/>
    <w:rsid w:val="002F5E70"/>
    <w:rsid w:val="00300FD5"/>
    <w:rsid w:val="003311DE"/>
    <w:rsid w:val="00343040"/>
    <w:rsid w:val="003478EB"/>
    <w:rsid w:val="00350ADC"/>
    <w:rsid w:val="00362188"/>
    <w:rsid w:val="00362C76"/>
    <w:rsid w:val="0038026D"/>
    <w:rsid w:val="0039119C"/>
    <w:rsid w:val="00393676"/>
    <w:rsid w:val="003966EA"/>
    <w:rsid w:val="003A27B9"/>
    <w:rsid w:val="003A2F14"/>
    <w:rsid w:val="003A3BDA"/>
    <w:rsid w:val="003C1317"/>
    <w:rsid w:val="003C3F05"/>
    <w:rsid w:val="003C781E"/>
    <w:rsid w:val="003E5FF8"/>
    <w:rsid w:val="003E6901"/>
    <w:rsid w:val="003F6254"/>
    <w:rsid w:val="00401ACA"/>
    <w:rsid w:val="00404583"/>
    <w:rsid w:val="0043779E"/>
    <w:rsid w:val="004405A5"/>
    <w:rsid w:val="00452670"/>
    <w:rsid w:val="00460B07"/>
    <w:rsid w:val="0047261F"/>
    <w:rsid w:val="00476AA6"/>
    <w:rsid w:val="00483B98"/>
    <w:rsid w:val="004911E7"/>
    <w:rsid w:val="0049723F"/>
    <w:rsid w:val="004B5783"/>
    <w:rsid w:val="004C19F3"/>
    <w:rsid w:val="004C4A55"/>
    <w:rsid w:val="004D4B45"/>
    <w:rsid w:val="004D6A92"/>
    <w:rsid w:val="004F7E3F"/>
    <w:rsid w:val="00510F03"/>
    <w:rsid w:val="005134D7"/>
    <w:rsid w:val="005335B5"/>
    <w:rsid w:val="00541C62"/>
    <w:rsid w:val="005769EB"/>
    <w:rsid w:val="005B7A10"/>
    <w:rsid w:val="005F22D1"/>
    <w:rsid w:val="005F6EA4"/>
    <w:rsid w:val="00604AF8"/>
    <w:rsid w:val="006201FB"/>
    <w:rsid w:val="00622FE8"/>
    <w:rsid w:val="006736FE"/>
    <w:rsid w:val="00680292"/>
    <w:rsid w:val="00690C0D"/>
    <w:rsid w:val="006A3DA4"/>
    <w:rsid w:val="006B69BB"/>
    <w:rsid w:val="006C3CDA"/>
    <w:rsid w:val="006C776E"/>
    <w:rsid w:val="006D1CFC"/>
    <w:rsid w:val="0071798D"/>
    <w:rsid w:val="00731A4A"/>
    <w:rsid w:val="00755AD1"/>
    <w:rsid w:val="00765D08"/>
    <w:rsid w:val="00787F8B"/>
    <w:rsid w:val="00793F87"/>
    <w:rsid w:val="007B5D67"/>
    <w:rsid w:val="007D094C"/>
    <w:rsid w:val="007D1F25"/>
    <w:rsid w:val="00800A7D"/>
    <w:rsid w:val="00801AFA"/>
    <w:rsid w:val="00825C08"/>
    <w:rsid w:val="0085237C"/>
    <w:rsid w:val="008546EF"/>
    <w:rsid w:val="008578C1"/>
    <w:rsid w:val="00877C99"/>
    <w:rsid w:val="00890810"/>
    <w:rsid w:val="008955F6"/>
    <w:rsid w:val="008A22A4"/>
    <w:rsid w:val="008B0849"/>
    <w:rsid w:val="008D734E"/>
    <w:rsid w:val="0090573C"/>
    <w:rsid w:val="00921B72"/>
    <w:rsid w:val="00921CA9"/>
    <w:rsid w:val="0093496E"/>
    <w:rsid w:val="00935DD6"/>
    <w:rsid w:val="009500FE"/>
    <w:rsid w:val="0095492C"/>
    <w:rsid w:val="00971F23"/>
    <w:rsid w:val="0098316A"/>
    <w:rsid w:val="009B2E5D"/>
    <w:rsid w:val="009C5A87"/>
    <w:rsid w:val="009C7B21"/>
    <w:rsid w:val="009E0181"/>
    <w:rsid w:val="009E75B8"/>
    <w:rsid w:val="009F0ECC"/>
    <w:rsid w:val="009F409A"/>
    <w:rsid w:val="00A070E5"/>
    <w:rsid w:val="00A218C1"/>
    <w:rsid w:val="00A24D01"/>
    <w:rsid w:val="00A34432"/>
    <w:rsid w:val="00A42EF5"/>
    <w:rsid w:val="00A45B1B"/>
    <w:rsid w:val="00A8350D"/>
    <w:rsid w:val="00A90D13"/>
    <w:rsid w:val="00AB2642"/>
    <w:rsid w:val="00AC559E"/>
    <w:rsid w:val="00AC79FB"/>
    <w:rsid w:val="00AD53A8"/>
    <w:rsid w:val="00AD769C"/>
    <w:rsid w:val="00B116E7"/>
    <w:rsid w:val="00B161F7"/>
    <w:rsid w:val="00B27C6D"/>
    <w:rsid w:val="00B314A5"/>
    <w:rsid w:val="00B42376"/>
    <w:rsid w:val="00B56482"/>
    <w:rsid w:val="00B70B1D"/>
    <w:rsid w:val="00B7470E"/>
    <w:rsid w:val="00B7600D"/>
    <w:rsid w:val="00B77E81"/>
    <w:rsid w:val="00B9486C"/>
    <w:rsid w:val="00B97964"/>
    <w:rsid w:val="00BA43D4"/>
    <w:rsid w:val="00BB429D"/>
    <w:rsid w:val="00BB5D44"/>
    <w:rsid w:val="00BB6ED6"/>
    <w:rsid w:val="00BC1276"/>
    <w:rsid w:val="00BC1A19"/>
    <w:rsid w:val="00C00B4C"/>
    <w:rsid w:val="00C10486"/>
    <w:rsid w:val="00C14599"/>
    <w:rsid w:val="00C247A8"/>
    <w:rsid w:val="00C27ECC"/>
    <w:rsid w:val="00C319C4"/>
    <w:rsid w:val="00C51D5D"/>
    <w:rsid w:val="00C66C55"/>
    <w:rsid w:val="00C67369"/>
    <w:rsid w:val="00C80E17"/>
    <w:rsid w:val="00C93255"/>
    <w:rsid w:val="00C94724"/>
    <w:rsid w:val="00CB3D03"/>
    <w:rsid w:val="00CB45E0"/>
    <w:rsid w:val="00CB7E50"/>
    <w:rsid w:val="00CE0B55"/>
    <w:rsid w:val="00CE6B1F"/>
    <w:rsid w:val="00CF2040"/>
    <w:rsid w:val="00D10225"/>
    <w:rsid w:val="00D200F0"/>
    <w:rsid w:val="00D222CB"/>
    <w:rsid w:val="00D37C35"/>
    <w:rsid w:val="00D436A1"/>
    <w:rsid w:val="00D634A2"/>
    <w:rsid w:val="00D6680D"/>
    <w:rsid w:val="00D672CC"/>
    <w:rsid w:val="00D70127"/>
    <w:rsid w:val="00D93928"/>
    <w:rsid w:val="00D9435A"/>
    <w:rsid w:val="00DC05ED"/>
    <w:rsid w:val="00DC3BBA"/>
    <w:rsid w:val="00DC5058"/>
    <w:rsid w:val="00DD2985"/>
    <w:rsid w:val="00DE5AC3"/>
    <w:rsid w:val="00DF61FC"/>
    <w:rsid w:val="00E07FB4"/>
    <w:rsid w:val="00E168BD"/>
    <w:rsid w:val="00E258C7"/>
    <w:rsid w:val="00E31FBA"/>
    <w:rsid w:val="00E51640"/>
    <w:rsid w:val="00E663D6"/>
    <w:rsid w:val="00E75C6D"/>
    <w:rsid w:val="00E85174"/>
    <w:rsid w:val="00E92752"/>
    <w:rsid w:val="00EA51F5"/>
    <w:rsid w:val="00EA5C26"/>
    <w:rsid w:val="00EB2149"/>
    <w:rsid w:val="00ED2F9A"/>
    <w:rsid w:val="00ED4D80"/>
    <w:rsid w:val="00ED58B3"/>
    <w:rsid w:val="00EF493C"/>
    <w:rsid w:val="00F02010"/>
    <w:rsid w:val="00F024F0"/>
    <w:rsid w:val="00F03181"/>
    <w:rsid w:val="00F259EC"/>
    <w:rsid w:val="00F511AE"/>
    <w:rsid w:val="00F55072"/>
    <w:rsid w:val="00F55AF9"/>
    <w:rsid w:val="00F733CB"/>
    <w:rsid w:val="00F74CDE"/>
    <w:rsid w:val="00F75129"/>
    <w:rsid w:val="00F805C2"/>
    <w:rsid w:val="00F81FD2"/>
    <w:rsid w:val="00F91C17"/>
    <w:rsid w:val="00F96BF0"/>
    <w:rsid w:val="00FA3D14"/>
    <w:rsid w:val="00FB012F"/>
    <w:rsid w:val="00FB1948"/>
    <w:rsid w:val="00FB2D66"/>
    <w:rsid w:val="00FB4CD7"/>
    <w:rsid w:val="00FB57D2"/>
    <w:rsid w:val="00FE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4B131"/>
  <w15:chartTrackingRefBased/>
  <w15:docId w15:val="{5A2F0599-2630-47A5-BC7B-2CF199A7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bCs/>
      <w:sz w:val="24"/>
      <w:szCs w:val="24"/>
    </w:rPr>
  </w:style>
  <w:style w:type="paragraph" w:styleId="Heading3">
    <w:name w:val="heading 3"/>
    <w:basedOn w:val="Normal"/>
    <w:next w:val="Normal"/>
    <w:qFormat/>
    <w:pPr>
      <w:keepNext/>
      <w:outlineLvl w:val="2"/>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overflowPunct w:val="0"/>
      <w:autoSpaceDE w:val="0"/>
      <w:autoSpaceDN w:val="0"/>
      <w:adjustRightInd w:val="0"/>
      <w:textAlignment w:val="baseline"/>
    </w:pPr>
    <w:rPr>
      <w:rFonts w:ascii="Univers (W1)" w:hAnsi="Univers (W1)"/>
      <w:bCs w:val="0"/>
      <w:szCs w:val="20"/>
    </w:rPr>
  </w:style>
  <w:style w:type="paragraph" w:styleId="Footer">
    <w:name w:val="footer"/>
    <w:basedOn w:val="Normal"/>
    <w:pPr>
      <w:tabs>
        <w:tab w:val="center" w:pos="4320"/>
        <w:tab w:val="right" w:pos="8640"/>
      </w:tabs>
      <w:overflowPunct w:val="0"/>
      <w:autoSpaceDE w:val="0"/>
      <w:autoSpaceDN w:val="0"/>
      <w:adjustRightInd w:val="0"/>
      <w:textAlignment w:val="baseline"/>
    </w:pPr>
    <w:rPr>
      <w:rFonts w:ascii="Univers (W1)" w:hAnsi="Univers (W1)"/>
      <w:bCs w:val="0"/>
      <w:szCs w:val="20"/>
    </w:rPr>
  </w:style>
  <w:style w:type="paragraph" w:styleId="BodyText">
    <w:name w:val="Body Text"/>
    <w:basedOn w:val="Normal"/>
    <w:rPr>
      <w:bCs w:val="0"/>
    </w:rPr>
  </w:style>
  <w:style w:type="paragraph" w:styleId="BodyText2">
    <w:name w:val="Body Text 2"/>
    <w:basedOn w:val="Normal"/>
    <w:pPr>
      <w:tabs>
        <w:tab w:val="left" w:pos="1080"/>
      </w:tabs>
      <w:jc w:val="both"/>
    </w:pPr>
    <w:rPr>
      <w:b/>
      <w:bCs w:val="0"/>
      <w:i/>
      <w:sz w:val="22"/>
      <w:szCs w:val="20"/>
    </w:rPr>
  </w:style>
  <w:style w:type="paragraph" w:styleId="BodyText3">
    <w:name w:val="Body Text 3"/>
    <w:basedOn w:val="Normal"/>
    <w:pPr>
      <w:tabs>
        <w:tab w:val="left" w:pos="360"/>
        <w:tab w:val="left" w:pos="720"/>
        <w:tab w:val="left" w:pos="1080"/>
      </w:tabs>
    </w:pPr>
    <w:rPr>
      <w:rFonts w:cs="Arial"/>
      <w:sz w:val="22"/>
    </w:rPr>
  </w:style>
  <w:style w:type="paragraph" w:styleId="BodyTextIndent">
    <w:name w:val="Body Text Indent"/>
    <w:basedOn w:val="Normal"/>
    <w:pPr>
      <w:tabs>
        <w:tab w:val="left" w:pos="748"/>
        <w:tab w:val="left" w:pos="1496"/>
      </w:tabs>
      <w:ind w:left="1496" w:hanging="1496"/>
    </w:pPr>
  </w:style>
  <w:style w:type="paragraph" w:styleId="BalloonText">
    <w:name w:val="Balloon Text"/>
    <w:basedOn w:val="Normal"/>
    <w:semiHidden/>
    <w:rsid w:val="006201FB"/>
    <w:rPr>
      <w:rFonts w:ascii="Tahoma" w:hAnsi="Tahoma" w:cs="Tahoma"/>
      <w:sz w:val="16"/>
      <w:szCs w:val="16"/>
    </w:rPr>
  </w:style>
  <w:style w:type="paragraph" w:styleId="ListParagraph">
    <w:name w:val="List Paragraph"/>
    <w:basedOn w:val="Normal"/>
    <w:uiPriority w:val="34"/>
    <w:qFormat/>
    <w:rsid w:val="00C14599"/>
    <w:pPr>
      <w:ind w:left="720"/>
    </w:pPr>
  </w:style>
  <w:style w:type="character" w:styleId="Hyperlink">
    <w:name w:val="Hyperlink"/>
    <w:basedOn w:val="DefaultParagraphFont"/>
    <w:uiPriority w:val="99"/>
    <w:unhideWhenUsed/>
    <w:rsid w:val="00362188"/>
    <w:rPr>
      <w:color w:val="0563C1"/>
      <w:u w:val="single"/>
    </w:rPr>
  </w:style>
  <w:style w:type="paragraph" w:customStyle="1" w:styleId="Default">
    <w:name w:val="Default"/>
    <w:rsid w:val="00F259EC"/>
    <w:pPr>
      <w:autoSpaceDE w:val="0"/>
      <w:autoSpaceDN w:val="0"/>
      <w:adjustRightInd w:val="0"/>
    </w:pPr>
    <w:rPr>
      <w:rFonts w:ascii="Calibri" w:eastAsiaTheme="minorHAnsi" w:hAnsi="Calibri" w:cs="Calibri"/>
      <w:color w:val="000000"/>
      <w:sz w:val="24"/>
      <w:szCs w:val="24"/>
    </w:rPr>
  </w:style>
  <w:style w:type="character" w:styleId="UnresolvedMention">
    <w:name w:val="Unresolved Mention"/>
    <w:basedOn w:val="DefaultParagraphFont"/>
    <w:uiPriority w:val="99"/>
    <w:semiHidden/>
    <w:unhideWhenUsed/>
    <w:rsid w:val="00BB42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737366">
      <w:bodyDiv w:val="1"/>
      <w:marLeft w:val="0"/>
      <w:marRight w:val="0"/>
      <w:marTop w:val="0"/>
      <w:marBottom w:val="0"/>
      <w:divBdr>
        <w:top w:val="none" w:sz="0" w:space="0" w:color="auto"/>
        <w:left w:val="none" w:sz="0" w:space="0" w:color="auto"/>
        <w:bottom w:val="none" w:sz="0" w:space="0" w:color="auto"/>
        <w:right w:val="none" w:sz="0" w:space="0" w:color="auto"/>
      </w:divBdr>
    </w:div>
    <w:div w:id="1232420922">
      <w:bodyDiv w:val="1"/>
      <w:marLeft w:val="0"/>
      <w:marRight w:val="0"/>
      <w:marTop w:val="0"/>
      <w:marBottom w:val="0"/>
      <w:divBdr>
        <w:top w:val="none" w:sz="0" w:space="0" w:color="auto"/>
        <w:left w:val="none" w:sz="0" w:space="0" w:color="auto"/>
        <w:bottom w:val="none" w:sz="0" w:space="0" w:color="auto"/>
        <w:right w:val="none" w:sz="0" w:space="0" w:color="auto"/>
      </w:divBdr>
    </w:div>
    <w:div w:id="196314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a@slcgov.com" TargetMode="External"/><Relationship Id="rId3" Type="http://schemas.openxmlformats.org/officeDocument/2006/relationships/settings" Target="settings.xml"/><Relationship Id="rId7" Type="http://schemas.openxmlformats.org/officeDocument/2006/relationships/hyperlink" Target="https://saltlakecity.webex.com/saltlakecity/j.php?MTID=m7cad63cc32ceb471d269c68c173f9b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oxana.orellana@slcgo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Pages>
  <Words>232</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SALT LAKE CITY HOUSING TRUST FUND ADVISORY BOARD</vt:lpstr>
    </vt:vector>
  </TitlesOfParts>
  <Company>Salt Lake City Corporation</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 LAKE CITY HOUSING TRUST FUND ADVISORY BOARD</dc:title>
  <dc:subject/>
  <dc:creator>jennifer schumann</dc:creator>
  <cp:keywords/>
  <cp:lastModifiedBy>Thomas, Kerry</cp:lastModifiedBy>
  <cp:revision>16</cp:revision>
  <cp:lastPrinted>2019-11-13T20:40:00Z</cp:lastPrinted>
  <dcterms:created xsi:type="dcterms:W3CDTF">2022-11-21T20:21:00Z</dcterms:created>
  <dcterms:modified xsi:type="dcterms:W3CDTF">2023-01-17T21:18:00Z</dcterms:modified>
</cp:coreProperties>
</file>