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D457" w14:textId="77777777" w:rsidR="00166C9D" w:rsidRPr="00B34A88" w:rsidRDefault="00166C9D" w:rsidP="00166C9D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4A88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PUBLIC HEARING</w:t>
      </w:r>
    </w:p>
    <w:p w14:paraId="4E81D011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F9827E" w14:textId="77777777" w:rsidR="00350FA4" w:rsidRPr="00350FA4" w:rsidRDefault="00350FA4" w:rsidP="00350F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23817468"/>
      <w:r w:rsidRPr="00350FA4">
        <w:rPr>
          <w:rFonts w:ascii="Times New Roman" w:eastAsia="Times New Roman" w:hAnsi="Times New Roman" w:cs="Times New Roman"/>
          <w:sz w:val="24"/>
          <w:szCs w:val="24"/>
        </w:rPr>
        <w:t>Notice is hereby given of a public hearing to be held in the County Government Center, 2001 So. State Street, North Building, Room N1-110, Salt Lake City, Utah, on January 31, 2023, at the 4:00 PM County Council meeting. This meeting was originally scheduled to be held at the same location for the January 24, 2023, 4:00 PM County Council meeting.</w:t>
      </w:r>
      <w:bookmarkEnd w:id="0"/>
    </w:p>
    <w:p w14:paraId="63EF787F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E89DC" w14:textId="060DB999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A88">
        <w:rPr>
          <w:rFonts w:ascii="Times New Roman" w:eastAsia="Times New Roman" w:hAnsi="Times New Roman" w:cs="Times New Roman"/>
          <w:sz w:val="24"/>
          <w:szCs w:val="24"/>
        </w:rPr>
        <w:t xml:space="preserve">The purpose of the hearing is to discuss the transfer of </w:t>
      </w:r>
      <w:r w:rsidR="00E72D9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34A88">
        <w:rPr>
          <w:rFonts w:ascii="Times New Roman" w:eastAsia="Times New Roman" w:hAnsi="Times New Roman" w:cs="Times New Roman"/>
          <w:sz w:val="24"/>
          <w:szCs w:val="24"/>
        </w:rPr>
        <w:t xml:space="preserve"> park by Salt Lake County to </w:t>
      </w:r>
      <w:r w:rsidR="00FB468E" w:rsidRPr="00B34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1A1">
        <w:rPr>
          <w:rFonts w:ascii="Times New Roman" w:eastAsia="Times New Roman" w:hAnsi="Times New Roman" w:cs="Times New Roman"/>
          <w:sz w:val="24"/>
          <w:szCs w:val="24"/>
        </w:rPr>
        <w:t>Murray City</w:t>
      </w:r>
      <w:r w:rsidRPr="00B34A88">
        <w:rPr>
          <w:rFonts w:ascii="Times New Roman" w:eastAsia="Times New Roman" w:hAnsi="Times New Roman" w:cs="Times New Roman"/>
          <w:sz w:val="24"/>
          <w:szCs w:val="24"/>
        </w:rPr>
        <w:t>. The description of the park is as follows:</w:t>
      </w:r>
    </w:p>
    <w:p w14:paraId="7E2BA212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59522" w14:textId="18FDFFA9" w:rsidR="00166C9D" w:rsidRPr="00B34A88" w:rsidRDefault="006E2E38" w:rsidP="00166C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Riverview</w:t>
      </w:r>
      <w:r w:rsidR="00FB468E" w:rsidRPr="00B34A88">
        <w:rPr>
          <w:rFonts w:ascii="Times New Roman" w:eastAsia="Times New Roman" w:hAnsi="Times New Roman" w:cs="Times New Roman"/>
          <w:sz w:val="24"/>
          <w:szCs w:val="24"/>
        </w:rPr>
        <w:t xml:space="preserve"> Park, located at </w:t>
      </w:r>
      <w:r>
        <w:rPr>
          <w:rFonts w:ascii="Times New Roman" w:eastAsia="Times New Roman" w:hAnsi="Times New Roman" w:cs="Times New Roman"/>
          <w:sz w:val="24"/>
          <w:szCs w:val="24"/>
        </w:rPr>
        <w:t>5844 South 700 East</w:t>
      </w:r>
      <w:r w:rsidR="00A351A1">
        <w:rPr>
          <w:rFonts w:ascii="Times New Roman" w:eastAsia="Times New Roman" w:hAnsi="Times New Roman" w:cs="Times New Roman"/>
          <w:sz w:val="24"/>
          <w:szCs w:val="24"/>
        </w:rPr>
        <w:t>, Murray City</w:t>
      </w:r>
      <w:r w:rsidR="00FB468E" w:rsidRPr="00B34A88">
        <w:rPr>
          <w:rFonts w:ascii="Times New Roman" w:eastAsia="Times New Roman" w:hAnsi="Times New Roman" w:cs="Times New Roman"/>
          <w:sz w:val="24"/>
          <w:szCs w:val="24"/>
        </w:rPr>
        <w:t>, Salt Lake County, State of Utah 84</w:t>
      </w:r>
      <w:r w:rsidR="00A351A1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07</w:t>
      </w:r>
      <w:r w:rsidR="00FB468E" w:rsidRPr="00B34A88">
        <w:rPr>
          <w:rFonts w:ascii="Times New Roman" w:eastAsia="Times New Roman" w:hAnsi="Times New Roman" w:cs="Times New Roman"/>
          <w:sz w:val="24"/>
          <w:szCs w:val="24"/>
        </w:rPr>
        <w:t xml:space="preserve"> (Parcel No</w:t>
      </w:r>
      <w:r w:rsidR="00B34A88">
        <w:rPr>
          <w:rFonts w:ascii="Times New Roman" w:eastAsia="Times New Roman" w:hAnsi="Times New Roman" w:cs="Times New Roman"/>
          <w:sz w:val="24"/>
          <w:szCs w:val="24"/>
        </w:rPr>
        <w:t>s</w:t>
      </w:r>
      <w:r w:rsidR="00FB468E" w:rsidRPr="00B34A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D39D3">
        <w:rPr>
          <w:rFonts w:ascii="Times New Roman" w:hAnsi="Times New Roman" w:cs="Times New Roman"/>
          <w:sz w:val="24"/>
          <w:szCs w:val="24"/>
        </w:rPr>
        <w:t>21</w:t>
      </w:r>
      <w:r w:rsidR="000D39D3" w:rsidRPr="000D39D3">
        <w:rPr>
          <w:rFonts w:ascii="Times New Roman" w:hAnsi="Times New Roman" w:cs="Times New Roman"/>
          <w:sz w:val="24"/>
          <w:szCs w:val="24"/>
        </w:rPr>
        <w:t>-</w:t>
      </w:r>
      <w:r w:rsidRPr="000D39D3">
        <w:rPr>
          <w:rFonts w:ascii="Times New Roman" w:hAnsi="Times New Roman" w:cs="Times New Roman"/>
          <w:sz w:val="24"/>
          <w:szCs w:val="24"/>
        </w:rPr>
        <w:t>14</w:t>
      </w:r>
      <w:r w:rsidR="000D39D3" w:rsidRPr="000D39D3">
        <w:rPr>
          <w:rFonts w:ascii="Times New Roman" w:hAnsi="Times New Roman" w:cs="Times New Roman"/>
          <w:sz w:val="24"/>
          <w:szCs w:val="24"/>
        </w:rPr>
        <w:t>-</w:t>
      </w:r>
      <w:r w:rsidRPr="000D39D3">
        <w:rPr>
          <w:rFonts w:ascii="Times New Roman" w:hAnsi="Times New Roman" w:cs="Times New Roman"/>
          <w:sz w:val="24"/>
          <w:szCs w:val="24"/>
        </w:rPr>
        <w:t>426</w:t>
      </w:r>
      <w:r w:rsidR="000D39D3" w:rsidRPr="000D39D3">
        <w:rPr>
          <w:rFonts w:ascii="Times New Roman" w:hAnsi="Times New Roman" w:cs="Times New Roman"/>
          <w:sz w:val="24"/>
          <w:szCs w:val="24"/>
        </w:rPr>
        <w:t>-</w:t>
      </w:r>
      <w:r w:rsidRPr="000D39D3">
        <w:rPr>
          <w:rFonts w:ascii="Times New Roman" w:hAnsi="Times New Roman" w:cs="Times New Roman"/>
          <w:sz w:val="24"/>
          <w:szCs w:val="24"/>
        </w:rPr>
        <w:t>032</w:t>
      </w:r>
      <w:r w:rsidR="000D39D3" w:rsidRPr="000D39D3">
        <w:rPr>
          <w:rFonts w:ascii="Times New Roman" w:hAnsi="Times New Roman" w:cs="Times New Roman"/>
          <w:sz w:val="24"/>
          <w:szCs w:val="24"/>
        </w:rPr>
        <w:t>-</w:t>
      </w:r>
      <w:r w:rsidRPr="000D39D3">
        <w:rPr>
          <w:rFonts w:ascii="Times New Roman" w:hAnsi="Times New Roman" w:cs="Times New Roman"/>
          <w:sz w:val="24"/>
          <w:szCs w:val="24"/>
        </w:rPr>
        <w:t>0000</w:t>
      </w:r>
      <w:r w:rsidR="00FB468E" w:rsidRPr="000D39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D39D3">
        <w:rPr>
          <w:rFonts w:ascii="Times New Roman" w:hAnsi="Times New Roman" w:cs="Times New Roman"/>
          <w:sz w:val="24"/>
          <w:szCs w:val="24"/>
        </w:rPr>
        <w:t>21</w:t>
      </w:r>
      <w:r w:rsidR="000D39D3" w:rsidRPr="000D39D3">
        <w:rPr>
          <w:rFonts w:ascii="Times New Roman" w:hAnsi="Times New Roman" w:cs="Times New Roman"/>
          <w:sz w:val="24"/>
          <w:szCs w:val="24"/>
        </w:rPr>
        <w:t>-</w:t>
      </w:r>
      <w:r w:rsidRPr="000D39D3">
        <w:rPr>
          <w:rFonts w:ascii="Times New Roman" w:hAnsi="Times New Roman" w:cs="Times New Roman"/>
          <w:sz w:val="24"/>
          <w:szCs w:val="24"/>
        </w:rPr>
        <w:t>14</w:t>
      </w:r>
      <w:r w:rsidR="000D39D3" w:rsidRPr="000D39D3">
        <w:rPr>
          <w:rFonts w:ascii="Times New Roman" w:hAnsi="Times New Roman" w:cs="Times New Roman"/>
          <w:sz w:val="24"/>
          <w:szCs w:val="24"/>
        </w:rPr>
        <w:t>-</w:t>
      </w:r>
      <w:r w:rsidRPr="000D39D3">
        <w:rPr>
          <w:rFonts w:ascii="Times New Roman" w:hAnsi="Times New Roman" w:cs="Times New Roman"/>
          <w:sz w:val="24"/>
          <w:szCs w:val="24"/>
        </w:rPr>
        <w:t>426</w:t>
      </w:r>
      <w:r w:rsidR="000D39D3" w:rsidRPr="000D39D3">
        <w:rPr>
          <w:rFonts w:ascii="Times New Roman" w:hAnsi="Times New Roman" w:cs="Times New Roman"/>
          <w:sz w:val="24"/>
          <w:szCs w:val="24"/>
        </w:rPr>
        <w:t>-</w:t>
      </w:r>
      <w:r w:rsidRPr="000D39D3">
        <w:rPr>
          <w:rFonts w:ascii="Times New Roman" w:hAnsi="Times New Roman" w:cs="Times New Roman"/>
          <w:sz w:val="24"/>
          <w:szCs w:val="24"/>
        </w:rPr>
        <w:t>019</w:t>
      </w:r>
      <w:r w:rsidR="000D39D3" w:rsidRPr="000D39D3">
        <w:rPr>
          <w:rFonts w:ascii="Times New Roman" w:hAnsi="Times New Roman" w:cs="Times New Roman"/>
          <w:sz w:val="24"/>
          <w:szCs w:val="24"/>
        </w:rPr>
        <w:t>-</w:t>
      </w:r>
      <w:r w:rsidRPr="000D39D3">
        <w:rPr>
          <w:rFonts w:ascii="Times New Roman" w:hAnsi="Times New Roman" w:cs="Times New Roman"/>
          <w:sz w:val="24"/>
          <w:szCs w:val="24"/>
        </w:rPr>
        <w:t>0000</w:t>
      </w:r>
      <w:r w:rsidR="00E72D9D">
        <w:rPr>
          <w:rFonts w:ascii="Times New Roman" w:hAnsi="Times New Roman" w:cs="Times New Roman"/>
          <w:sz w:val="24"/>
          <w:szCs w:val="24"/>
        </w:rPr>
        <w:t>, 21-14-426-031-0000</w:t>
      </w:r>
      <w:r w:rsidR="00172526" w:rsidRPr="00B34A88">
        <w:rPr>
          <w:rFonts w:ascii="Times New Roman" w:eastAsia="Times New Roman" w:hAnsi="Times New Roman" w:cs="Times New Roman"/>
          <w:sz w:val="24"/>
          <w:szCs w:val="24"/>
        </w:rPr>
        <w:t>)</w:t>
      </w:r>
      <w:r w:rsidR="000E17ED" w:rsidRPr="00B34A8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D9B3C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5C5A40" w14:textId="027D2EDE" w:rsidR="00FB0FE7" w:rsidRPr="00B34A88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This public hearing will be </w:t>
      </w:r>
      <w:r w:rsidR="00FB0FE7" w:rsidRPr="00B34A88">
        <w:rPr>
          <w:rFonts w:ascii="Times New Roman" w:eastAsia="Calibri" w:hAnsi="Times New Roman" w:cs="Times New Roman"/>
          <w:sz w:val="24"/>
          <w:szCs w:val="24"/>
        </w:rPr>
        <w:t xml:space="preserve">simulcast electronically via Webex Events. The Council will </w:t>
      </w:r>
      <w:r w:rsidR="00154F19" w:rsidRPr="00B34A88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FB0FE7" w:rsidRPr="00B34A88">
        <w:rPr>
          <w:rFonts w:ascii="Times New Roman" w:eastAsia="Calibri" w:hAnsi="Times New Roman" w:cs="Times New Roman"/>
          <w:sz w:val="24"/>
          <w:szCs w:val="24"/>
        </w:rPr>
        <w:t xml:space="preserve">broadcast </w:t>
      </w:r>
      <w:r w:rsidR="00154F19" w:rsidRPr="00B34A88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FB0FE7" w:rsidRPr="00B34A88">
        <w:rPr>
          <w:rFonts w:ascii="Times New Roman" w:eastAsia="Calibri" w:hAnsi="Times New Roman" w:cs="Times New Roman"/>
          <w:sz w:val="24"/>
          <w:szCs w:val="24"/>
        </w:rPr>
        <w:t xml:space="preserve">live-stream of </w:t>
      </w:r>
      <w:r w:rsidR="001A4D78" w:rsidRPr="00B34A88">
        <w:rPr>
          <w:rFonts w:ascii="Times New Roman" w:eastAsia="Calibri" w:hAnsi="Times New Roman" w:cs="Times New Roman"/>
          <w:sz w:val="24"/>
          <w:szCs w:val="24"/>
        </w:rPr>
        <w:t>this public hearing</w:t>
      </w:r>
      <w:r w:rsidR="00FB0FE7" w:rsidRPr="00B34A88">
        <w:rPr>
          <w:rFonts w:ascii="Times New Roman" w:eastAsia="Calibri" w:hAnsi="Times New Roman" w:cs="Times New Roman"/>
          <w:sz w:val="24"/>
          <w:szCs w:val="24"/>
        </w:rPr>
        <w:t xml:space="preserve"> on Facebook live, which may be accessed at </w:t>
      </w:r>
      <w:r w:rsidR="00154F19" w:rsidRPr="00B34A88">
        <w:rPr>
          <w:rFonts w:ascii="Times New Roman" w:hAnsi="Times New Roman" w:cs="Times New Roman"/>
          <w:sz w:val="24"/>
          <w:szCs w:val="24"/>
        </w:rPr>
        <w:t>http://www.facebook.com/slcocouncil</w:t>
      </w:r>
      <w:r w:rsidR="00FB0FE7" w:rsidRPr="00B34A88">
        <w:rPr>
          <w:rFonts w:ascii="Times New Roman" w:eastAsia="Calibri" w:hAnsi="Times New Roman" w:cs="Times New Roman"/>
          <w:sz w:val="24"/>
          <w:szCs w:val="24"/>
        </w:rPr>
        <w:t xml:space="preserve">, and through Cisco Webex. </w:t>
      </w:r>
    </w:p>
    <w:p w14:paraId="6E2DD5C7" w14:textId="77777777" w:rsidR="00FB0FE7" w:rsidRPr="00B34A88" w:rsidRDefault="00FB0FE7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DA0571" w14:textId="5478FCC2" w:rsidR="00166C9D" w:rsidRPr="00B34A88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Individuals wishing to comment must access the public hearing using the Webex link indicated in the Salt Lake County Council’s </w:t>
      </w:r>
      <w:r w:rsidR="00D62ECF">
        <w:rPr>
          <w:rFonts w:ascii="Times New Roman" w:eastAsia="Calibri" w:hAnsi="Times New Roman" w:cs="Times New Roman"/>
          <w:b/>
          <w:bCs/>
          <w:sz w:val="24"/>
          <w:szCs w:val="24"/>
        </w:rPr>
        <w:t>January 31</w:t>
      </w:r>
      <w:r w:rsidR="00D62ECF" w:rsidRPr="00D62ECF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st</w:t>
      </w:r>
      <w:r w:rsidR="00F478F9"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296DA9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>, 4:00 PM Meeting Agenda (which can be accessed at slco.legistar.com) by the beginning of the “</w:t>
      </w:r>
      <w:r w:rsidR="00DD06C6"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>Citizen Public Input</w:t>
      </w:r>
      <w:r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>” portion of th</w:t>
      </w:r>
      <w:r w:rsidR="001A4D78"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>e public hearing</w:t>
      </w:r>
      <w:r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  If an individual is unable to attend the </w:t>
      </w:r>
      <w:r w:rsidR="001A4D78" w:rsidRPr="00B34A88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, they may </w:t>
      </w:r>
      <w:r w:rsidR="00DD06C6" w:rsidRPr="00B34A88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email their comments to councilwebex@slco.org by 10:00 AM the day of the </w:t>
      </w:r>
      <w:r w:rsidR="001A4D78" w:rsidRPr="00B34A88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 to have those comments distributed to the Council and read into the record at the appropriate time.</w:t>
      </w:r>
    </w:p>
    <w:p w14:paraId="400F8E5A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4E56B" w14:textId="008B9F84" w:rsidR="00166C9D" w:rsidRPr="00B34A88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The first time joining via the link may take longer to get through the set-up steps. Please plan accordingly.  </w:t>
      </w:r>
    </w:p>
    <w:p w14:paraId="157201BB" w14:textId="77777777" w:rsidR="00166C9D" w:rsidRPr="00B34A88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91DD4" w14:textId="07734447" w:rsidR="00166C9D" w:rsidRPr="00B34A88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Please include "Resident" ahead of your first name when you join the </w:t>
      </w:r>
      <w:r w:rsidR="001A4D78" w:rsidRPr="00B34A88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 to be identified as wanting to give comment</w:t>
      </w:r>
      <w:r w:rsidR="00F478F9" w:rsidRPr="00B34A88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DD06C6" w:rsidRPr="00B34A88">
        <w:rPr>
          <w:rFonts w:ascii="Times New Roman" w:eastAsia="Calibri" w:hAnsi="Times New Roman" w:cs="Times New Roman"/>
          <w:sz w:val="24"/>
          <w:szCs w:val="24"/>
        </w:rPr>
        <w:t>otherwise, you will not be identified as wanting to give comment.</w:t>
      </w:r>
    </w:p>
    <w:p w14:paraId="45BA1F03" w14:textId="77777777" w:rsidR="00166C9D" w:rsidRPr="00B34A88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449D7E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4A88">
        <w:rPr>
          <w:rFonts w:ascii="Times New Roman" w:eastAsia="Times New Roman" w:hAnsi="Times New Roman" w:cs="Times New Roman"/>
          <w:b/>
          <w:bCs/>
          <w:sz w:val="24"/>
          <w:szCs w:val="24"/>
        </w:rPr>
        <w:t>SALT LAKE COUNTY COUNCIL</w:t>
      </w:r>
    </w:p>
    <w:p w14:paraId="335AB7BA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4722F4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eastAsia="Times New Roman" w:hAnsi="Times New Roman" w:cs="Times New Roman"/>
          <w:sz w:val="24"/>
          <w:szCs w:val="24"/>
        </w:rPr>
      </w:pPr>
    </w:p>
    <w:p w14:paraId="5614AFF3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eastAsia="Times New Roman" w:hAnsi="Times New Roman" w:cs="Times New Roman"/>
          <w:sz w:val="24"/>
          <w:szCs w:val="24"/>
        </w:rPr>
      </w:pPr>
      <w:r w:rsidRPr="00B34A8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_______________________________                                                           </w:t>
      </w:r>
    </w:p>
    <w:p w14:paraId="72AED7CA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eastAsia="Times New Roman" w:hAnsi="Times New Roman" w:cs="Times New Roman"/>
          <w:sz w:val="24"/>
          <w:szCs w:val="24"/>
        </w:rPr>
      </w:pPr>
      <w:r w:rsidRPr="00B34A88">
        <w:rPr>
          <w:rFonts w:ascii="Times New Roman" w:eastAsia="Times New Roman" w:hAnsi="Times New Roman" w:cs="Times New Roman"/>
          <w:sz w:val="24"/>
          <w:szCs w:val="24"/>
        </w:rPr>
        <w:t>Chair</w:t>
      </w:r>
    </w:p>
    <w:p w14:paraId="38994A68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C85284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A88">
        <w:rPr>
          <w:rFonts w:ascii="Times New Roman" w:eastAsia="Times New Roman" w:hAnsi="Times New Roman" w:cs="Times New Roman"/>
          <w:sz w:val="24"/>
          <w:szCs w:val="24"/>
        </w:rPr>
        <w:t>Attest:</w:t>
      </w:r>
    </w:p>
    <w:p w14:paraId="7F1290E1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4CFC8E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4A8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___________________                                                     </w:t>
      </w:r>
    </w:p>
    <w:p w14:paraId="52818DF4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A88">
        <w:rPr>
          <w:rFonts w:ascii="Times New Roman" w:eastAsia="Times New Roman" w:hAnsi="Times New Roman" w:cs="Times New Roman"/>
          <w:sz w:val="24"/>
          <w:szCs w:val="24"/>
        </w:rPr>
        <w:t>Salt Lake County Clerk</w:t>
      </w:r>
    </w:p>
    <w:p w14:paraId="427949AE" w14:textId="77777777" w:rsidR="00421BC4" w:rsidRDefault="00421BC4"/>
    <w:sectPr w:rsidR="00421BC4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D39D3"/>
    <w:rsid w:val="000E17ED"/>
    <w:rsid w:val="00154F19"/>
    <w:rsid w:val="00166C9D"/>
    <w:rsid w:val="00172526"/>
    <w:rsid w:val="001A27D2"/>
    <w:rsid w:val="001A4D78"/>
    <w:rsid w:val="0028224A"/>
    <w:rsid w:val="00296DA9"/>
    <w:rsid w:val="00350FA4"/>
    <w:rsid w:val="00421BC4"/>
    <w:rsid w:val="0043586C"/>
    <w:rsid w:val="00635A51"/>
    <w:rsid w:val="006E2E38"/>
    <w:rsid w:val="00777A4F"/>
    <w:rsid w:val="007E1062"/>
    <w:rsid w:val="008E42EF"/>
    <w:rsid w:val="00A351A1"/>
    <w:rsid w:val="00B34A88"/>
    <w:rsid w:val="00BA14DD"/>
    <w:rsid w:val="00D62ECF"/>
    <w:rsid w:val="00DD06C6"/>
    <w:rsid w:val="00E72D9D"/>
    <w:rsid w:val="00F478F9"/>
    <w:rsid w:val="00FB0FE7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Lisa O'Bryan</cp:lastModifiedBy>
  <cp:revision>2</cp:revision>
  <dcterms:created xsi:type="dcterms:W3CDTF">2023-01-07T15:54:00Z</dcterms:created>
  <dcterms:modified xsi:type="dcterms:W3CDTF">2023-01-07T15:54:00Z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330043</vt:lpwstr>
  </property>
</Properties>
</file>