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1DD3B38" w14:textId="77777777" w:rsidR="00487D20" w:rsidRDefault="00487D20">
      <w:pPr>
        <w:pStyle w:val="Heading3"/>
        <w:rPr>
          <w:sz w:val="32"/>
          <w:szCs w:val="32"/>
        </w:rPr>
      </w:pPr>
      <w:bookmarkStart w:id="0" w:name="OLE_LINK1"/>
      <w:bookmarkStart w:id="1" w:name="OLE_LINK2"/>
    </w:p>
    <w:p w14:paraId="1C44501C" w14:textId="38153D4B" w:rsidR="00793056" w:rsidRPr="00487D20" w:rsidRDefault="00D249A8">
      <w:pPr>
        <w:pStyle w:val="Heading3"/>
        <w:rPr>
          <w:rFonts w:asciiTheme="minorHAnsi" w:hAnsiTheme="minorHAnsi" w:cstheme="minorHAnsi"/>
          <w:sz w:val="32"/>
          <w:szCs w:val="32"/>
        </w:rPr>
      </w:pPr>
      <w:r w:rsidRPr="00487D20">
        <w:rPr>
          <w:rFonts w:asciiTheme="minorHAnsi" w:hAnsiTheme="minorHAnsi" w:cstheme="minorHAnsi"/>
          <w:sz w:val="32"/>
          <w:szCs w:val="32"/>
        </w:rPr>
        <w:t>Housing and Transit Reinvestment Zone Committee</w:t>
      </w:r>
    </w:p>
    <w:p w14:paraId="03C2089C" w14:textId="21EF6409" w:rsidR="004453E0" w:rsidRPr="00487D20" w:rsidRDefault="002B0C3C" w:rsidP="00450559">
      <w:pPr>
        <w:tabs>
          <w:tab w:val="left" w:pos="1440"/>
          <w:tab w:val="right" w:leader="dot" w:pos="8640"/>
        </w:tabs>
        <w:jc w:val="center"/>
        <w:rPr>
          <w:rStyle w:val="pp-headline-item"/>
          <w:rFonts w:asciiTheme="minorHAnsi" w:hAnsiTheme="minorHAnsi" w:cstheme="minorHAnsi"/>
          <w:b/>
          <w:color w:val="000000"/>
          <w:sz w:val="26"/>
          <w:szCs w:val="26"/>
        </w:rPr>
      </w:pPr>
      <w:proofErr w:type="gramStart"/>
      <w:r w:rsidRPr="00487D20">
        <w:rPr>
          <w:rStyle w:val="pp-headline-item"/>
          <w:rFonts w:asciiTheme="minorHAnsi" w:hAnsiTheme="minorHAnsi" w:cstheme="minorHAnsi"/>
          <w:b/>
          <w:color w:val="000000"/>
          <w:sz w:val="26"/>
          <w:szCs w:val="26"/>
        </w:rPr>
        <w:t>60</w:t>
      </w:r>
      <w:proofErr w:type="gramEnd"/>
      <w:r w:rsidRPr="00487D20">
        <w:rPr>
          <w:rStyle w:val="pp-headline-item"/>
          <w:rFonts w:asciiTheme="minorHAnsi" w:hAnsiTheme="minorHAnsi" w:cstheme="minorHAnsi"/>
          <w:b/>
          <w:color w:val="000000"/>
          <w:sz w:val="26"/>
          <w:szCs w:val="26"/>
        </w:rPr>
        <w:t xml:space="preserve"> East South Temple, </w:t>
      </w:r>
      <w:r w:rsidR="0095512D">
        <w:rPr>
          <w:rStyle w:val="pp-headline-item"/>
          <w:rFonts w:asciiTheme="minorHAnsi" w:hAnsiTheme="minorHAnsi" w:cstheme="minorHAnsi"/>
          <w:b/>
          <w:color w:val="000000"/>
          <w:sz w:val="26"/>
          <w:szCs w:val="26"/>
        </w:rPr>
        <w:t>Suite 300</w:t>
      </w:r>
      <w:r w:rsidRPr="00487D20">
        <w:rPr>
          <w:rStyle w:val="pp-headline-item"/>
          <w:rFonts w:asciiTheme="minorHAnsi" w:hAnsiTheme="minorHAnsi" w:cstheme="minorHAnsi"/>
          <w:b/>
          <w:color w:val="000000"/>
          <w:sz w:val="26"/>
          <w:szCs w:val="26"/>
        </w:rPr>
        <w:t>, Salt Lake City, UT 84111</w:t>
      </w:r>
    </w:p>
    <w:p w14:paraId="7BEAA08B" w14:textId="4917B43E" w:rsidR="00267E9F" w:rsidRDefault="0095512D" w:rsidP="00450559">
      <w:pPr>
        <w:tabs>
          <w:tab w:val="left" w:pos="1440"/>
          <w:tab w:val="right" w:leader="dot" w:pos="8640"/>
        </w:tabs>
        <w:jc w:val="center"/>
        <w:rPr>
          <w:rFonts w:asciiTheme="minorHAnsi" w:hAnsiTheme="minorHAnsi" w:cstheme="minorHAnsi"/>
          <w:bCs/>
          <w:sz w:val="26"/>
          <w:szCs w:val="26"/>
        </w:rPr>
      </w:pPr>
      <w:r>
        <w:rPr>
          <w:rFonts w:asciiTheme="minorHAnsi" w:hAnsiTheme="minorHAnsi" w:cstheme="minorHAnsi"/>
          <w:bCs/>
          <w:sz w:val="26"/>
          <w:szCs w:val="26"/>
        </w:rPr>
        <w:t>December 12, 2022</w:t>
      </w:r>
      <w:r w:rsidR="005F7BBB" w:rsidRPr="00487D20">
        <w:rPr>
          <w:rFonts w:asciiTheme="minorHAnsi" w:hAnsiTheme="minorHAnsi" w:cstheme="minorHAnsi"/>
          <w:bCs/>
          <w:sz w:val="26"/>
          <w:szCs w:val="26"/>
        </w:rPr>
        <w:t xml:space="preserve"> </w:t>
      </w:r>
      <w:r w:rsidR="00267E9F" w:rsidRPr="00487D20">
        <w:rPr>
          <w:rFonts w:asciiTheme="minorHAnsi" w:hAnsiTheme="minorHAnsi" w:cstheme="minorHAnsi"/>
          <w:bCs/>
          <w:sz w:val="26"/>
          <w:szCs w:val="26"/>
        </w:rPr>
        <w:sym w:font="Symbol" w:char="F0B7"/>
      </w:r>
      <w:r w:rsidR="00267E9F" w:rsidRPr="00487D20">
        <w:rPr>
          <w:rFonts w:asciiTheme="minorHAnsi" w:hAnsiTheme="minorHAnsi" w:cstheme="minorHAnsi"/>
          <w:bCs/>
          <w:sz w:val="26"/>
          <w:szCs w:val="26"/>
        </w:rPr>
        <w:t xml:space="preserve"> </w:t>
      </w:r>
      <w:r w:rsidR="007C104B" w:rsidRPr="00487D20">
        <w:rPr>
          <w:rFonts w:asciiTheme="minorHAnsi" w:hAnsiTheme="minorHAnsi" w:cstheme="minorHAnsi"/>
          <w:bCs/>
          <w:sz w:val="26"/>
          <w:szCs w:val="26"/>
        </w:rPr>
        <w:t xml:space="preserve"> </w:t>
      </w:r>
      <w:r>
        <w:rPr>
          <w:rFonts w:asciiTheme="minorHAnsi" w:hAnsiTheme="minorHAnsi" w:cstheme="minorHAnsi"/>
          <w:bCs/>
          <w:sz w:val="26"/>
          <w:szCs w:val="26"/>
        </w:rPr>
        <w:t>9:00</w:t>
      </w:r>
      <w:r w:rsidR="00D249A8" w:rsidRPr="00487D20">
        <w:rPr>
          <w:rFonts w:asciiTheme="minorHAnsi" w:hAnsiTheme="minorHAnsi" w:cstheme="minorHAnsi"/>
          <w:bCs/>
          <w:sz w:val="26"/>
          <w:szCs w:val="26"/>
        </w:rPr>
        <w:t xml:space="preserve"> AM – 1</w:t>
      </w:r>
      <w:r>
        <w:rPr>
          <w:rFonts w:asciiTheme="minorHAnsi" w:hAnsiTheme="minorHAnsi" w:cstheme="minorHAnsi"/>
          <w:bCs/>
          <w:sz w:val="26"/>
          <w:szCs w:val="26"/>
        </w:rPr>
        <w:t>1:00 A</w:t>
      </w:r>
      <w:r w:rsidR="00D249A8" w:rsidRPr="00487D20">
        <w:rPr>
          <w:rFonts w:asciiTheme="minorHAnsi" w:hAnsiTheme="minorHAnsi" w:cstheme="minorHAnsi"/>
          <w:bCs/>
          <w:sz w:val="26"/>
          <w:szCs w:val="26"/>
        </w:rPr>
        <w:t>M</w:t>
      </w:r>
    </w:p>
    <w:p w14:paraId="2D6A9939" w14:textId="77777777" w:rsidR="00081EAB" w:rsidRPr="00487D20" w:rsidRDefault="00081EAB" w:rsidP="00450559">
      <w:pPr>
        <w:tabs>
          <w:tab w:val="left" w:pos="1440"/>
          <w:tab w:val="right" w:leader="dot" w:pos="8640"/>
        </w:tabs>
        <w:jc w:val="center"/>
        <w:rPr>
          <w:rFonts w:asciiTheme="minorHAnsi" w:hAnsiTheme="minorHAnsi" w:cstheme="minorHAnsi"/>
          <w:bCs/>
          <w:sz w:val="26"/>
          <w:szCs w:val="26"/>
        </w:rPr>
      </w:pPr>
    </w:p>
    <w:p w14:paraId="5C06CC95" w14:textId="292D475E" w:rsidR="00081EAB" w:rsidRDefault="00081EAB" w:rsidP="00081EAB">
      <w:pPr>
        <w:pStyle w:val="Heading4"/>
        <w:tabs>
          <w:tab w:val="clear" w:pos="1440"/>
        </w:tabs>
        <w:spacing w:after="200"/>
        <w:rPr>
          <w:rFonts w:asciiTheme="minorHAnsi" w:hAnsiTheme="minorHAnsi" w:cstheme="minorHAnsi"/>
          <w:sz w:val="26"/>
          <w:szCs w:val="26"/>
        </w:rPr>
      </w:pPr>
      <w:r w:rsidRPr="00081EAB">
        <w:rPr>
          <w:rFonts w:asciiTheme="minorHAnsi" w:hAnsiTheme="minorHAnsi" w:cstheme="minorHAnsi"/>
          <w:b w:val="0"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EC6E1BE" wp14:editId="755952E5">
                <wp:simplePos x="0" y="0"/>
                <wp:positionH relativeFrom="margin">
                  <wp:align>right</wp:align>
                </wp:positionH>
                <wp:positionV relativeFrom="paragraph">
                  <wp:posOffset>408305</wp:posOffset>
                </wp:positionV>
                <wp:extent cx="5575300" cy="1619250"/>
                <wp:effectExtent l="0" t="0" r="2540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75300" cy="1619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4EA2F1" w14:textId="4521A38F" w:rsidR="00081EAB" w:rsidRDefault="00081EAB" w:rsidP="00081EAB">
                            <w:pPr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</w:rPr>
                              <w:t xml:space="preserve">Committee </w:t>
                            </w:r>
                            <w:r w:rsidRPr="003F3546">
                              <w:rPr>
                                <w:rFonts w:asciiTheme="minorHAnsi" w:hAnsiTheme="minorHAnsi" w:cstheme="minorHAnsi"/>
                                <w:b/>
                              </w:rPr>
                              <w:t xml:space="preserve">Members </w:t>
                            </w:r>
                            <w:r>
                              <w:rPr>
                                <w:rFonts w:asciiTheme="minorHAnsi" w:hAnsiTheme="minorHAnsi" w:cstheme="minorHAnsi"/>
                                <w:b/>
                              </w:rPr>
                              <w:t xml:space="preserve">Attending </w:t>
                            </w:r>
                            <w:r w:rsidRPr="003F3546">
                              <w:rPr>
                                <w:rFonts w:asciiTheme="minorHAnsi" w:hAnsiTheme="minorHAnsi" w:cstheme="minorHAnsi"/>
                                <w:b/>
                              </w:rPr>
                              <w:t>:</w:t>
                            </w:r>
                            <w:r>
                              <w:rPr>
                                <w:rFonts w:asciiTheme="minorHAnsi" w:hAnsiTheme="minorHAnsi" w:cstheme="minorHAnsi"/>
                                <w:b/>
                              </w:rPr>
                              <w:t xml:space="preserve"> </w:t>
                            </w:r>
                            <w:r w:rsidRPr="003F3546">
                              <w:rPr>
                                <w:rFonts w:asciiTheme="minorHAnsi" w:hAnsiTheme="minorHAnsi" w:cstheme="minorHAnsi"/>
                              </w:rPr>
                              <w:t xml:space="preserve">Representative Schultz, Senator Harper, Shawn lambert, Ben </w:t>
                            </w:r>
                            <w:proofErr w:type="spellStart"/>
                            <w:r w:rsidRPr="003F3546">
                              <w:rPr>
                                <w:rFonts w:asciiTheme="minorHAnsi" w:hAnsiTheme="minorHAnsi" w:cstheme="minorHAnsi"/>
                              </w:rPr>
                              <w:t>Huot</w:t>
                            </w:r>
                            <w:proofErr w:type="spellEnd"/>
                            <w:r w:rsidRPr="003F3546">
                              <w:rPr>
                                <w:rFonts w:asciiTheme="minorHAnsi" w:hAnsiTheme="minorHAnsi" w:cstheme="minorHAnsi"/>
                              </w:rPr>
                              <w:t xml:space="preserve">, Beth Holbrook, </w:t>
                            </w:r>
                            <w:proofErr w:type="spellStart"/>
                            <w:r w:rsidRPr="003F3546">
                              <w:rPr>
                                <w:rFonts w:asciiTheme="minorHAnsi" w:hAnsiTheme="minorHAnsi" w:cstheme="minorHAnsi"/>
                              </w:rPr>
                              <w:t>Kirt</w:t>
                            </w:r>
                            <w:proofErr w:type="spellEnd"/>
                            <w:r w:rsidRPr="003F3546">
                              <w:rPr>
                                <w:rFonts w:asciiTheme="minorHAnsi" w:hAnsiTheme="minorHAnsi" w:cstheme="minorHAnsi"/>
                              </w:rPr>
                              <w:t xml:space="preserve"> </w:t>
                            </w:r>
                            <w:proofErr w:type="spellStart"/>
                            <w:r w:rsidRPr="003F3546">
                              <w:rPr>
                                <w:rFonts w:asciiTheme="minorHAnsi" w:hAnsiTheme="minorHAnsi" w:cstheme="minorHAnsi"/>
                              </w:rPr>
                              <w:t>Slaugh</w:t>
                            </w:r>
                            <w:proofErr w:type="spellEnd"/>
                            <w:r w:rsidRPr="003F3546">
                              <w:rPr>
                                <w:rFonts w:asciiTheme="minorHAnsi" w:hAnsiTheme="minorHAnsi" w:cstheme="minorHAnsi"/>
                              </w:rPr>
                              <w:t>, Jason Gardner, Bryce Armstrong, Kori Ann Edwards, and Ezra Nair.</w:t>
                            </w:r>
                            <w:r>
                              <w:rPr>
                                <w:rFonts w:asciiTheme="minorHAnsi" w:hAnsiTheme="minorHAnsi" w:cstheme="minorHAnsi"/>
                                <w:b/>
                              </w:rPr>
                              <w:t xml:space="preserve"> </w:t>
                            </w:r>
                            <w:r w:rsidRPr="003F3546">
                              <w:rPr>
                                <w:rFonts w:asciiTheme="minorHAnsi" w:hAnsiTheme="minorHAnsi" w:cstheme="minorHAnsi"/>
                                <w:b/>
                              </w:rPr>
                              <w:t xml:space="preserve"> </w:t>
                            </w:r>
                          </w:p>
                          <w:p w14:paraId="59CDDF2D" w14:textId="77777777" w:rsidR="00081EAB" w:rsidRPr="00081EAB" w:rsidRDefault="00081EAB" w:rsidP="00081EAB">
                            <w:pPr>
                              <w:rPr>
                                <w:rFonts w:asciiTheme="minorHAnsi" w:hAnsiTheme="minorHAnsi" w:cstheme="minorHAnsi"/>
                                <w:b/>
                                <w:sz w:val="8"/>
                                <w:szCs w:val="8"/>
                              </w:rPr>
                            </w:pPr>
                          </w:p>
                          <w:p w14:paraId="49F7A347" w14:textId="77777777" w:rsidR="00081EAB" w:rsidRDefault="00081EAB" w:rsidP="00081EAB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</w:rPr>
                              <w:t xml:space="preserve">Members Excused: </w:t>
                            </w:r>
                            <w:r w:rsidRPr="00081EAB">
                              <w:rPr>
                                <w:rFonts w:asciiTheme="minorHAnsi" w:hAnsiTheme="minorHAnsi" w:cstheme="minorHAnsi"/>
                              </w:rPr>
                              <w:t>Steven Reese</w:t>
                            </w:r>
                          </w:p>
                          <w:p w14:paraId="3C3FC425" w14:textId="77777777" w:rsidR="00081EAB" w:rsidRPr="00081EAB" w:rsidRDefault="00081EAB" w:rsidP="00081EAB">
                            <w:pPr>
                              <w:rPr>
                                <w:rFonts w:asciiTheme="minorHAnsi" w:hAnsiTheme="minorHAnsi" w:cstheme="minorHAnsi"/>
                                <w:sz w:val="8"/>
                                <w:szCs w:val="8"/>
                              </w:rPr>
                            </w:pPr>
                          </w:p>
                          <w:p w14:paraId="755481C0" w14:textId="77777777" w:rsidR="00081EAB" w:rsidRDefault="00081EAB" w:rsidP="00081EAB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</w:rPr>
                              <w:t xml:space="preserve">Go Utah Staff Attending: </w:t>
                            </w:r>
                            <w:r>
                              <w:rPr>
                                <w:rFonts w:asciiTheme="minorHAnsi" w:hAnsiTheme="minorHAnsi" w:cstheme="minorHAnsi"/>
                              </w:rPr>
                              <w:t>Abby Hunsaker, Jim Grover, Amanda Goodell</w:t>
                            </w:r>
                          </w:p>
                          <w:p w14:paraId="46029970" w14:textId="77777777" w:rsidR="00081EAB" w:rsidRPr="00081EAB" w:rsidRDefault="00081EAB" w:rsidP="00081EAB">
                            <w:pPr>
                              <w:rPr>
                                <w:rFonts w:asciiTheme="minorHAnsi" w:hAnsiTheme="minorHAnsi" w:cstheme="minorHAnsi"/>
                                <w:sz w:val="8"/>
                                <w:szCs w:val="8"/>
                              </w:rPr>
                            </w:pPr>
                          </w:p>
                          <w:p w14:paraId="6CC52CBC" w14:textId="77777777" w:rsidR="00081EAB" w:rsidRPr="00081EAB" w:rsidRDefault="00081EAB" w:rsidP="00081EAB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</w:rPr>
                              <w:t xml:space="preserve">Guests </w:t>
                            </w:r>
                            <w:proofErr w:type="gramStart"/>
                            <w:r>
                              <w:rPr>
                                <w:rFonts w:asciiTheme="minorHAnsi" w:hAnsiTheme="minorHAnsi" w:cstheme="minorHAnsi"/>
                                <w:b/>
                              </w:rPr>
                              <w:t>Attending:</w:t>
                            </w:r>
                            <w:proofErr w:type="gramEnd"/>
                            <w:r>
                              <w:rPr>
                                <w:rFonts w:asciiTheme="minorHAnsi" w:hAnsiTheme="minorHAnsi" w:cstheme="minorHAnsi"/>
                                <w:b/>
                              </w:rPr>
                              <w:t xml:space="preserve"> </w:t>
                            </w:r>
                            <w:r>
                              <w:rPr>
                                <w:rFonts w:asciiTheme="minorHAnsi" w:hAnsiTheme="minorHAnsi" w:cstheme="minorHAnsi"/>
                              </w:rPr>
                              <w:t xml:space="preserve">Susan Becker, Todd Jensen, Mayor Julie </w:t>
                            </w:r>
                            <w:proofErr w:type="spellStart"/>
                            <w:r>
                              <w:rPr>
                                <w:rFonts w:asciiTheme="minorHAnsi" w:hAnsiTheme="minorHAnsi" w:cstheme="minorHAnsi"/>
                              </w:rPr>
                              <w:t>Fullmer</w:t>
                            </w:r>
                            <w:proofErr w:type="spellEnd"/>
                            <w:r>
                              <w:rPr>
                                <w:rFonts w:asciiTheme="minorHAnsi" w:hAnsiTheme="minorHAnsi" w:cstheme="minorHAnsi"/>
                              </w:rPr>
                              <w:t>, Andrew Gruber, Miranda Jones Cox, and additional guests from the developer and Vineyard City.</w:t>
                            </w:r>
                          </w:p>
                          <w:p w14:paraId="0F0A2724" w14:textId="46C66BC8" w:rsidR="00081EAB" w:rsidRDefault="00081EA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EC6E1B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87.8pt;margin-top:32.15pt;width:439pt;height:127.5pt;z-index:25165926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VZFeJQIAAEcEAAAOAAAAZHJzL2Uyb0RvYy54bWysU9tu2zAMfR+wfxD0vviyuGmMOEWXLsOA&#10;7gK0+wBZlmNhkuhJSuzs60vJaRZ028swPQiiSB2R55Crm1ErchDWSTAVzWYpJcJwaKTZVfTb4/bN&#10;NSXOM9MwBUZU9CgcvVm/frUa+lLk0IFqhCUIYlw59BXtvO/LJHG8E5q5GfTCoLMFq5lH0+6SxrIB&#10;0bVK8jS9SgawTW+BC+fw9m5y0nXEb1vB/Ze2dcITVVHMzcfdxr0Oe7JesXJnWd9JfkqD/UMWmkmD&#10;n56h7phnZG/lb1BacgsOWj/joBNoW8lFrAGrydIX1Tx0rBexFiTH9Wea3P+D5Z8PXy2RTUXzbEGJ&#10;YRpFehSjJ+9gJHngZ+hdiWEPPQb6Ea9R51ir6++Bf3fEwKZjZidurYWhE6zB/LLwMrl4OuG4AFIP&#10;n6DBb9jeQwQaW6sDeUgHQXTU6XjWJqTC8bIoFsXbFF0cfdlVtsyLqF7CyufnvXX+gwBNwqGiFsWP&#10;8Oxw73xIh5XPIeE3B0o2W6lUNOyu3ihLDgwbZRtXrOBFmDJkqOiyyIuJgb9CpHH9CUJLjx2vpK7o&#10;9TmIlYG396aJ/eiZVNMZU1bmRGTgbmLRj/V4EqaG5oiUWpg6GycRDx3Yn5QM2NUVdT/2zApK1EeD&#10;siyz+TyMQTTmxSJHw1566ksPMxyhKuopmY4bH0cnEGbgFuVrZSQ26DxlcsoVuzXyfZqsMA6Xdoz6&#10;Nf/rJwAAAP//AwBQSwMEFAAGAAgAAAAhACCapbfeAAAABwEAAA8AAABkcnMvZG93bnJldi54bWxM&#10;j8FOwzAQRO9I/IO1SFwQdUqqNA3ZVAgJBLdSqnJ1420SYa9D7Kbh7zEnOO7MaOZtuZ6sESMNvnOM&#10;MJ8lIIhrpztuEHbvT7c5CB8Ua2UcE8I3eVhXlxelKrQ78xuN29CIWMK+UAhtCH0hpa9bssrPXE8c&#10;vaMbrArxHBqpB3WO5dbIuyTJpFUdx4VW9fTYUv25PVmEfPEyfvjXdLOvs6NZhZvl+Pw1IF5fTQ/3&#10;IAJN4S8Mv/gRHarIdHAn1l4YhPhIQMgWKYjo5ss8CgeEdL5KQVal/M9f/QAAAP//AwBQSwECLQAU&#10;AAYACAAAACEAtoM4kv4AAADhAQAAEwAAAAAAAAAAAAAAAAAAAAAAW0NvbnRlbnRfVHlwZXNdLnht&#10;bFBLAQItABQABgAIAAAAIQA4/SH/1gAAAJQBAAALAAAAAAAAAAAAAAAAAC8BAABfcmVscy8ucmVs&#10;c1BLAQItABQABgAIAAAAIQDaVZFeJQIAAEcEAAAOAAAAAAAAAAAAAAAAAC4CAABkcnMvZTJvRG9j&#10;LnhtbFBLAQItABQABgAIAAAAIQAgmqW33gAAAAcBAAAPAAAAAAAAAAAAAAAAAH8EAABkcnMvZG93&#10;bnJldi54bWxQSwUGAAAAAAQABADzAAAAigUAAAAA&#10;">
                <v:textbox>
                  <w:txbxContent>
                    <w:p w14:paraId="6E4EA2F1" w14:textId="4521A38F" w:rsidR="00081EAB" w:rsidRDefault="00081EAB" w:rsidP="00081EAB">
                      <w:pPr>
                        <w:rPr>
                          <w:rFonts w:asciiTheme="minorHAnsi" w:hAnsiTheme="minorHAnsi" w:cstheme="minorHAnsi"/>
                          <w:b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</w:rPr>
                        <w:t xml:space="preserve">Committee </w:t>
                      </w:r>
                      <w:r w:rsidRPr="003F3546">
                        <w:rPr>
                          <w:rFonts w:asciiTheme="minorHAnsi" w:hAnsiTheme="minorHAnsi" w:cstheme="minorHAnsi"/>
                          <w:b/>
                        </w:rPr>
                        <w:t xml:space="preserve">Members </w:t>
                      </w:r>
                      <w:r>
                        <w:rPr>
                          <w:rFonts w:asciiTheme="minorHAnsi" w:hAnsiTheme="minorHAnsi" w:cstheme="minorHAnsi"/>
                          <w:b/>
                        </w:rPr>
                        <w:t xml:space="preserve">Attending </w:t>
                      </w:r>
                      <w:r w:rsidRPr="003F3546">
                        <w:rPr>
                          <w:rFonts w:asciiTheme="minorHAnsi" w:hAnsiTheme="minorHAnsi" w:cstheme="minorHAnsi"/>
                          <w:b/>
                        </w:rPr>
                        <w:t>:</w:t>
                      </w:r>
                      <w:r>
                        <w:rPr>
                          <w:rFonts w:asciiTheme="minorHAnsi" w:hAnsiTheme="minorHAnsi" w:cstheme="minorHAnsi"/>
                          <w:b/>
                        </w:rPr>
                        <w:t xml:space="preserve"> </w:t>
                      </w:r>
                      <w:r w:rsidRPr="003F3546">
                        <w:rPr>
                          <w:rFonts w:asciiTheme="minorHAnsi" w:hAnsiTheme="minorHAnsi" w:cstheme="minorHAnsi"/>
                        </w:rPr>
                        <w:t xml:space="preserve">Representative Schultz, Senator Harper, Shawn lambert, Ben </w:t>
                      </w:r>
                      <w:proofErr w:type="spellStart"/>
                      <w:r w:rsidRPr="003F3546">
                        <w:rPr>
                          <w:rFonts w:asciiTheme="minorHAnsi" w:hAnsiTheme="minorHAnsi" w:cstheme="minorHAnsi"/>
                        </w:rPr>
                        <w:t>Huot</w:t>
                      </w:r>
                      <w:proofErr w:type="spellEnd"/>
                      <w:r w:rsidRPr="003F3546">
                        <w:rPr>
                          <w:rFonts w:asciiTheme="minorHAnsi" w:hAnsiTheme="minorHAnsi" w:cstheme="minorHAnsi"/>
                        </w:rPr>
                        <w:t xml:space="preserve">, Beth Holbrook, </w:t>
                      </w:r>
                      <w:proofErr w:type="spellStart"/>
                      <w:r w:rsidRPr="003F3546">
                        <w:rPr>
                          <w:rFonts w:asciiTheme="minorHAnsi" w:hAnsiTheme="minorHAnsi" w:cstheme="minorHAnsi"/>
                        </w:rPr>
                        <w:t>Kirt</w:t>
                      </w:r>
                      <w:proofErr w:type="spellEnd"/>
                      <w:r w:rsidRPr="003F3546">
                        <w:rPr>
                          <w:rFonts w:asciiTheme="minorHAnsi" w:hAnsiTheme="minorHAnsi" w:cstheme="minorHAnsi"/>
                        </w:rPr>
                        <w:t xml:space="preserve"> </w:t>
                      </w:r>
                      <w:proofErr w:type="spellStart"/>
                      <w:r w:rsidRPr="003F3546">
                        <w:rPr>
                          <w:rFonts w:asciiTheme="minorHAnsi" w:hAnsiTheme="minorHAnsi" w:cstheme="minorHAnsi"/>
                        </w:rPr>
                        <w:t>Slaugh</w:t>
                      </w:r>
                      <w:proofErr w:type="spellEnd"/>
                      <w:r w:rsidRPr="003F3546">
                        <w:rPr>
                          <w:rFonts w:asciiTheme="minorHAnsi" w:hAnsiTheme="minorHAnsi" w:cstheme="minorHAnsi"/>
                        </w:rPr>
                        <w:t>, Jason Gardner, Bryce Armstrong, Kori Ann Edwards, and Ezra Nair.</w:t>
                      </w:r>
                      <w:r>
                        <w:rPr>
                          <w:rFonts w:asciiTheme="minorHAnsi" w:hAnsiTheme="minorHAnsi" w:cstheme="minorHAnsi"/>
                          <w:b/>
                        </w:rPr>
                        <w:t xml:space="preserve"> </w:t>
                      </w:r>
                      <w:r w:rsidRPr="003F3546">
                        <w:rPr>
                          <w:rFonts w:asciiTheme="minorHAnsi" w:hAnsiTheme="minorHAnsi" w:cstheme="minorHAnsi"/>
                          <w:b/>
                        </w:rPr>
                        <w:t xml:space="preserve"> </w:t>
                      </w:r>
                    </w:p>
                    <w:p w14:paraId="59CDDF2D" w14:textId="77777777" w:rsidR="00081EAB" w:rsidRPr="00081EAB" w:rsidRDefault="00081EAB" w:rsidP="00081EAB">
                      <w:pPr>
                        <w:rPr>
                          <w:rFonts w:asciiTheme="minorHAnsi" w:hAnsiTheme="minorHAnsi" w:cstheme="minorHAnsi"/>
                          <w:b/>
                          <w:sz w:val="8"/>
                          <w:szCs w:val="8"/>
                        </w:rPr>
                      </w:pPr>
                    </w:p>
                    <w:p w14:paraId="49F7A347" w14:textId="77777777" w:rsidR="00081EAB" w:rsidRDefault="00081EAB" w:rsidP="00081EAB">
                      <w:pPr>
                        <w:rPr>
                          <w:rFonts w:asciiTheme="minorHAnsi" w:hAnsiTheme="minorHAnsi" w:cstheme="minorHAnsi"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</w:rPr>
                        <w:t xml:space="preserve">Members Excused: </w:t>
                      </w:r>
                      <w:r w:rsidRPr="00081EAB">
                        <w:rPr>
                          <w:rFonts w:asciiTheme="minorHAnsi" w:hAnsiTheme="minorHAnsi" w:cstheme="minorHAnsi"/>
                        </w:rPr>
                        <w:t>Steven Reese</w:t>
                      </w:r>
                    </w:p>
                    <w:p w14:paraId="3C3FC425" w14:textId="77777777" w:rsidR="00081EAB" w:rsidRPr="00081EAB" w:rsidRDefault="00081EAB" w:rsidP="00081EAB">
                      <w:pPr>
                        <w:rPr>
                          <w:rFonts w:asciiTheme="minorHAnsi" w:hAnsiTheme="minorHAnsi" w:cstheme="minorHAnsi"/>
                          <w:sz w:val="8"/>
                          <w:szCs w:val="8"/>
                        </w:rPr>
                      </w:pPr>
                    </w:p>
                    <w:p w14:paraId="755481C0" w14:textId="77777777" w:rsidR="00081EAB" w:rsidRDefault="00081EAB" w:rsidP="00081EAB">
                      <w:pPr>
                        <w:rPr>
                          <w:rFonts w:asciiTheme="minorHAnsi" w:hAnsiTheme="minorHAnsi" w:cstheme="minorHAnsi"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</w:rPr>
                        <w:t xml:space="preserve">Go Utah Staff Attending: </w:t>
                      </w:r>
                      <w:r>
                        <w:rPr>
                          <w:rFonts w:asciiTheme="minorHAnsi" w:hAnsiTheme="minorHAnsi" w:cstheme="minorHAnsi"/>
                        </w:rPr>
                        <w:t>Abby Hunsaker, Jim Grover, Amanda Goodell</w:t>
                      </w:r>
                    </w:p>
                    <w:p w14:paraId="46029970" w14:textId="77777777" w:rsidR="00081EAB" w:rsidRPr="00081EAB" w:rsidRDefault="00081EAB" w:rsidP="00081EAB">
                      <w:pPr>
                        <w:rPr>
                          <w:rFonts w:asciiTheme="minorHAnsi" w:hAnsiTheme="minorHAnsi" w:cstheme="minorHAnsi"/>
                          <w:sz w:val="8"/>
                          <w:szCs w:val="8"/>
                        </w:rPr>
                      </w:pPr>
                    </w:p>
                    <w:p w14:paraId="6CC52CBC" w14:textId="77777777" w:rsidR="00081EAB" w:rsidRPr="00081EAB" w:rsidRDefault="00081EAB" w:rsidP="00081EAB">
                      <w:pPr>
                        <w:rPr>
                          <w:rFonts w:asciiTheme="minorHAnsi" w:hAnsiTheme="minorHAnsi" w:cstheme="minorHAnsi"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</w:rPr>
                        <w:t xml:space="preserve">Guests </w:t>
                      </w:r>
                      <w:proofErr w:type="gramStart"/>
                      <w:r>
                        <w:rPr>
                          <w:rFonts w:asciiTheme="minorHAnsi" w:hAnsiTheme="minorHAnsi" w:cstheme="minorHAnsi"/>
                          <w:b/>
                        </w:rPr>
                        <w:t>Attending:</w:t>
                      </w:r>
                      <w:proofErr w:type="gramEnd"/>
                      <w:r>
                        <w:rPr>
                          <w:rFonts w:asciiTheme="minorHAnsi" w:hAnsiTheme="minorHAnsi" w:cstheme="minorHAnsi"/>
                          <w:b/>
                        </w:rPr>
                        <w:t xml:space="preserve"> </w:t>
                      </w:r>
                      <w:r>
                        <w:rPr>
                          <w:rFonts w:asciiTheme="minorHAnsi" w:hAnsiTheme="minorHAnsi" w:cstheme="minorHAnsi"/>
                        </w:rPr>
                        <w:t xml:space="preserve">Susan Becker, Todd Jensen, Mayor Julie </w:t>
                      </w:r>
                      <w:proofErr w:type="spellStart"/>
                      <w:r>
                        <w:rPr>
                          <w:rFonts w:asciiTheme="minorHAnsi" w:hAnsiTheme="minorHAnsi" w:cstheme="minorHAnsi"/>
                        </w:rPr>
                        <w:t>Fullmer</w:t>
                      </w:r>
                      <w:proofErr w:type="spellEnd"/>
                      <w:r>
                        <w:rPr>
                          <w:rFonts w:asciiTheme="minorHAnsi" w:hAnsiTheme="minorHAnsi" w:cstheme="minorHAnsi"/>
                        </w:rPr>
                        <w:t>, Andrew Gruber, Miranda Jones Cox, and additional guests from the developer and Vineyard City.</w:t>
                      </w:r>
                    </w:p>
                    <w:p w14:paraId="0F0A2724" w14:textId="46C66BC8" w:rsidR="00081EAB" w:rsidRDefault="00081EAB"/>
                  </w:txbxContent>
                </v:textbox>
                <w10:wrap type="square" anchorx="margin"/>
              </v:shape>
            </w:pict>
          </mc:Fallback>
        </mc:AlternateContent>
      </w:r>
      <w:r w:rsidRPr="00081EAB">
        <w:rPr>
          <w:rFonts w:asciiTheme="minorHAnsi" w:hAnsiTheme="minorHAnsi" w:cstheme="minorHAnsi"/>
          <w:sz w:val="26"/>
          <w:szCs w:val="26"/>
        </w:rPr>
        <w:t xml:space="preserve"> </w:t>
      </w:r>
      <w:r>
        <w:rPr>
          <w:rFonts w:asciiTheme="minorHAnsi" w:hAnsiTheme="minorHAnsi" w:cstheme="minorHAnsi"/>
          <w:sz w:val="26"/>
          <w:szCs w:val="26"/>
        </w:rPr>
        <w:t>Minutes</w:t>
      </w:r>
    </w:p>
    <w:p w14:paraId="095EB58A" w14:textId="6D84EC5B" w:rsidR="003F3546" w:rsidRPr="003F3546" w:rsidRDefault="003F3546" w:rsidP="003F3546">
      <w:pPr>
        <w:rPr>
          <w:rFonts w:asciiTheme="minorHAnsi" w:hAnsiTheme="minorHAnsi" w:cstheme="minorHAnsi"/>
          <w:b/>
        </w:rPr>
      </w:pPr>
      <w:bookmarkStart w:id="2" w:name="_GoBack"/>
      <w:bookmarkEnd w:id="2"/>
    </w:p>
    <w:p w14:paraId="062EBC8E" w14:textId="26057E40" w:rsidR="00FB7534" w:rsidRPr="00CA23E6" w:rsidRDefault="00FB7534" w:rsidP="00CA23E6">
      <w:pPr>
        <w:pStyle w:val="ListParagraph"/>
        <w:numPr>
          <w:ilvl w:val="0"/>
          <w:numId w:val="8"/>
        </w:numPr>
        <w:tabs>
          <w:tab w:val="left" w:pos="900"/>
          <w:tab w:val="right" w:leader="dot" w:pos="8820"/>
        </w:tabs>
        <w:spacing w:after="200"/>
        <w:rPr>
          <w:rFonts w:asciiTheme="minorHAnsi" w:hAnsiTheme="minorHAnsi" w:cstheme="minorHAnsi"/>
          <w:b/>
          <w:sz w:val="26"/>
          <w:szCs w:val="26"/>
        </w:rPr>
      </w:pPr>
      <w:r w:rsidRPr="00CA23E6">
        <w:rPr>
          <w:rFonts w:asciiTheme="minorHAnsi" w:hAnsiTheme="minorHAnsi" w:cstheme="minorHAnsi"/>
          <w:b/>
          <w:sz w:val="26"/>
          <w:szCs w:val="26"/>
        </w:rPr>
        <w:t>Welcome</w:t>
      </w:r>
    </w:p>
    <w:p w14:paraId="4E263009" w14:textId="78CE93F7" w:rsidR="0068693C" w:rsidRDefault="0095512D" w:rsidP="00B80277">
      <w:pPr>
        <w:tabs>
          <w:tab w:val="left" w:pos="900"/>
          <w:tab w:val="right" w:leader="dot" w:pos="8820"/>
        </w:tabs>
        <w:spacing w:after="200"/>
        <w:rPr>
          <w:rFonts w:asciiTheme="minorHAnsi" w:hAnsiTheme="minorHAnsi" w:cstheme="minorHAnsi"/>
          <w:sz w:val="26"/>
          <w:szCs w:val="26"/>
        </w:rPr>
      </w:pPr>
      <w:r>
        <w:rPr>
          <w:rFonts w:asciiTheme="minorHAnsi" w:hAnsiTheme="minorHAnsi" w:cstheme="minorHAnsi"/>
          <w:sz w:val="26"/>
          <w:szCs w:val="26"/>
        </w:rPr>
        <w:t>Kori Ann Edwards</w:t>
      </w:r>
      <w:r w:rsidR="0068693C">
        <w:rPr>
          <w:rFonts w:asciiTheme="minorHAnsi" w:hAnsiTheme="minorHAnsi" w:cstheme="minorHAnsi"/>
          <w:sz w:val="26"/>
          <w:szCs w:val="26"/>
        </w:rPr>
        <w:t xml:space="preserve"> </w:t>
      </w:r>
      <w:r w:rsidR="003F3546">
        <w:rPr>
          <w:rFonts w:asciiTheme="minorHAnsi" w:hAnsiTheme="minorHAnsi" w:cstheme="minorHAnsi"/>
          <w:sz w:val="26"/>
          <w:szCs w:val="26"/>
        </w:rPr>
        <w:t xml:space="preserve">of Go Utah </w:t>
      </w:r>
      <w:r w:rsidR="0068693C">
        <w:rPr>
          <w:rFonts w:asciiTheme="minorHAnsi" w:hAnsiTheme="minorHAnsi" w:cstheme="minorHAnsi"/>
          <w:sz w:val="26"/>
          <w:szCs w:val="26"/>
        </w:rPr>
        <w:t xml:space="preserve">welcomed all </w:t>
      </w:r>
      <w:r>
        <w:rPr>
          <w:rFonts w:asciiTheme="minorHAnsi" w:hAnsiTheme="minorHAnsi" w:cstheme="minorHAnsi"/>
          <w:sz w:val="26"/>
          <w:szCs w:val="26"/>
        </w:rPr>
        <w:t>to the</w:t>
      </w:r>
      <w:r w:rsidR="0068693C">
        <w:rPr>
          <w:rFonts w:asciiTheme="minorHAnsi" w:hAnsiTheme="minorHAnsi" w:cstheme="minorHAnsi"/>
          <w:sz w:val="26"/>
          <w:szCs w:val="26"/>
        </w:rPr>
        <w:t xml:space="preserve"> HTRZ meeting. This meeting is occurring because </w:t>
      </w:r>
      <w:r>
        <w:rPr>
          <w:rFonts w:asciiTheme="minorHAnsi" w:hAnsiTheme="minorHAnsi" w:cstheme="minorHAnsi"/>
          <w:sz w:val="26"/>
          <w:szCs w:val="26"/>
        </w:rPr>
        <w:t xml:space="preserve">Vineyard City </w:t>
      </w:r>
      <w:r w:rsidR="0068693C">
        <w:rPr>
          <w:rFonts w:asciiTheme="minorHAnsi" w:hAnsiTheme="minorHAnsi" w:cstheme="minorHAnsi"/>
          <w:sz w:val="26"/>
          <w:szCs w:val="26"/>
        </w:rPr>
        <w:t xml:space="preserve">submitted an application for the creation of an HTRZ. </w:t>
      </w:r>
    </w:p>
    <w:p w14:paraId="4B1D61B4" w14:textId="236B20B1" w:rsidR="00FB7534" w:rsidRPr="00CA23E6" w:rsidRDefault="00FB7534" w:rsidP="00CA23E6">
      <w:pPr>
        <w:pStyle w:val="ListParagraph"/>
        <w:numPr>
          <w:ilvl w:val="0"/>
          <w:numId w:val="8"/>
        </w:numPr>
        <w:tabs>
          <w:tab w:val="left" w:pos="900"/>
          <w:tab w:val="right" w:leader="dot" w:pos="8820"/>
        </w:tabs>
        <w:spacing w:after="200"/>
        <w:rPr>
          <w:rFonts w:asciiTheme="minorHAnsi" w:hAnsiTheme="minorHAnsi" w:cstheme="minorHAnsi"/>
          <w:b/>
          <w:sz w:val="26"/>
          <w:szCs w:val="26"/>
        </w:rPr>
      </w:pPr>
      <w:r w:rsidRPr="00CA23E6">
        <w:rPr>
          <w:rFonts w:asciiTheme="minorHAnsi" w:hAnsiTheme="minorHAnsi" w:cstheme="minorHAnsi"/>
          <w:b/>
          <w:sz w:val="26"/>
          <w:szCs w:val="26"/>
        </w:rPr>
        <w:t>Oath of Office</w:t>
      </w:r>
    </w:p>
    <w:p w14:paraId="42219016" w14:textId="6776BE34" w:rsidR="0095512D" w:rsidRDefault="0068693C" w:rsidP="00B80277">
      <w:pPr>
        <w:tabs>
          <w:tab w:val="left" w:pos="900"/>
          <w:tab w:val="right" w:leader="dot" w:pos="8820"/>
        </w:tabs>
        <w:spacing w:after="200"/>
        <w:rPr>
          <w:rFonts w:asciiTheme="minorHAnsi" w:hAnsiTheme="minorHAnsi" w:cstheme="minorHAnsi"/>
          <w:sz w:val="26"/>
          <w:szCs w:val="26"/>
        </w:rPr>
      </w:pPr>
      <w:r>
        <w:rPr>
          <w:rFonts w:asciiTheme="minorHAnsi" w:hAnsiTheme="minorHAnsi" w:cstheme="minorHAnsi"/>
          <w:sz w:val="26"/>
          <w:szCs w:val="26"/>
        </w:rPr>
        <w:t>Amanda Goodell adm</w:t>
      </w:r>
      <w:r w:rsidR="006E51B9">
        <w:rPr>
          <w:rFonts w:asciiTheme="minorHAnsi" w:hAnsiTheme="minorHAnsi" w:cstheme="minorHAnsi"/>
          <w:sz w:val="26"/>
          <w:szCs w:val="26"/>
        </w:rPr>
        <w:t>inistered the oath of office to</w:t>
      </w:r>
      <w:r w:rsidR="0095512D">
        <w:rPr>
          <w:rFonts w:asciiTheme="minorHAnsi" w:hAnsiTheme="minorHAnsi" w:cstheme="minorHAnsi"/>
          <w:sz w:val="26"/>
          <w:szCs w:val="26"/>
        </w:rPr>
        <w:t xml:space="preserve"> new members, </w:t>
      </w:r>
      <w:proofErr w:type="gramStart"/>
      <w:r w:rsidR="0095512D">
        <w:rPr>
          <w:rFonts w:asciiTheme="minorHAnsi" w:hAnsiTheme="minorHAnsi" w:cstheme="minorHAnsi"/>
          <w:sz w:val="26"/>
          <w:szCs w:val="26"/>
        </w:rPr>
        <w:t>including</w:t>
      </w:r>
      <w:r w:rsidR="006E51B9">
        <w:rPr>
          <w:rFonts w:asciiTheme="minorHAnsi" w:hAnsiTheme="minorHAnsi" w:cstheme="minorHAnsi"/>
          <w:sz w:val="26"/>
          <w:szCs w:val="26"/>
        </w:rPr>
        <w:t>:</w:t>
      </w:r>
      <w:proofErr w:type="gramEnd"/>
      <w:r>
        <w:rPr>
          <w:rFonts w:asciiTheme="minorHAnsi" w:hAnsiTheme="minorHAnsi" w:cstheme="minorHAnsi"/>
          <w:sz w:val="26"/>
          <w:szCs w:val="26"/>
        </w:rPr>
        <w:t xml:space="preserve"> </w:t>
      </w:r>
      <w:r w:rsidR="0095512D">
        <w:rPr>
          <w:rFonts w:asciiTheme="minorHAnsi" w:hAnsiTheme="minorHAnsi" w:cstheme="minorHAnsi"/>
          <w:sz w:val="26"/>
          <w:szCs w:val="26"/>
        </w:rPr>
        <w:t xml:space="preserve">Bryce Armstrong, Kori Ann Edwards, and Ezra Nair. </w:t>
      </w:r>
      <w:r w:rsidR="00081EAB">
        <w:rPr>
          <w:rFonts w:asciiTheme="minorHAnsi" w:hAnsiTheme="minorHAnsi" w:cstheme="minorHAnsi"/>
          <w:sz w:val="26"/>
          <w:szCs w:val="26"/>
        </w:rPr>
        <w:t>All three were present in-person in order to receive the oath of office.</w:t>
      </w:r>
    </w:p>
    <w:p w14:paraId="3736B2EB" w14:textId="280F62D8" w:rsidR="008278CA" w:rsidRDefault="008278CA" w:rsidP="00B80277">
      <w:pPr>
        <w:tabs>
          <w:tab w:val="left" w:pos="900"/>
          <w:tab w:val="right" w:leader="dot" w:pos="8820"/>
        </w:tabs>
        <w:spacing w:after="200"/>
        <w:rPr>
          <w:rFonts w:asciiTheme="minorHAnsi" w:hAnsiTheme="minorHAnsi" w:cstheme="minorHAnsi"/>
          <w:sz w:val="26"/>
          <w:szCs w:val="26"/>
        </w:rPr>
      </w:pPr>
      <w:r>
        <w:rPr>
          <w:rFonts w:asciiTheme="minorHAnsi" w:hAnsiTheme="minorHAnsi" w:cstheme="minorHAnsi"/>
          <w:sz w:val="26"/>
          <w:szCs w:val="26"/>
        </w:rPr>
        <w:t xml:space="preserve">Representative Mike Schultz, Shawn Lambert, Ben </w:t>
      </w:r>
      <w:proofErr w:type="spellStart"/>
      <w:r>
        <w:rPr>
          <w:rFonts w:asciiTheme="minorHAnsi" w:hAnsiTheme="minorHAnsi" w:cstheme="minorHAnsi"/>
          <w:sz w:val="26"/>
          <w:szCs w:val="26"/>
        </w:rPr>
        <w:t>Huot</w:t>
      </w:r>
      <w:proofErr w:type="spellEnd"/>
      <w:r>
        <w:rPr>
          <w:rFonts w:asciiTheme="minorHAnsi" w:hAnsiTheme="minorHAnsi" w:cstheme="minorHAnsi"/>
          <w:sz w:val="26"/>
          <w:szCs w:val="26"/>
        </w:rPr>
        <w:t xml:space="preserve">, Beth Holbrook, Senator Wayne Harper, </w:t>
      </w:r>
      <w:proofErr w:type="spellStart"/>
      <w:r w:rsidR="0095512D">
        <w:rPr>
          <w:rFonts w:asciiTheme="minorHAnsi" w:hAnsiTheme="minorHAnsi" w:cstheme="minorHAnsi"/>
          <w:sz w:val="26"/>
          <w:szCs w:val="26"/>
        </w:rPr>
        <w:t>Kirt</w:t>
      </w:r>
      <w:proofErr w:type="spellEnd"/>
      <w:r w:rsidR="0095512D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="0095512D">
        <w:rPr>
          <w:rFonts w:asciiTheme="minorHAnsi" w:hAnsiTheme="minorHAnsi" w:cstheme="minorHAnsi"/>
          <w:sz w:val="26"/>
          <w:szCs w:val="26"/>
        </w:rPr>
        <w:t>Slaugh</w:t>
      </w:r>
      <w:proofErr w:type="spellEnd"/>
      <w:r w:rsidR="0095512D">
        <w:rPr>
          <w:rFonts w:asciiTheme="minorHAnsi" w:hAnsiTheme="minorHAnsi" w:cstheme="minorHAnsi"/>
          <w:sz w:val="26"/>
          <w:szCs w:val="26"/>
        </w:rPr>
        <w:t xml:space="preserve">, </w:t>
      </w:r>
      <w:r>
        <w:rPr>
          <w:rFonts w:asciiTheme="minorHAnsi" w:hAnsiTheme="minorHAnsi" w:cstheme="minorHAnsi"/>
          <w:sz w:val="26"/>
          <w:szCs w:val="26"/>
        </w:rPr>
        <w:t xml:space="preserve">and </w:t>
      </w:r>
      <w:r w:rsidR="006E51B9">
        <w:rPr>
          <w:rFonts w:asciiTheme="minorHAnsi" w:hAnsiTheme="minorHAnsi" w:cstheme="minorHAnsi"/>
          <w:sz w:val="26"/>
          <w:szCs w:val="26"/>
        </w:rPr>
        <w:t xml:space="preserve">Jason </w:t>
      </w:r>
      <w:r w:rsidR="0095512D">
        <w:rPr>
          <w:rFonts w:asciiTheme="minorHAnsi" w:hAnsiTheme="minorHAnsi" w:cstheme="minorHAnsi"/>
          <w:sz w:val="26"/>
          <w:szCs w:val="26"/>
        </w:rPr>
        <w:t xml:space="preserve">Gardner all performed their oath of office in the last HTRZ meeting. Because of this, they did not need to </w:t>
      </w:r>
      <w:proofErr w:type="gramStart"/>
      <w:r w:rsidR="0095512D">
        <w:rPr>
          <w:rFonts w:asciiTheme="minorHAnsi" w:hAnsiTheme="minorHAnsi" w:cstheme="minorHAnsi"/>
          <w:sz w:val="26"/>
          <w:szCs w:val="26"/>
        </w:rPr>
        <w:t>be sworn in</w:t>
      </w:r>
      <w:proofErr w:type="gramEnd"/>
      <w:r w:rsidR="0095512D">
        <w:rPr>
          <w:rFonts w:asciiTheme="minorHAnsi" w:hAnsiTheme="minorHAnsi" w:cstheme="minorHAnsi"/>
          <w:sz w:val="26"/>
          <w:szCs w:val="26"/>
        </w:rPr>
        <w:t xml:space="preserve"> again.</w:t>
      </w:r>
      <w:r w:rsidR="003F3546">
        <w:rPr>
          <w:rFonts w:asciiTheme="minorHAnsi" w:hAnsiTheme="minorHAnsi" w:cstheme="minorHAnsi"/>
          <w:sz w:val="26"/>
          <w:szCs w:val="26"/>
        </w:rPr>
        <w:t xml:space="preserve"> </w:t>
      </w:r>
      <w:r w:rsidR="0095512D">
        <w:rPr>
          <w:rFonts w:asciiTheme="minorHAnsi" w:hAnsiTheme="minorHAnsi" w:cstheme="minorHAnsi"/>
          <w:sz w:val="26"/>
          <w:szCs w:val="26"/>
        </w:rPr>
        <w:t xml:space="preserve">  </w:t>
      </w:r>
    </w:p>
    <w:p w14:paraId="674D501F" w14:textId="4677ECCE" w:rsidR="00FB7534" w:rsidRDefault="0095512D" w:rsidP="00CA23E6">
      <w:pPr>
        <w:pStyle w:val="ListParagraph"/>
        <w:numPr>
          <w:ilvl w:val="0"/>
          <w:numId w:val="8"/>
        </w:numPr>
        <w:tabs>
          <w:tab w:val="left" w:pos="900"/>
          <w:tab w:val="right" w:leader="dot" w:pos="8820"/>
        </w:tabs>
        <w:spacing w:after="200"/>
        <w:rPr>
          <w:rFonts w:asciiTheme="minorHAnsi" w:hAnsiTheme="minorHAnsi" w:cstheme="minorHAnsi"/>
          <w:b/>
          <w:sz w:val="26"/>
          <w:szCs w:val="26"/>
        </w:rPr>
      </w:pPr>
      <w:r>
        <w:rPr>
          <w:rFonts w:asciiTheme="minorHAnsi" w:hAnsiTheme="minorHAnsi" w:cstheme="minorHAnsi"/>
          <w:b/>
          <w:sz w:val="26"/>
          <w:szCs w:val="26"/>
        </w:rPr>
        <w:t>Approval of Minutes</w:t>
      </w:r>
    </w:p>
    <w:p w14:paraId="32D33148" w14:textId="77777777" w:rsidR="008B05B2" w:rsidRDefault="0095512D" w:rsidP="0095512D">
      <w:pPr>
        <w:tabs>
          <w:tab w:val="left" w:pos="900"/>
          <w:tab w:val="right" w:leader="dot" w:pos="8820"/>
        </w:tabs>
        <w:spacing w:after="200"/>
        <w:rPr>
          <w:rFonts w:asciiTheme="minorHAnsi" w:hAnsiTheme="minorHAnsi" w:cstheme="minorHAnsi"/>
          <w:sz w:val="26"/>
          <w:szCs w:val="26"/>
        </w:rPr>
      </w:pPr>
      <w:r>
        <w:rPr>
          <w:rFonts w:asciiTheme="minorHAnsi" w:hAnsiTheme="minorHAnsi" w:cstheme="minorHAnsi"/>
          <w:sz w:val="26"/>
          <w:szCs w:val="26"/>
        </w:rPr>
        <w:t xml:space="preserve">The minutes from the last HTRZ Committee, which took place on September 28, 2022, </w:t>
      </w:r>
      <w:proofErr w:type="gramStart"/>
      <w:r>
        <w:rPr>
          <w:rFonts w:asciiTheme="minorHAnsi" w:hAnsiTheme="minorHAnsi" w:cstheme="minorHAnsi"/>
          <w:sz w:val="26"/>
          <w:szCs w:val="26"/>
        </w:rPr>
        <w:t>were approved</w:t>
      </w:r>
      <w:proofErr w:type="gramEnd"/>
      <w:r>
        <w:rPr>
          <w:rFonts w:asciiTheme="minorHAnsi" w:hAnsiTheme="minorHAnsi" w:cstheme="minorHAnsi"/>
          <w:sz w:val="26"/>
          <w:szCs w:val="26"/>
        </w:rPr>
        <w:t>.</w:t>
      </w:r>
      <w:r w:rsidR="008B05B2">
        <w:rPr>
          <w:rFonts w:asciiTheme="minorHAnsi" w:hAnsiTheme="minorHAnsi" w:cstheme="minorHAnsi"/>
          <w:sz w:val="26"/>
          <w:szCs w:val="26"/>
        </w:rPr>
        <w:t xml:space="preserve"> </w:t>
      </w:r>
    </w:p>
    <w:p w14:paraId="54C651A8" w14:textId="5F8571D5" w:rsidR="008B05B2" w:rsidRDefault="008B05B2" w:rsidP="0095512D">
      <w:pPr>
        <w:tabs>
          <w:tab w:val="left" w:pos="900"/>
          <w:tab w:val="right" w:leader="dot" w:pos="8820"/>
        </w:tabs>
        <w:spacing w:after="200"/>
        <w:rPr>
          <w:rFonts w:asciiTheme="minorHAnsi" w:hAnsiTheme="minorHAnsi" w:cstheme="minorHAnsi"/>
          <w:sz w:val="26"/>
          <w:szCs w:val="26"/>
        </w:rPr>
      </w:pPr>
      <w:r>
        <w:rPr>
          <w:rFonts w:asciiTheme="minorHAnsi" w:hAnsiTheme="minorHAnsi" w:cstheme="minorHAnsi"/>
          <w:sz w:val="26"/>
          <w:szCs w:val="26"/>
        </w:rPr>
        <w:t xml:space="preserve">Beth Holbrook, Ben </w:t>
      </w:r>
      <w:proofErr w:type="spellStart"/>
      <w:r>
        <w:rPr>
          <w:rFonts w:asciiTheme="minorHAnsi" w:hAnsiTheme="minorHAnsi" w:cstheme="minorHAnsi"/>
          <w:sz w:val="26"/>
          <w:szCs w:val="26"/>
        </w:rPr>
        <w:t>Huot</w:t>
      </w:r>
      <w:proofErr w:type="spellEnd"/>
      <w:r>
        <w:rPr>
          <w:rFonts w:asciiTheme="minorHAnsi" w:hAnsiTheme="minorHAnsi" w:cstheme="minorHAnsi"/>
          <w:sz w:val="26"/>
          <w:szCs w:val="26"/>
        </w:rPr>
        <w:t xml:space="preserve">, Jason Gardner, Shawn Lambert, and Representative Schultz voted to approve the minutes. </w:t>
      </w:r>
    </w:p>
    <w:p w14:paraId="01C46D69" w14:textId="1D6CCF39" w:rsidR="0095512D" w:rsidRDefault="008B05B2" w:rsidP="0095512D">
      <w:pPr>
        <w:tabs>
          <w:tab w:val="left" w:pos="900"/>
          <w:tab w:val="right" w:leader="dot" w:pos="8820"/>
        </w:tabs>
        <w:spacing w:after="200"/>
        <w:rPr>
          <w:rFonts w:asciiTheme="minorHAnsi" w:hAnsiTheme="minorHAnsi" w:cstheme="minorHAnsi"/>
          <w:sz w:val="26"/>
          <w:szCs w:val="26"/>
        </w:rPr>
      </w:pPr>
      <w:r>
        <w:rPr>
          <w:rFonts w:asciiTheme="minorHAnsi" w:hAnsiTheme="minorHAnsi" w:cstheme="minorHAnsi"/>
          <w:sz w:val="26"/>
          <w:szCs w:val="26"/>
        </w:rPr>
        <w:t xml:space="preserve">New members, who were not in the September 28, 2022 meeting, abstained from voting. Abstaining votes included Bryce Armstrong, Kori Ann Edwards, and Ezra Nair. </w:t>
      </w:r>
    </w:p>
    <w:p w14:paraId="4DC48EA8" w14:textId="601ADCB6" w:rsidR="008B05B2" w:rsidRPr="0095512D" w:rsidRDefault="008B05B2" w:rsidP="0095512D">
      <w:pPr>
        <w:tabs>
          <w:tab w:val="left" w:pos="900"/>
          <w:tab w:val="right" w:leader="dot" w:pos="8820"/>
        </w:tabs>
        <w:spacing w:after="200"/>
        <w:rPr>
          <w:rFonts w:asciiTheme="minorHAnsi" w:hAnsiTheme="minorHAnsi" w:cstheme="minorHAnsi"/>
          <w:sz w:val="26"/>
          <w:szCs w:val="26"/>
        </w:rPr>
      </w:pPr>
      <w:r>
        <w:rPr>
          <w:rFonts w:asciiTheme="minorHAnsi" w:hAnsiTheme="minorHAnsi" w:cstheme="minorHAnsi"/>
          <w:sz w:val="26"/>
          <w:szCs w:val="26"/>
        </w:rPr>
        <w:lastRenderedPageBreak/>
        <w:t xml:space="preserve">Senator Harper and </w:t>
      </w:r>
      <w:proofErr w:type="spellStart"/>
      <w:r>
        <w:rPr>
          <w:rFonts w:asciiTheme="minorHAnsi" w:hAnsiTheme="minorHAnsi" w:cstheme="minorHAnsi"/>
          <w:sz w:val="26"/>
          <w:szCs w:val="26"/>
        </w:rPr>
        <w:t>Kirt</w:t>
      </w:r>
      <w:proofErr w:type="spellEnd"/>
      <w:r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>
        <w:rPr>
          <w:rFonts w:asciiTheme="minorHAnsi" w:hAnsiTheme="minorHAnsi" w:cstheme="minorHAnsi"/>
          <w:sz w:val="26"/>
          <w:szCs w:val="26"/>
        </w:rPr>
        <w:t>Slaugh</w:t>
      </w:r>
      <w:proofErr w:type="spellEnd"/>
      <w:r>
        <w:rPr>
          <w:rFonts w:asciiTheme="minorHAnsi" w:hAnsiTheme="minorHAnsi" w:cstheme="minorHAnsi"/>
          <w:sz w:val="26"/>
          <w:szCs w:val="26"/>
        </w:rPr>
        <w:t xml:space="preserve"> were not yet present and did not vote on the minutes. </w:t>
      </w:r>
    </w:p>
    <w:p w14:paraId="020D9F40" w14:textId="5CDE5BE5" w:rsidR="008B05B2" w:rsidRDefault="008B05B2" w:rsidP="00BD489E">
      <w:pPr>
        <w:pStyle w:val="ListParagraph"/>
        <w:numPr>
          <w:ilvl w:val="0"/>
          <w:numId w:val="8"/>
        </w:numPr>
        <w:tabs>
          <w:tab w:val="left" w:pos="900"/>
          <w:tab w:val="right" w:leader="dot" w:pos="8820"/>
        </w:tabs>
        <w:spacing w:after="200"/>
        <w:rPr>
          <w:rFonts w:asciiTheme="minorHAnsi" w:hAnsiTheme="minorHAnsi" w:cstheme="minorHAnsi"/>
          <w:b/>
          <w:sz w:val="26"/>
          <w:szCs w:val="26"/>
        </w:rPr>
      </w:pPr>
      <w:r w:rsidRPr="00D564CF">
        <w:rPr>
          <w:rFonts w:asciiTheme="minorHAnsi" w:hAnsiTheme="minorHAnsi" w:cstheme="minorHAnsi"/>
          <w:b/>
          <w:sz w:val="26"/>
          <w:szCs w:val="26"/>
        </w:rPr>
        <w:t>Review of Proposal</w:t>
      </w:r>
    </w:p>
    <w:p w14:paraId="23AD35CD" w14:textId="4F492DBE" w:rsidR="0068750A" w:rsidRPr="008B05B2" w:rsidRDefault="008B05B2" w:rsidP="00D564CF">
      <w:pPr>
        <w:tabs>
          <w:tab w:val="left" w:pos="900"/>
          <w:tab w:val="right" w:leader="dot" w:pos="8820"/>
        </w:tabs>
        <w:spacing w:after="200"/>
        <w:rPr>
          <w:rFonts w:asciiTheme="minorHAnsi" w:hAnsiTheme="minorHAnsi" w:cstheme="minorHAnsi"/>
          <w:sz w:val="26"/>
          <w:szCs w:val="26"/>
        </w:rPr>
      </w:pPr>
      <w:r>
        <w:rPr>
          <w:rFonts w:asciiTheme="minorHAnsi" w:hAnsiTheme="minorHAnsi" w:cstheme="minorHAnsi"/>
          <w:sz w:val="26"/>
          <w:szCs w:val="26"/>
        </w:rPr>
        <w:t>Vineyard City</w:t>
      </w:r>
      <w:r w:rsidR="0068693C" w:rsidRPr="008B05B2">
        <w:rPr>
          <w:rFonts w:asciiTheme="minorHAnsi" w:hAnsiTheme="minorHAnsi" w:cstheme="minorHAnsi"/>
          <w:sz w:val="26"/>
          <w:szCs w:val="26"/>
        </w:rPr>
        <w:t xml:space="preserve"> provided a</w:t>
      </w:r>
      <w:r>
        <w:rPr>
          <w:rFonts w:asciiTheme="minorHAnsi" w:hAnsiTheme="minorHAnsi" w:cstheme="minorHAnsi"/>
          <w:sz w:val="26"/>
          <w:szCs w:val="26"/>
        </w:rPr>
        <w:t>n in-depth</w:t>
      </w:r>
      <w:r w:rsidR="0068693C" w:rsidRPr="008B05B2">
        <w:rPr>
          <w:rFonts w:asciiTheme="minorHAnsi" w:hAnsiTheme="minorHAnsi" w:cstheme="minorHAnsi"/>
          <w:sz w:val="26"/>
          <w:szCs w:val="26"/>
        </w:rPr>
        <w:t xml:space="preserve"> summary of the </w:t>
      </w:r>
      <w:r w:rsidR="00D564CF">
        <w:rPr>
          <w:rFonts w:asciiTheme="minorHAnsi" w:hAnsiTheme="minorHAnsi" w:cstheme="minorHAnsi"/>
          <w:sz w:val="26"/>
          <w:szCs w:val="26"/>
        </w:rPr>
        <w:t xml:space="preserve">mixed- use </w:t>
      </w:r>
      <w:r w:rsidR="0068693C" w:rsidRPr="008B05B2">
        <w:rPr>
          <w:rFonts w:asciiTheme="minorHAnsi" w:hAnsiTheme="minorHAnsi" w:cstheme="minorHAnsi"/>
          <w:sz w:val="26"/>
          <w:szCs w:val="26"/>
        </w:rPr>
        <w:t xml:space="preserve">development project. </w:t>
      </w:r>
      <w:r w:rsidR="0068750A" w:rsidRPr="008B05B2">
        <w:rPr>
          <w:rFonts w:asciiTheme="minorHAnsi" w:hAnsiTheme="minorHAnsi" w:cstheme="minorHAnsi"/>
          <w:sz w:val="26"/>
          <w:szCs w:val="26"/>
        </w:rPr>
        <w:t>Some details of the project include:</w:t>
      </w:r>
    </w:p>
    <w:p w14:paraId="5EA488E1" w14:textId="647D99B7" w:rsidR="0068750A" w:rsidRDefault="008B05B2" w:rsidP="0068750A">
      <w:pPr>
        <w:pStyle w:val="ListParagraph"/>
        <w:numPr>
          <w:ilvl w:val="0"/>
          <w:numId w:val="4"/>
        </w:numPr>
        <w:tabs>
          <w:tab w:val="left" w:pos="900"/>
          <w:tab w:val="right" w:leader="dot" w:pos="8820"/>
        </w:tabs>
        <w:spacing w:after="200"/>
        <w:rPr>
          <w:rFonts w:asciiTheme="minorHAnsi" w:hAnsiTheme="minorHAnsi" w:cstheme="minorHAnsi"/>
          <w:sz w:val="26"/>
          <w:szCs w:val="26"/>
        </w:rPr>
      </w:pPr>
      <w:r>
        <w:rPr>
          <w:rFonts w:asciiTheme="minorHAnsi" w:hAnsiTheme="minorHAnsi" w:cstheme="minorHAnsi"/>
          <w:sz w:val="26"/>
          <w:szCs w:val="26"/>
        </w:rPr>
        <w:t>Approximately 217</w:t>
      </w:r>
      <w:r w:rsidR="0068750A">
        <w:rPr>
          <w:rFonts w:asciiTheme="minorHAnsi" w:hAnsiTheme="minorHAnsi" w:cstheme="minorHAnsi"/>
          <w:sz w:val="26"/>
          <w:szCs w:val="26"/>
        </w:rPr>
        <w:t xml:space="preserve"> acres of land</w:t>
      </w:r>
    </w:p>
    <w:p w14:paraId="0786CCA2" w14:textId="46298805" w:rsidR="008B05B2" w:rsidRDefault="0068750A" w:rsidP="0068750A">
      <w:pPr>
        <w:pStyle w:val="ListParagraph"/>
        <w:numPr>
          <w:ilvl w:val="0"/>
          <w:numId w:val="4"/>
        </w:numPr>
        <w:tabs>
          <w:tab w:val="left" w:pos="900"/>
          <w:tab w:val="right" w:leader="dot" w:pos="8820"/>
        </w:tabs>
        <w:spacing w:after="200"/>
        <w:rPr>
          <w:rFonts w:asciiTheme="minorHAnsi" w:hAnsiTheme="minorHAnsi" w:cstheme="minorHAnsi"/>
          <w:sz w:val="26"/>
          <w:szCs w:val="26"/>
        </w:rPr>
      </w:pPr>
      <w:r>
        <w:rPr>
          <w:rFonts w:asciiTheme="minorHAnsi" w:hAnsiTheme="minorHAnsi" w:cstheme="minorHAnsi"/>
          <w:sz w:val="26"/>
          <w:szCs w:val="26"/>
        </w:rPr>
        <w:t xml:space="preserve"> </w:t>
      </w:r>
      <w:r w:rsidR="008B05B2">
        <w:rPr>
          <w:rFonts w:asciiTheme="minorHAnsi" w:hAnsiTheme="minorHAnsi" w:cstheme="minorHAnsi"/>
          <w:sz w:val="26"/>
          <w:szCs w:val="26"/>
        </w:rPr>
        <w:t>Unlimited h</w:t>
      </w:r>
      <w:r w:rsidR="00921FD0">
        <w:rPr>
          <w:rFonts w:asciiTheme="minorHAnsi" w:hAnsiTheme="minorHAnsi" w:cstheme="minorHAnsi"/>
          <w:sz w:val="26"/>
          <w:szCs w:val="26"/>
        </w:rPr>
        <w:t>e</w:t>
      </w:r>
      <w:r w:rsidR="008B05B2">
        <w:rPr>
          <w:rFonts w:asciiTheme="minorHAnsi" w:hAnsiTheme="minorHAnsi" w:cstheme="minorHAnsi"/>
          <w:sz w:val="26"/>
          <w:szCs w:val="26"/>
        </w:rPr>
        <w:t>ight and unlimited density zoning next to the Frontrunner Station</w:t>
      </w:r>
    </w:p>
    <w:p w14:paraId="11DB54AF" w14:textId="0CD61DEC" w:rsidR="00921FD0" w:rsidRDefault="00D564CF" w:rsidP="0068750A">
      <w:pPr>
        <w:pStyle w:val="ListParagraph"/>
        <w:numPr>
          <w:ilvl w:val="0"/>
          <w:numId w:val="4"/>
        </w:numPr>
        <w:tabs>
          <w:tab w:val="left" w:pos="900"/>
          <w:tab w:val="right" w:leader="dot" w:pos="8820"/>
        </w:tabs>
        <w:spacing w:after="200"/>
        <w:rPr>
          <w:rFonts w:asciiTheme="minorHAnsi" w:hAnsiTheme="minorHAnsi" w:cstheme="minorHAnsi"/>
          <w:sz w:val="26"/>
          <w:szCs w:val="26"/>
        </w:rPr>
      </w:pPr>
      <w:r>
        <w:rPr>
          <w:rFonts w:asciiTheme="minorHAnsi" w:hAnsiTheme="minorHAnsi" w:cstheme="minorHAnsi"/>
          <w:sz w:val="26"/>
          <w:szCs w:val="26"/>
        </w:rPr>
        <w:t>Adjacency</w:t>
      </w:r>
      <w:r w:rsidR="00921FD0">
        <w:rPr>
          <w:rFonts w:asciiTheme="minorHAnsi" w:hAnsiTheme="minorHAnsi" w:cstheme="minorHAnsi"/>
          <w:sz w:val="26"/>
          <w:szCs w:val="26"/>
        </w:rPr>
        <w:t xml:space="preserve"> to UVU’s expansion campus</w:t>
      </w:r>
    </w:p>
    <w:p w14:paraId="51641B07" w14:textId="77777777" w:rsidR="00D564CF" w:rsidRDefault="00921FD0" w:rsidP="0068750A">
      <w:pPr>
        <w:pStyle w:val="ListParagraph"/>
        <w:numPr>
          <w:ilvl w:val="0"/>
          <w:numId w:val="4"/>
        </w:numPr>
        <w:tabs>
          <w:tab w:val="left" w:pos="900"/>
          <w:tab w:val="right" w:leader="dot" w:pos="8820"/>
        </w:tabs>
        <w:spacing w:after="200"/>
        <w:rPr>
          <w:rFonts w:asciiTheme="minorHAnsi" w:hAnsiTheme="minorHAnsi" w:cstheme="minorHAnsi"/>
          <w:sz w:val="26"/>
          <w:szCs w:val="26"/>
        </w:rPr>
      </w:pPr>
      <w:r>
        <w:rPr>
          <w:rFonts w:asciiTheme="minorHAnsi" w:hAnsiTheme="minorHAnsi" w:cstheme="minorHAnsi"/>
          <w:sz w:val="26"/>
          <w:szCs w:val="26"/>
        </w:rPr>
        <w:t>17,7</w:t>
      </w:r>
      <w:r w:rsidR="00D564CF">
        <w:rPr>
          <w:rFonts w:asciiTheme="minorHAnsi" w:hAnsiTheme="minorHAnsi" w:cstheme="minorHAnsi"/>
          <w:sz w:val="26"/>
          <w:szCs w:val="26"/>
        </w:rPr>
        <w:t>78 residential units</w:t>
      </w:r>
    </w:p>
    <w:p w14:paraId="048F8599" w14:textId="752173B1" w:rsidR="00921FD0" w:rsidRDefault="00D564CF" w:rsidP="00D564CF">
      <w:pPr>
        <w:pStyle w:val="ListParagraph"/>
        <w:numPr>
          <w:ilvl w:val="1"/>
          <w:numId w:val="4"/>
        </w:numPr>
        <w:tabs>
          <w:tab w:val="left" w:pos="900"/>
          <w:tab w:val="right" w:leader="dot" w:pos="8820"/>
        </w:tabs>
        <w:spacing w:after="200"/>
        <w:rPr>
          <w:rFonts w:asciiTheme="minorHAnsi" w:hAnsiTheme="minorHAnsi" w:cstheme="minorHAnsi"/>
          <w:sz w:val="26"/>
          <w:szCs w:val="26"/>
        </w:rPr>
      </w:pPr>
      <w:r>
        <w:rPr>
          <w:rFonts w:asciiTheme="minorHAnsi" w:hAnsiTheme="minorHAnsi" w:cstheme="minorHAnsi"/>
          <w:sz w:val="26"/>
          <w:szCs w:val="26"/>
        </w:rPr>
        <w:t>Of these, at</w:t>
      </w:r>
      <w:r w:rsidR="00921FD0">
        <w:rPr>
          <w:rFonts w:asciiTheme="minorHAnsi" w:hAnsiTheme="minorHAnsi" w:cstheme="minorHAnsi"/>
          <w:sz w:val="26"/>
          <w:szCs w:val="26"/>
        </w:rPr>
        <w:t xml:space="preserve"> least 2,000+ of these units </w:t>
      </w:r>
      <w:r>
        <w:rPr>
          <w:rFonts w:asciiTheme="minorHAnsi" w:hAnsiTheme="minorHAnsi" w:cstheme="minorHAnsi"/>
          <w:sz w:val="26"/>
          <w:szCs w:val="26"/>
        </w:rPr>
        <w:t>will be attainable</w:t>
      </w:r>
      <w:r w:rsidR="00921FD0">
        <w:rPr>
          <w:rFonts w:asciiTheme="minorHAnsi" w:hAnsiTheme="minorHAnsi" w:cstheme="minorHAnsi"/>
          <w:sz w:val="26"/>
          <w:szCs w:val="26"/>
        </w:rPr>
        <w:t xml:space="preserve"> housing</w:t>
      </w:r>
    </w:p>
    <w:p w14:paraId="1F604497" w14:textId="07CDD09F" w:rsidR="00D564CF" w:rsidRDefault="00D564CF" w:rsidP="00D564CF">
      <w:pPr>
        <w:pStyle w:val="ListParagraph"/>
        <w:numPr>
          <w:ilvl w:val="1"/>
          <w:numId w:val="4"/>
        </w:numPr>
        <w:tabs>
          <w:tab w:val="left" w:pos="900"/>
          <w:tab w:val="right" w:leader="dot" w:pos="8820"/>
        </w:tabs>
        <w:spacing w:after="200"/>
        <w:rPr>
          <w:rFonts w:asciiTheme="minorHAnsi" w:hAnsiTheme="minorHAnsi" w:cstheme="minorHAnsi"/>
          <w:sz w:val="26"/>
          <w:szCs w:val="26"/>
        </w:rPr>
      </w:pPr>
      <w:r>
        <w:rPr>
          <w:rFonts w:asciiTheme="minorHAnsi" w:hAnsiTheme="minorHAnsi" w:cstheme="minorHAnsi"/>
          <w:sz w:val="26"/>
          <w:szCs w:val="26"/>
        </w:rPr>
        <w:t xml:space="preserve">A number of different housing types including apartments, townhomes, etc. </w:t>
      </w:r>
    </w:p>
    <w:p w14:paraId="7DC917E9" w14:textId="2A5F49A1" w:rsidR="00D564CF" w:rsidRDefault="00D564CF" w:rsidP="00D564CF">
      <w:pPr>
        <w:pStyle w:val="ListParagraph"/>
        <w:numPr>
          <w:ilvl w:val="1"/>
          <w:numId w:val="4"/>
        </w:numPr>
        <w:tabs>
          <w:tab w:val="left" w:pos="900"/>
          <w:tab w:val="right" w:leader="dot" w:pos="8820"/>
        </w:tabs>
        <w:spacing w:after="200"/>
        <w:rPr>
          <w:rFonts w:asciiTheme="minorHAnsi" w:hAnsiTheme="minorHAnsi" w:cstheme="minorHAnsi"/>
          <w:sz w:val="26"/>
          <w:szCs w:val="26"/>
        </w:rPr>
      </w:pPr>
      <w:r>
        <w:rPr>
          <w:rFonts w:asciiTheme="minorHAnsi" w:hAnsiTheme="minorHAnsi" w:cstheme="minorHAnsi"/>
          <w:sz w:val="26"/>
          <w:szCs w:val="26"/>
        </w:rPr>
        <w:t>A variety of home sizes including studio, one-room, two-room, and three room</w:t>
      </w:r>
    </w:p>
    <w:p w14:paraId="6A1CD6AD" w14:textId="77777777" w:rsidR="00D564CF" w:rsidRDefault="00D564CF" w:rsidP="00D564CF">
      <w:pPr>
        <w:pStyle w:val="ListParagraph"/>
        <w:numPr>
          <w:ilvl w:val="0"/>
          <w:numId w:val="4"/>
        </w:numPr>
        <w:tabs>
          <w:tab w:val="left" w:pos="900"/>
          <w:tab w:val="right" w:leader="dot" w:pos="8820"/>
        </w:tabs>
        <w:spacing w:after="200"/>
        <w:rPr>
          <w:rFonts w:asciiTheme="minorHAnsi" w:hAnsiTheme="minorHAnsi" w:cstheme="minorHAnsi"/>
          <w:sz w:val="26"/>
          <w:szCs w:val="26"/>
        </w:rPr>
      </w:pPr>
      <w:r>
        <w:rPr>
          <w:rFonts w:asciiTheme="minorHAnsi" w:hAnsiTheme="minorHAnsi" w:cstheme="minorHAnsi"/>
          <w:sz w:val="26"/>
          <w:szCs w:val="26"/>
        </w:rPr>
        <w:t>Shared open space</w:t>
      </w:r>
    </w:p>
    <w:p w14:paraId="24986D6C" w14:textId="28A97A6D" w:rsidR="00D564CF" w:rsidRDefault="00D564CF" w:rsidP="00D564CF">
      <w:pPr>
        <w:pStyle w:val="ListParagraph"/>
        <w:numPr>
          <w:ilvl w:val="0"/>
          <w:numId w:val="4"/>
        </w:numPr>
        <w:tabs>
          <w:tab w:val="left" w:pos="900"/>
          <w:tab w:val="right" w:leader="dot" w:pos="8820"/>
        </w:tabs>
        <w:spacing w:after="200"/>
        <w:rPr>
          <w:rFonts w:asciiTheme="minorHAnsi" w:hAnsiTheme="minorHAnsi" w:cstheme="minorHAnsi"/>
          <w:sz w:val="26"/>
          <w:szCs w:val="26"/>
        </w:rPr>
      </w:pPr>
      <w:r>
        <w:rPr>
          <w:rFonts w:asciiTheme="minorHAnsi" w:hAnsiTheme="minorHAnsi" w:cstheme="minorHAnsi"/>
          <w:sz w:val="26"/>
          <w:szCs w:val="26"/>
        </w:rPr>
        <w:t>Shared amenities, including rideshare to encourage residents to scale down to one car, or no car</w:t>
      </w:r>
    </w:p>
    <w:p w14:paraId="76436F12" w14:textId="5251108B" w:rsidR="00D564CF" w:rsidRDefault="00D564CF" w:rsidP="00D564CF">
      <w:pPr>
        <w:pStyle w:val="ListParagraph"/>
        <w:numPr>
          <w:ilvl w:val="0"/>
          <w:numId w:val="4"/>
        </w:numPr>
        <w:tabs>
          <w:tab w:val="left" w:pos="900"/>
          <w:tab w:val="right" w:leader="dot" w:pos="8820"/>
        </w:tabs>
        <w:spacing w:after="200"/>
        <w:rPr>
          <w:rFonts w:asciiTheme="minorHAnsi" w:hAnsiTheme="minorHAnsi" w:cstheme="minorHAnsi"/>
          <w:sz w:val="26"/>
          <w:szCs w:val="26"/>
        </w:rPr>
      </w:pPr>
      <w:r>
        <w:rPr>
          <w:rFonts w:asciiTheme="minorHAnsi" w:hAnsiTheme="minorHAnsi" w:cstheme="minorHAnsi"/>
          <w:sz w:val="26"/>
          <w:szCs w:val="26"/>
        </w:rPr>
        <w:t>Plans for storm water collection to be used within the landscaping</w:t>
      </w:r>
    </w:p>
    <w:p w14:paraId="5E0A67CF" w14:textId="459E879C" w:rsidR="00D564CF" w:rsidRDefault="00D564CF" w:rsidP="00B80277">
      <w:pPr>
        <w:tabs>
          <w:tab w:val="left" w:pos="900"/>
          <w:tab w:val="right" w:leader="dot" w:pos="8820"/>
        </w:tabs>
        <w:spacing w:after="200"/>
        <w:rPr>
          <w:rFonts w:asciiTheme="minorHAnsi" w:hAnsiTheme="minorHAnsi" w:cstheme="minorHAnsi"/>
          <w:sz w:val="26"/>
          <w:szCs w:val="26"/>
        </w:rPr>
      </w:pPr>
      <w:r>
        <w:rPr>
          <w:rFonts w:asciiTheme="minorHAnsi" w:hAnsiTheme="minorHAnsi" w:cstheme="minorHAnsi"/>
          <w:sz w:val="26"/>
          <w:szCs w:val="26"/>
        </w:rPr>
        <w:t xml:space="preserve">Presenters also discussed their intentional efforts to give people a place to live at every stage of life. </w:t>
      </w:r>
    </w:p>
    <w:p w14:paraId="07ECF91B" w14:textId="6BBACFB7" w:rsidR="006D68A9" w:rsidRDefault="006D68A9" w:rsidP="00B80277">
      <w:pPr>
        <w:tabs>
          <w:tab w:val="left" w:pos="900"/>
          <w:tab w:val="right" w:leader="dot" w:pos="8820"/>
        </w:tabs>
        <w:spacing w:after="200"/>
        <w:rPr>
          <w:rFonts w:asciiTheme="minorHAnsi" w:hAnsiTheme="minorHAnsi" w:cstheme="minorHAnsi"/>
          <w:sz w:val="26"/>
          <w:szCs w:val="26"/>
        </w:rPr>
      </w:pPr>
      <w:r>
        <w:rPr>
          <w:rFonts w:asciiTheme="minorHAnsi" w:hAnsiTheme="minorHAnsi" w:cstheme="minorHAnsi"/>
          <w:sz w:val="26"/>
          <w:szCs w:val="26"/>
        </w:rPr>
        <w:t xml:space="preserve">Committee members asked about grocery and childcare opportunities within the development. The city discussed their plan for an urban grocery store, and stated that this is a key component for residents. The city also discussed their desire for childcare to </w:t>
      </w:r>
      <w:proofErr w:type="gramStart"/>
      <w:r>
        <w:rPr>
          <w:rFonts w:asciiTheme="minorHAnsi" w:hAnsiTheme="minorHAnsi" w:cstheme="minorHAnsi"/>
          <w:sz w:val="26"/>
          <w:szCs w:val="26"/>
        </w:rPr>
        <w:t>be integrated</w:t>
      </w:r>
      <w:proofErr w:type="gramEnd"/>
      <w:r>
        <w:rPr>
          <w:rFonts w:asciiTheme="minorHAnsi" w:hAnsiTheme="minorHAnsi" w:cstheme="minorHAnsi"/>
          <w:sz w:val="26"/>
          <w:szCs w:val="26"/>
        </w:rPr>
        <w:t xml:space="preserve">. </w:t>
      </w:r>
    </w:p>
    <w:p w14:paraId="78BFA334" w14:textId="3DD0F04D" w:rsidR="00F25F0E" w:rsidRDefault="00F25F0E" w:rsidP="00B80277">
      <w:pPr>
        <w:tabs>
          <w:tab w:val="left" w:pos="900"/>
          <w:tab w:val="right" w:leader="dot" w:pos="8820"/>
        </w:tabs>
        <w:spacing w:after="200"/>
        <w:rPr>
          <w:rFonts w:asciiTheme="minorHAnsi" w:hAnsiTheme="minorHAnsi" w:cstheme="minorHAnsi"/>
          <w:sz w:val="26"/>
          <w:szCs w:val="26"/>
        </w:rPr>
      </w:pPr>
      <w:r>
        <w:rPr>
          <w:rFonts w:asciiTheme="minorHAnsi" w:hAnsiTheme="minorHAnsi" w:cstheme="minorHAnsi"/>
          <w:sz w:val="26"/>
          <w:szCs w:val="26"/>
        </w:rPr>
        <w:t xml:space="preserve">Committee members also asked about plans and measures to ensure that homes remain affordable, including the possibility of </w:t>
      </w:r>
      <w:proofErr w:type="gramStart"/>
      <w:r>
        <w:rPr>
          <w:rFonts w:asciiTheme="minorHAnsi" w:hAnsiTheme="minorHAnsi" w:cstheme="minorHAnsi"/>
          <w:sz w:val="26"/>
          <w:szCs w:val="26"/>
        </w:rPr>
        <w:t>deed-restricting</w:t>
      </w:r>
      <w:proofErr w:type="gramEnd"/>
      <w:r>
        <w:rPr>
          <w:rFonts w:asciiTheme="minorHAnsi" w:hAnsiTheme="minorHAnsi" w:cstheme="minorHAnsi"/>
          <w:sz w:val="26"/>
          <w:szCs w:val="26"/>
        </w:rPr>
        <w:t xml:space="preserve"> the homes. The developer shared their plans to report—likely to the city—on affordable housing. </w:t>
      </w:r>
    </w:p>
    <w:p w14:paraId="06EC8151" w14:textId="5685E46E" w:rsidR="006D68A9" w:rsidRDefault="006D68A9" w:rsidP="00B80277">
      <w:pPr>
        <w:tabs>
          <w:tab w:val="left" w:pos="900"/>
          <w:tab w:val="right" w:leader="dot" w:pos="8820"/>
        </w:tabs>
        <w:spacing w:after="200"/>
        <w:rPr>
          <w:rFonts w:asciiTheme="minorHAnsi" w:hAnsiTheme="minorHAnsi" w:cstheme="minorHAnsi"/>
          <w:b/>
          <w:sz w:val="26"/>
          <w:szCs w:val="26"/>
        </w:rPr>
      </w:pPr>
      <w:r>
        <w:rPr>
          <w:rFonts w:asciiTheme="minorHAnsi" w:hAnsiTheme="minorHAnsi" w:cstheme="minorHAnsi"/>
          <w:b/>
          <w:sz w:val="26"/>
          <w:szCs w:val="26"/>
        </w:rPr>
        <w:t xml:space="preserve">Review of Zions Public Finance Gap Analysis </w:t>
      </w:r>
    </w:p>
    <w:p w14:paraId="5E6B2141" w14:textId="7AB99265" w:rsidR="006D68A9" w:rsidRDefault="006D68A9" w:rsidP="00B80277">
      <w:pPr>
        <w:tabs>
          <w:tab w:val="left" w:pos="900"/>
          <w:tab w:val="right" w:leader="dot" w:pos="8820"/>
        </w:tabs>
        <w:spacing w:after="200"/>
        <w:rPr>
          <w:rFonts w:asciiTheme="minorHAnsi" w:hAnsiTheme="minorHAnsi" w:cstheme="minorHAnsi"/>
          <w:sz w:val="26"/>
          <w:szCs w:val="26"/>
        </w:rPr>
      </w:pPr>
      <w:r>
        <w:rPr>
          <w:rFonts w:asciiTheme="minorHAnsi" w:hAnsiTheme="minorHAnsi" w:cstheme="minorHAnsi"/>
          <w:sz w:val="26"/>
          <w:szCs w:val="26"/>
        </w:rPr>
        <w:t xml:space="preserve">Susan Becker of Zions Public Finance (ZPF) provided a review of ZPF’s gap analysis. </w:t>
      </w:r>
      <w:r w:rsidR="00F25F0E">
        <w:rPr>
          <w:rFonts w:asciiTheme="minorHAnsi" w:hAnsiTheme="minorHAnsi" w:cstheme="minorHAnsi"/>
          <w:sz w:val="26"/>
          <w:szCs w:val="26"/>
        </w:rPr>
        <w:t>She provided the methodology of their review.</w:t>
      </w:r>
    </w:p>
    <w:p w14:paraId="7A1B96E7" w14:textId="77777777" w:rsidR="00642860" w:rsidRDefault="0040765B" w:rsidP="00B80277">
      <w:pPr>
        <w:tabs>
          <w:tab w:val="left" w:pos="900"/>
          <w:tab w:val="right" w:leader="dot" w:pos="8820"/>
        </w:tabs>
        <w:spacing w:after="200"/>
        <w:rPr>
          <w:rFonts w:asciiTheme="minorHAnsi" w:hAnsiTheme="minorHAnsi" w:cstheme="minorHAnsi"/>
          <w:sz w:val="26"/>
          <w:szCs w:val="26"/>
        </w:rPr>
      </w:pPr>
      <w:r>
        <w:rPr>
          <w:rFonts w:asciiTheme="minorHAnsi" w:hAnsiTheme="minorHAnsi" w:cstheme="minorHAnsi"/>
          <w:sz w:val="26"/>
          <w:szCs w:val="26"/>
        </w:rPr>
        <w:t>Susan described that a financing gap</w:t>
      </w:r>
      <w:r w:rsidR="00F25F0E">
        <w:rPr>
          <w:rFonts w:asciiTheme="minorHAnsi" w:hAnsiTheme="minorHAnsi" w:cstheme="minorHAnsi"/>
          <w:sz w:val="26"/>
          <w:szCs w:val="26"/>
        </w:rPr>
        <w:t xml:space="preserve"> exists in two areas. First, </w:t>
      </w:r>
      <w:r>
        <w:rPr>
          <w:rFonts w:asciiTheme="minorHAnsi" w:hAnsiTheme="minorHAnsi" w:cstheme="minorHAnsi"/>
          <w:sz w:val="26"/>
          <w:szCs w:val="26"/>
        </w:rPr>
        <w:t xml:space="preserve">there is a gap </w:t>
      </w:r>
      <w:r w:rsidR="00F25F0E">
        <w:rPr>
          <w:rFonts w:asciiTheme="minorHAnsi" w:hAnsiTheme="minorHAnsi" w:cstheme="minorHAnsi"/>
          <w:sz w:val="26"/>
          <w:szCs w:val="26"/>
        </w:rPr>
        <w:t xml:space="preserve">in residential areas with </w:t>
      </w:r>
      <w:r>
        <w:rPr>
          <w:rFonts w:asciiTheme="minorHAnsi" w:hAnsiTheme="minorHAnsi" w:cstheme="minorHAnsi"/>
          <w:sz w:val="26"/>
          <w:szCs w:val="26"/>
        </w:rPr>
        <w:t xml:space="preserve">buildings over 75-80 feet, as they require Type 1 Construction with </w:t>
      </w:r>
      <w:proofErr w:type="gramStart"/>
      <w:r>
        <w:rPr>
          <w:rFonts w:asciiTheme="minorHAnsi" w:hAnsiTheme="minorHAnsi" w:cstheme="minorHAnsi"/>
          <w:sz w:val="26"/>
          <w:szCs w:val="26"/>
        </w:rPr>
        <w:t>steel-framing</w:t>
      </w:r>
      <w:proofErr w:type="gramEnd"/>
      <w:r>
        <w:rPr>
          <w:rFonts w:asciiTheme="minorHAnsi" w:hAnsiTheme="minorHAnsi" w:cstheme="minorHAnsi"/>
          <w:sz w:val="26"/>
          <w:szCs w:val="26"/>
        </w:rPr>
        <w:t xml:space="preserve">. Second, there is a gap for each affordable housing unit. Absent a true pro-forma with a clear overall gap, ZPF completed the analysis on a per-unit basis. </w:t>
      </w:r>
    </w:p>
    <w:p w14:paraId="2BD63EAD" w14:textId="2BC5796A" w:rsidR="0040765B" w:rsidRDefault="00642860" w:rsidP="00B80277">
      <w:pPr>
        <w:tabs>
          <w:tab w:val="left" w:pos="900"/>
          <w:tab w:val="right" w:leader="dot" w:pos="8820"/>
        </w:tabs>
        <w:spacing w:after="200"/>
        <w:rPr>
          <w:rFonts w:asciiTheme="minorHAnsi" w:hAnsiTheme="minorHAnsi" w:cstheme="minorHAnsi"/>
          <w:sz w:val="26"/>
          <w:szCs w:val="26"/>
        </w:rPr>
      </w:pPr>
      <w:r>
        <w:rPr>
          <w:rFonts w:asciiTheme="minorHAnsi" w:hAnsiTheme="minorHAnsi" w:cstheme="minorHAnsi"/>
          <w:sz w:val="26"/>
          <w:szCs w:val="26"/>
        </w:rPr>
        <w:lastRenderedPageBreak/>
        <w:t xml:space="preserve">For the first gap, </w:t>
      </w:r>
      <w:r w:rsidR="0040765B">
        <w:rPr>
          <w:rFonts w:asciiTheme="minorHAnsi" w:hAnsiTheme="minorHAnsi" w:cstheme="minorHAnsi"/>
          <w:sz w:val="26"/>
          <w:szCs w:val="26"/>
        </w:rPr>
        <w:t xml:space="preserve">ZPF calculated the income that occurs in Type 5 Construction, versus the cost of Type 1 Construction, and found what the gap would be in order to make the income match. ZPF also considered rental rates, CAP rates, and construction costs in their analysis. </w:t>
      </w:r>
      <w:r w:rsidR="0040765B" w:rsidRPr="00642860">
        <w:rPr>
          <w:rFonts w:asciiTheme="minorHAnsi" w:hAnsiTheme="minorHAnsi" w:cstheme="minorHAnsi"/>
          <w:sz w:val="26"/>
          <w:szCs w:val="26"/>
        </w:rPr>
        <w:t>For the Type 1 Construction residential units, 50%</w:t>
      </w:r>
      <w:r w:rsidRPr="00642860">
        <w:rPr>
          <w:rFonts w:asciiTheme="minorHAnsi" w:hAnsiTheme="minorHAnsi" w:cstheme="minorHAnsi"/>
          <w:sz w:val="26"/>
          <w:szCs w:val="26"/>
        </w:rPr>
        <w:t xml:space="preserve"> per-unit</w:t>
      </w:r>
      <w:r w:rsidR="0040765B" w:rsidRPr="00642860">
        <w:rPr>
          <w:rFonts w:asciiTheme="minorHAnsi" w:hAnsiTheme="minorHAnsi" w:cstheme="minorHAnsi"/>
          <w:sz w:val="26"/>
          <w:szCs w:val="26"/>
        </w:rPr>
        <w:t xml:space="preserve"> of the cost of construction </w:t>
      </w:r>
      <w:r w:rsidRPr="00642860">
        <w:rPr>
          <w:rFonts w:asciiTheme="minorHAnsi" w:hAnsiTheme="minorHAnsi" w:cstheme="minorHAnsi"/>
          <w:sz w:val="26"/>
          <w:szCs w:val="26"/>
        </w:rPr>
        <w:t xml:space="preserve">would be needed to </w:t>
      </w:r>
      <w:proofErr w:type="gramStart"/>
      <w:r w:rsidRPr="00642860">
        <w:rPr>
          <w:rFonts w:asciiTheme="minorHAnsi" w:hAnsiTheme="minorHAnsi" w:cstheme="minorHAnsi"/>
          <w:sz w:val="26"/>
          <w:szCs w:val="26"/>
        </w:rPr>
        <w:t>subsidized</w:t>
      </w:r>
      <w:proofErr w:type="gramEnd"/>
      <w:r w:rsidRPr="00642860">
        <w:rPr>
          <w:rFonts w:asciiTheme="minorHAnsi" w:hAnsiTheme="minorHAnsi" w:cstheme="minorHAnsi"/>
          <w:sz w:val="26"/>
          <w:szCs w:val="26"/>
        </w:rPr>
        <w:t xml:space="preserve"> in order to compare to the income that would occur in a Type 5 Construction unit.</w:t>
      </w:r>
      <w:r>
        <w:rPr>
          <w:rFonts w:asciiTheme="minorHAnsi" w:hAnsiTheme="minorHAnsi" w:cstheme="minorHAnsi"/>
          <w:sz w:val="26"/>
          <w:szCs w:val="26"/>
        </w:rPr>
        <w:t xml:space="preserve"> </w:t>
      </w:r>
    </w:p>
    <w:p w14:paraId="1B496CD2" w14:textId="4876B777" w:rsidR="00642860" w:rsidRDefault="00642860" w:rsidP="00B80277">
      <w:pPr>
        <w:tabs>
          <w:tab w:val="left" w:pos="900"/>
          <w:tab w:val="right" w:leader="dot" w:pos="8820"/>
        </w:tabs>
        <w:spacing w:after="200"/>
        <w:rPr>
          <w:rFonts w:asciiTheme="minorHAnsi" w:hAnsiTheme="minorHAnsi" w:cstheme="minorHAnsi"/>
          <w:sz w:val="26"/>
          <w:szCs w:val="26"/>
        </w:rPr>
      </w:pPr>
      <w:r>
        <w:rPr>
          <w:rFonts w:asciiTheme="minorHAnsi" w:hAnsiTheme="minorHAnsi" w:cstheme="minorHAnsi"/>
          <w:sz w:val="26"/>
          <w:szCs w:val="26"/>
        </w:rPr>
        <w:t xml:space="preserve">For the affordable housing, 33.4% of the per-unit costs and construction. </w:t>
      </w:r>
    </w:p>
    <w:p w14:paraId="1D3879BF" w14:textId="4F2FCDF2" w:rsidR="00642860" w:rsidRDefault="00642860" w:rsidP="00B80277">
      <w:pPr>
        <w:tabs>
          <w:tab w:val="left" w:pos="900"/>
          <w:tab w:val="right" w:leader="dot" w:pos="8820"/>
        </w:tabs>
        <w:spacing w:after="200"/>
        <w:rPr>
          <w:rFonts w:asciiTheme="minorHAnsi" w:hAnsiTheme="minorHAnsi" w:cstheme="minorHAnsi"/>
          <w:sz w:val="26"/>
          <w:szCs w:val="26"/>
        </w:rPr>
      </w:pPr>
      <w:r>
        <w:rPr>
          <w:rFonts w:asciiTheme="minorHAnsi" w:hAnsiTheme="minorHAnsi" w:cstheme="minorHAnsi"/>
          <w:sz w:val="26"/>
          <w:szCs w:val="26"/>
        </w:rPr>
        <w:t>In terms of increment projection, ZPF’s increment was very similar to the increment in Vineyard City’s application</w:t>
      </w:r>
      <w:r w:rsidR="00AF708D">
        <w:rPr>
          <w:rFonts w:asciiTheme="minorHAnsi" w:hAnsiTheme="minorHAnsi" w:cstheme="minorHAnsi"/>
          <w:sz w:val="26"/>
          <w:szCs w:val="26"/>
        </w:rPr>
        <w:t>.</w:t>
      </w:r>
      <w:r>
        <w:rPr>
          <w:rFonts w:asciiTheme="minorHAnsi" w:hAnsiTheme="minorHAnsi" w:cstheme="minorHAnsi"/>
          <w:sz w:val="26"/>
          <w:szCs w:val="26"/>
        </w:rPr>
        <w:t xml:space="preserve"> Given the number of units that </w:t>
      </w:r>
      <w:proofErr w:type="gramStart"/>
      <w:r>
        <w:rPr>
          <w:rFonts w:asciiTheme="minorHAnsi" w:hAnsiTheme="minorHAnsi" w:cstheme="minorHAnsi"/>
          <w:sz w:val="26"/>
          <w:szCs w:val="26"/>
        </w:rPr>
        <w:t>are expected to be built</w:t>
      </w:r>
      <w:proofErr w:type="gramEnd"/>
      <w:r>
        <w:rPr>
          <w:rFonts w:asciiTheme="minorHAnsi" w:hAnsiTheme="minorHAnsi" w:cstheme="minorHAnsi"/>
          <w:sz w:val="26"/>
          <w:szCs w:val="26"/>
        </w:rPr>
        <w:t xml:space="preserve">, Susan stated that the maximum 80% over 25 years of increment could be needed to go toward the gap. </w:t>
      </w:r>
    </w:p>
    <w:p w14:paraId="279E2B95" w14:textId="5DD2DDFE" w:rsidR="00AF708D" w:rsidRDefault="00AF708D" w:rsidP="00AF708D">
      <w:pPr>
        <w:pStyle w:val="ListParagraph"/>
        <w:numPr>
          <w:ilvl w:val="0"/>
          <w:numId w:val="8"/>
        </w:numPr>
        <w:tabs>
          <w:tab w:val="left" w:pos="900"/>
          <w:tab w:val="right" w:leader="dot" w:pos="8820"/>
        </w:tabs>
        <w:spacing w:after="200"/>
        <w:rPr>
          <w:rFonts w:asciiTheme="minorHAnsi" w:hAnsiTheme="minorHAnsi" w:cstheme="minorHAnsi"/>
          <w:b/>
          <w:sz w:val="26"/>
          <w:szCs w:val="26"/>
        </w:rPr>
      </w:pPr>
      <w:r w:rsidRPr="00AF708D">
        <w:rPr>
          <w:rFonts w:asciiTheme="minorHAnsi" w:hAnsiTheme="minorHAnsi" w:cstheme="minorHAnsi"/>
          <w:b/>
          <w:sz w:val="26"/>
          <w:szCs w:val="26"/>
        </w:rPr>
        <w:t>Deliberation on a Motion</w:t>
      </w:r>
    </w:p>
    <w:p w14:paraId="00F60FF6" w14:textId="77777777" w:rsidR="00AF708D" w:rsidRDefault="00AF708D" w:rsidP="00AF708D">
      <w:pPr>
        <w:tabs>
          <w:tab w:val="left" w:pos="900"/>
          <w:tab w:val="right" w:leader="dot" w:pos="8820"/>
        </w:tabs>
        <w:spacing w:after="200"/>
        <w:rPr>
          <w:rFonts w:asciiTheme="minorHAnsi" w:hAnsiTheme="minorHAnsi" w:cstheme="minorHAnsi"/>
          <w:sz w:val="26"/>
          <w:szCs w:val="26"/>
        </w:rPr>
      </w:pPr>
      <w:r>
        <w:rPr>
          <w:rFonts w:asciiTheme="minorHAnsi" w:hAnsiTheme="minorHAnsi" w:cstheme="minorHAnsi"/>
          <w:sz w:val="26"/>
          <w:szCs w:val="26"/>
        </w:rPr>
        <w:t>The committee members discussed a variety of issues, including:</w:t>
      </w:r>
    </w:p>
    <w:p w14:paraId="1A3F83BE" w14:textId="69A71012" w:rsidR="00AF708D" w:rsidRDefault="00AF708D" w:rsidP="00AF708D">
      <w:pPr>
        <w:pStyle w:val="ListParagraph"/>
        <w:numPr>
          <w:ilvl w:val="0"/>
          <w:numId w:val="11"/>
        </w:numPr>
        <w:tabs>
          <w:tab w:val="left" w:pos="900"/>
          <w:tab w:val="right" w:leader="dot" w:pos="8820"/>
        </w:tabs>
        <w:spacing w:after="200"/>
        <w:rPr>
          <w:rFonts w:asciiTheme="minorHAnsi" w:hAnsiTheme="minorHAnsi" w:cstheme="minorHAnsi"/>
          <w:sz w:val="26"/>
          <w:szCs w:val="26"/>
        </w:rPr>
      </w:pPr>
      <w:r>
        <w:rPr>
          <w:rFonts w:asciiTheme="minorHAnsi" w:hAnsiTheme="minorHAnsi" w:cstheme="minorHAnsi"/>
          <w:sz w:val="26"/>
          <w:szCs w:val="26"/>
        </w:rPr>
        <w:t>T</w:t>
      </w:r>
      <w:r w:rsidRPr="00AF708D">
        <w:rPr>
          <w:rFonts w:asciiTheme="minorHAnsi" w:hAnsiTheme="minorHAnsi" w:cstheme="minorHAnsi"/>
          <w:sz w:val="26"/>
          <w:szCs w:val="26"/>
        </w:rPr>
        <w:t xml:space="preserve">he overlay of the CRA </w:t>
      </w:r>
      <w:r>
        <w:rPr>
          <w:rFonts w:asciiTheme="minorHAnsi" w:hAnsiTheme="minorHAnsi" w:cstheme="minorHAnsi"/>
          <w:sz w:val="26"/>
          <w:szCs w:val="26"/>
        </w:rPr>
        <w:t>with the HTRZ</w:t>
      </w:r>
    </w:p>
    <w:p w14:paraId="492076E7" w14:textId="6613862D" w:rsidR="00AF708D" w:rsidRDefault="00AF708D" w:rsidP="00AF708D">
      <w:pPr>
        <w:pStyle w:val="ListParagraph"/>
        <w:numPr>
          <w:ilvl w:val="0"/>
          <w:numId w:val="11"/>
        </w:numPr>
        <w:tabs>
          <w:tab w:val="left" w:pos="900"/>
          <w:tab w:val="right" w:leader="dot" w:pos="8820"/>
        </w:tabs>
        <w:spacing w:after="200"/>
        <w:rPr>
          <w:rFonts w:asciiTheme="minorHAnsi" w:hAnsiTheme="minorHAnsi" w:cstheme="minorHAnsi"/>
          <w:sz w:val="26"/>
          <w:szCs w:val="26"/>
        </w:rPr>
      </w:pPr>
      <w:r>
        <w:rPr>
          <w:rFonts w:asciiTheme="minorHAnsi" w:hAnsiTheme="minorHAnsi" w:cstheme="minorHAnsi"/>
          <w:sz w:val="26"/>
          <w:szCs w:val="26"/>
        </w:rPr>
        <w:t>The number of units that would be sold rather than rented</w:t>
      </w:r>
    </w:p>
    <w:p w14:paraId="01D3ECAE" w14:textId="0FFF48CC" w:rsidR="00AF708D" w:rsidRDefault="00AF708D" w:rsidP="00AF708D">
      <w:pPr>
        <w:pStyle w:val="ListParagraph"/>
        <w:numPr>
          <w:ilvl w:val="0"/>
          <w:numId w:val="11"/>
        </w:numPr>
        <w:tabs>
          <w:tab w:val="left" w:pos="900"/>
          <w:tab w:val="right" w:leader="dot" w:pos="8820"/>
        </w:tabs>
        <w:spacing w:after="200"/>
        <w:rPr>
          <w:rFonts w:asciiTheme="minorHAnsi" w:hAnsiTheme="minorHAnsi" w:cstheme="minorHAnsi"/>
          <w:sz w:val="26"/>
          <w:szCs w:val="26"/>
        </w:rPr>
      </w:pPr>
      <w:r>
        <w:rPr>
          <w:rFonts w:asciiTheme="minorHAnsi" w:hAnsiTheme="minorHAnsi" w:cstheme="minorHAnsi"/>
          <w:sz w:val="26"/>
          <w:szCs w:val="26"/>
        </w:rPr>
        <w:t>The proposed parking ratio per unit</w:t>
      </w:r>
    </w:p>
    <w:p w14:paraId="5AEE5514" w14:textId="77777777" w:rsidR="00DA3513" w:rsidRDefault="00DA3513" w:rsidP="00DA3513">
      <w:pPr>
        <w:pStyle w:val="ListParagraph"/>
        <w:numPr>
          <w:ilvl w:val="0"/>
          <w:numId w:val="11"/>
        </w:numPr>
        <w:tabs>
          <w:tab w:val="left" w:pos="900"/>
          <w:tab w:val="right" w:leader="dot" w:pos="8820"/>
        </w:tabs>
        <w:spacing w:after="200"/>
        <w:rPr>
          <w:rFonts w:asciiTheme="minorHAnsi" w:hAnsiTheme="minorHAnsi" w:cstheme="minorHAnsi"/>
          <w:sz w:val="26"/>
          <w:szCs w:val="26"/>
        </w:rPr>
      </w:pPr>
      <w:r>
        <w:rPr>
          <w:rFonts w:asciiTheme="minorHAnsi" w:hAnsiTheme="minorHAnsi" w:cstheme="minorHAnsi"/>
          <w:sz w:val="26"/>
          <w:szCs w:val="26"/>
        </w:rPr>
        <w:t>Sales tax collection</w:t>
      </w:r>
    </w:p>
    <w:p w14:paraId="24E4FBE9" w14:textId="32AF5CE3" w:rsidR="00DA3513" w:rsidRPr="00DA3513" w:rsidRDefault="00CC3F9B" w:rsidP="00DA3513">
      <w:pPr>
        <w:pStyle w:val="ListParagraph"/>
        <w:numPr>
          <w:ilvl w:val="0"/>
          <w:numId w:val="11"/>
        </w:numPr>
        <w:tabs>
          <w:tab w:val="left" w:pos="900"/>
          <w:tab w:val="right" w:leader="dot" w:pos="8820"/>
        </w:tabs>
        <w:spacing w:after="200"/>
        <w:rPr>
          <w:rFonts w:asciiTheme="minorHAnsi" w:hAnsiTheme="minorHAnsi" w:cstheme="minorHAnsi"/>
          <w:sz w:val="26"/>
          <w:szCs w:val="26"/>
        </w:rPr>
      </w:pPr>
      <w:r>
        <w:rPr>
          <w:rFonts w:asciiTheme="minorHAnsi" w:hAnsiTheme="minorHAnsi" w:cstheme="minorHAnsi"/>
          <w:sz w:val="26"/>
          <w:szCs w:val="26"/>
        </w:rPr>
        <w:t xml:space="preserve">The water </w:t>
      </w:r>
      <w:r w:rsidR="00DA3513">
        <w:rPr>
          <w:rFonts w:asciiTheme="minorHAnsi" w:hAnsiTheme="minorHAnsi" w:cstheme="minorHAnsi"/>
          <w:sz w:val="26"/>
          <w:szCs w:val="26"/>
        </w:rPr>
        <w:t xml:space="preserve">use and </w:t>
      </w:r>
      <w:r>
        <w:rPr>
          <w:rFonts w:asciiTheme="minorHAnsi" w:hAnsiTheme="minorHAnsi" w:cstheme="minorHAnsi"/>
          <w:sz w:val="26"/>
          <w:szCs w:val="26"/>
        </w:rPr>
        <w:t>conservation efforts included in the project</w:t>
      </w:r>
    </w:p>
    <w:p w14:paraId="1B3D28C4" w14:textId="77777777" w:rsidR="00AF708D" w:rsidRDefault="0068750A" w:rsidP="00AF708D">
      <w:pPr>
        <w:tabs>
          <w:tab w:val="left" w:pos="900"/>
          <w:tab w:val="right" w:leader="dot" w:pos="8820"/>
        </w:tabs>
        <w:spacing w:after="200"/>
        <w:rPr>
          <w:rFonts w:asciiTheme="minorHAnsi" w:hAnsiTheme="minorHAnsi" w:cstheme="minorHAnsi"/>
          <w:b/>
          <w:sz w:val="26"/>
          <w:szCs w:val="26"/>
        </w:rPr>
      </w:pPr>
      <w:r w:rsidRPr="00FB7534">
        <w:rPr>
          <w:rFonts w:asciiTheme="minorHAnsi" w:hAnsiTheme="minorHAnsi" w:cstheme="minorHAnsi"/>
          <w:b/>
          <w:sz w:val="26"/>
          <w:szCs w:val="26"/>
        </w:rPr>
        <w:t>Funding Request:</w:t>
      </w:r>
      <w:r w:rsidR="00FB7534">
        <w:rPr>
          <w:rFonts w:asciiTheme="minorHAnsi" w:hAnsiTheme="minorHAnsi" w:cstheme="minorHAnsi"/>
          <w:b/>
          <w:sz w:val="26"/>
          <w:szCs w:val="26"/>
        </w:rPr>
        <w:t xml:space="preserve"> </w:t>
      </w:r>
      <w:r w:rsidRPr="00FB7534">
        <w:rPr>
          <w:rFonts w:asciiTheme="minorHAnsi" w:hAnsiTheme="minorHAnsi" w:cstheme="minorHAnsi"/>
          <w:b/>
          <w:sz w:val="26"/>
          <w:szCs w:val="26"/>
        </w:rPr>
        <w:t xml:space="preserve">80% of TIF over </w:t>
      </w:r>
      <w:proofErr w:type="gramStart"/>
      <w:r w:rsidRPr="00FB7534">
        <w:rPr>
          <w:rFonts w:asciiTheme="minorHAnsi" w:hAnsiTheme="minorHAnsi" w:cstheme="minorHAnsi"/>
          <w:b/>
          <w:sz w:val="26"/>
          <w:szCs w:val="26"/>
        </w:rPr>
        <w:t>25 year</w:t>
      </w:r>
      <w:proofErr w:type="gramEnd"/>
      <w:r w:rsidRPr="00FB7534">
        <w:rPr>
          <w:rFonts w:asciiTheme="minorHAnsi" w:hAnsiTheme="minorHAnsi" w:cstheme="minorHAnsi"/>
          <w:b/>
          <w:sz w:val="26"/>
          <w:szCs w:val="26"/>
        </w:rPr>
        <w:t xml:space="preserve"> period</w:t>
      </w:r>
      <w:r w:rsidR="00AF708D">
        <w:rPr>
          <w:rFonts w:asciiTheme="minorHAnsi" w:hAnsiTheme="minorHAnsi" w:cstheme="minorHAnsi"/>
          <w:b/>
          <w:sz w:val="26"/>
          <w:szCs w:val="26"/>
        </w:rPr>
        <w:t>.</w:t>
      </w:r>
    </w:p>
    <w:p w14:paraId="196899BB" w14:textId="673D7204" w:rsidR="00AF708D" w:rsidRDefault="00DA3513" w:rsidP="00AF708D">
      <w:pPr>
        <w:tabs>
          <w:tab w:val="left" w:pos="900"/>
          <w:tab w:val="right" w:leader="dot" w:pos="8820"/>
        </w:tabs>
        <w:spacing w:after="200"/>
        <w:rPr>
          <w:rFonts w:asciiTheme="minorHAnsi" w:hAnsiTheme="minorHAnsi" w:cstheme="minorHAnsi"/>
          <w:b/>
          <w:sz w:val="26"/>
          <w:szCs w:val="26"/>
        </w:rPr>
      </w:pPr>
      <w:r>
        <w:rPr>
          <w:rFonts w:asciiTheme="minorHAnsi" w:hAnsiTheme="minorHAnsi" w:cstheme="minorHAnsi"/>
          <w:b/>
          <w:sz w:val="26"/>
          <w:szCs w:val="26"/>
        </w:rPr>
        <w:t>Motion: approve the project under the following conditions:</w:t>
      </w:r>
    </w:p>
    <w:p w14:paraId="3B4BFEF0" w14:textId="05C85ABF" w:rsidR="00DA3513" w:rsidRDefault="00DA3513" w:rsidP="00DA3513">
      <w:pPr>
        <w:pStyle w:val="ListParagraph"/>
        <w:numPr>
          <w:ilvl w:val="0"/>
          <w:numId w:val="12"/>
        </w:numPr>
        <w:tabs>
          <w:tab w:val="left" w:pos="900"/>
          <w:tab w:val="right" w:leader="dot" w:pos="8820"/>
        </w:tabs>
        <w:spacing w:after="200"/>
        <w:rPr>
          <w:rFonts w:asciiTheme="minorHAnsi" w:hAnsiTheme="minorHAnsi" w:cstheme="minorHAnsi"/>
          <w:b/>
          <w:sz w:val="26"/>
          <w:szCs w:val="26"/>
        </w:rPr>
      </w:pPr>
      <w:r>
        <w:rPr>
          <w:rFonts w:asciiTheme="minorHAnsi" w:hAnsiTheme="minorHAnsi" w:cstheme="minorHAnsi"/>
          <w:b/>
          <w:sz w:val="26"/>
          <w:szCs w:val="26"/>
        </w:rPr>
        <w:t xml:space="preserve">That 11.2% of </w:t>
      </w:r>
      <w:r w:rsidR="00130E0A">
        <w:rPr>
          <w:rFonts w:asciiTheme="minorHAnsi" w:hAnsiTheme="minorHAnsi" w:cstheme="minorHAnsi"/>
          <w:b/>
          <w:sz w:val="26"/>
          <w:szCs w:val="26"/>
        </w:rPr>
        <w:t>housing units are no more than 80% of the Area Median Income</w:t>
      </w:r>
    </w:p>
    <w:p w14:paraId="724E0AC7" w14:textId="760F3196" w:rsidR="00130E0A" w:rsidRDefault="00130E0A" w:rsidP="00DA3513">
      <w:pPr>
        <w:pStyle w:val="ListParagraph"/>
        <w:numPr>
          <w:ilvl w:val="0"/>
          <w:numId w:val="12"/>
        </w:numPr>
        <w:tabs>
          <w:tab w:val="left" w:pos="900"/>
          <w:tab w:val="right" w:leader="dot" w:pos="8820"/>
        </w:tabs>
        <w:spacing w:after="200"/>
        <w:rPr>
          <w:rFonts w:asciiTheme="minorHAnsi" w:hAnsiTheme="minorHAnsi" w:cstheme="minorHAnsi"/>
          <w:b/>
          <w:sz w:val="26"/>
          <w:szCs w:val="26"/>
        </w:rPr>
      </w:pPr>
      <w:r>
        <w:rPr>
          <w:rFonts w:asciiTheme="minorHAnsi" w:hAnsiTheme="minorHAnsi" w:cstheme="minorHAnsi"/>
          <w:b/>
          <w:sz w:val="26"/>
          <w:szCs w:val="26"/>
        </w:rPr>
        <w:t>That they work on the Tax Commission on the start and end date of the Sales Tax</w:t>
      </w:r>
    </w:p>
    <w:p w14:paraId="23F439E2" w14:textId="277F4C45" w:rsidR="00130E0A" w:rsidRDefault="00130E0A" w:rsidP="00DA3513">
      <w:pPr>
        <w:pStyle w:val="ListParagraph"/>
        <w:numPr>
          <w:ilvl w:val="0"/>
          <w:numId w:val="12"/>
        </w:numPr>
        <w:tabs>
          <w:tab w:val="left" w:pos="900"/>
          <w:tab w:val="right" w:leader="dot" w:pos="8820"/>
        </w:tabs>
        <w:spacing w:after="200"/>
        <w:rPr>
          <w:rFonts w:asciiTheme="minorHAnsi" w:hAnsiTheme="minorHAnsi" w:cstheme="minorHAnsi"/>
          <w:b/>
          <w:sz w:val="26"/>
          <w:szCs w:val="26"/>
        </w:rPr>
      </w:pPr>
      <w:r>
        <w:rPr>
          <w:rFonts w:asciiTheme="minorHAnsi" w:hAnsiTheme="minorHAnsi" w:cstheme="minorHAnsi"/>
          <w:b/>
          <w:sz w:val="26"/>
          <w:szCs w:val="26"/>
        </w:rPr>
        <w:t>That the affordable housing units be deed restricted</w:t>
      </w:r>
    </w:p>
    <w:p w14:paraId="599DC902" w14:textId="09E5E137" w:rsidR="00130E0A" w:rsidRDefault="00130E0A" w:rsidP="00DA3513">
      <w:pPr>
        <w:pStyle w:val="ListParagraph"/>
        <w:numPr>
          <w:ilvl w:val="0"/>
          <w:numId w:val="12"/>
        </w:numPr>
        <w:tabs>
          <w:tab w:val="left" w:pos="900"/>
          <w:tab w:val="right" w:leader="dot" w:pos="8820"/>
        </w:tabs>
        <w:spacing w:after="200"/>
        <w:rPr>
          <w:rFonts w:asciiTheme="minorHAnsi" w:hAnsiTheme="minorHAnsi" w:cstheme="minorHAnsi"/>
          <w:b/>
          <w:sz w:val="26"/>
          <w:szCs w:val="26"/>
        </w:rPr>
      </w:pPr>
      <w:r>
        <w:rPr>
          <w:rFonts w:asciiTheme="minorHAnsi" w:hAnsiTheme="minorHAnsi" w:cstheme="minorHAnsi"/>
          <w:b/>
          <w:sz w:val="26"/>
          <w:szCs w:val="26"/>
        </w:rPr>
        <w:t>That the project maintain at least 80 units per acre in density</w:t>
      </w:r>
    </w:p>
    <w:p w14:paraId="52FDAB75" w14:textId="0929922D" w:rsidR="00130E0A" w:rsidRDefault="00130E0A" w:rsidP="00DA3513">
      <w:pPr>
        <w:pStyle w:val="ListParagraph"/>
        <w:numPr>
          <w:ilvl w:val="0"/>
          <w:numId w:val="12"/>
        </w:numPr>
        <w:tabs>
          <w:tab w:val="left" w:pos="900"/>
          <w:tab w:val="right" w:leader="dot" w:pos="8820"/>
        </w:tabs>
        <w:spacing w:after="200"/>
        <w:rPr>
          <w:rFonts w:asciiTheme="minorHAnsi" w:hAnsiTheme="minorHAnsi" w:cstheme="minorHAnsi"/>
          <w:b/>
          <w:sz w:val="26"/>
          <w:szCs w:val="26"/>
        </w:rPr>
      </w:pPr>
      <w:r>
        <w:rPr>
          <w:rFonts w:asciiTheme="minorHAnsi" w:hAnsiTheme="minorHAnsi" w:cstheme="minorHAnsi"/>
          <w:b/>
          <w:sz w:val="26"/>
          <w:szCs w:val="26"/>
        </w:rPr>
        <w:t>The HTRZ follow statute regarding the overlay between the RDA and HTRZ</w:t>
      </w:r>
    </w:p>
    <w:p w14:paraId="514F057F" w14:textId="3C0E4B86" w:rsidR="00130E0A" w:rsidRDefault="00130E0A" w:rsidP="00130E0A">
      <w:pPr>
        <w:tabs>
          <w:tab w:val="left" w:pos="900"/>
          <w:tab w:val="right" w:leader="dot" w:pos="8820"/>
        </w:tabs>
        <w:spacing w:after="200"/>
        <w:rPr>
          <w:rFonts w:asciiTheme="minorHAnsi" w:hAnsiTheme="minorHAnsi" w:cstheme="minorHAnsi"/>
          <w:b/>
          <w:sz w:val="26"/>
          <w:szCs w:val="26"/>
        </w:rPr>
      </w:pPr>
      <w:r>
        <w:rPr>
          <w:rFonts w:asciiTheme="minorHAnsi" w:hAnsiTheme="minorHAnsi" w:cstheme="minorHAnsi"/>
          <w:b/>
          <w:sz w:val="26"/>
          <w:szCs w:val="26"/>
        </w:rPr>
        <w:t xml:space="preserve">This approval would be for 80% over 25 years of the available Tax Increment </w:t>
      </w:r>
      <w:proofErr w:type="gramStart"/>
      <w:r>
        <w:rPr>
          <w:rFonts w:asciiTheme="minorHAnsi" w:hAnsiTheme="minorHAnsi" w:cstheme="minorHAnsi"/>
          <w:b/>
          <w:sz w:val="26"/>
          <w:szCs w:val="26"/>
        </w:rPr>
        <w:t>Financing</w:t>
      </w:r>
      <w:proofErr w:type="gramEnd"/>
      <w:r>
        <w:rPr>
          <w:rFonts w:asciiTheme="minorHAnsi" w:hAnsiTheme="minorHAnsi" w:cstheme="minorHAnsi"/>
          <w:b/>
          <w:sz w:val="26"/>
          <w:szCs w:val="26"/>
        </w:rPr>
        <w:t xml:space="preserve"> that is not already being used by the RDA. </w:t>
      </w:r>
    </w:p>
    <w:p w14:paraId="3B84FC41" w14:textId="03C60E78" w:rsidR="00DA3513" w:rsidRPr="00DA3513" w:rsidRDefault="00DA3513" w:rsidP="00AF708D">
      <w:pPr>
        <w:tabs>
          <w:tab w:val="left" w:pos="900"/>
          <w:tab w:val="right" w:leader="dot" w:pos="8820"/>
        </w:tabs>
        <w:spacing w:after="200"/>
        <w:rPr>
          <w:rFonts w:asciiTheme="minorHAnsi" w:hAnsiTheme="minorHAnsi" w:cstheme="minorHAnsi"/>
          <w:sz w:val="26"/>
          <w:szCs w:val="26"/>
        </w:rPr>
      </w:pPr>
      <w:r>
        <w:rPr>
          <w:rFonts w:asciiTheme="minorHAnsi" w:hAnsiTheme="minorHAnsi" w:cstheme="minorHAnsi"/>
          <w:sz w:val="26"/>
          <w:szCs w:val="26"/>
        </w:rPr>
        <w:t xml:space="preserve">The motion </w:t>
      </w:r>
      <w:proofErr w:type="gramStart"/>
      <w:r w:rsidR="00130E0A">
        <w:rPr>
          <w:rFonts w:asciiTheme="minorHAnsi" w:hAnsiTheme="minorHAnsi" w:cstheme="minorHAnsi"/>
          <w:sz w:val="26"/>
          <w:szCs w:val="26"/>
        </w:rPr>
        <w:t>was made by Representative Schultz and seconded by Beth Holbrook</w:t>
      </w:r>
      <w:proofErr w:type="gramEnd"/>
      <w:r w:rsidR="00130E0A">
        <w:rPr>
          <w:rFonts w:asciiTheme="minorHAnsi" w:hAnsiTheme="minorHAnsi" w:cstheme="minorHAnsi"/>
          <w:sz w:val="26"/>
          <w:szCs w:val="26"/>
        </w:rPr>
        <w:t xml:space="preserve">. The motion </w:t>
      </w:r>
      <w:r>
        <w:rPr>
          <w:rFonts w:asciiTheme="minorHAnsi" w:hAnsiTheme="minorHAnsi" w:cstheme="minorHAnsi"/>
          <w:sz w:val="26"/>
          <w:szCs w:val="26"/>
        </w:rPr>
        <w:t xml:space="preserve">passed with yes votes from </w:t>
      </w:r>
      <w:r>
        <w:rPr>
          <w:rFonts w:asciiTheme="minorHAnsi" w:hAnsiTheme="minorHAnsi" w:cstheme="minorHAnsi"/>
          <w:sz w:val="26"/>
          <w:szCs w:val="26"/>
        </w:rPr>
        <w:t>Bryce Armstrong</w:t>
      </w:r>
      <w:r>
        <w:rPr>
          <w:rFonts w:asciiTheme="minorHAnsi" w:hAnsiTheme="minorHAnsi" w:cstheme="minorHAnsi"/>
          <w:sz w:val="26"/>
          <w:szCs w:val="26"/>
        </w:rPr>
        <w:t xml:space="preserve">, Kori Ann Edwards, </w:t>
      </w:r>
      <w:r>
        <w:rPr>
          <w:rFonts w:asciiTheme="minorHAnsi" w:hAnsiTheme="minorHAnsi" w:cstheme="minorHAnsi"/>
          <w:sz w:val="26"/>
          <w:szCs w:val="26"/>
        </w:rPr>
        <w:t>Ezra Nair</w:t>
      </w:r>
      <w:r>
        <w:rPr>
          <w:rFonts w:asciiTheme="minorHAnsi" w:hAnsiTheme="minorHAnsi" w:cstheme="minorHAnsi"/>
          <w:sz w:val="26"/>
          <w:szCs w:val="26"/>
        </w:rPr>
        <w:t xml:space="preserve">, </w:t>
      </w:r>
      <w:r>
        <w:rPr>
          <w:rFonts w:asciiTheme="minorHAnsi" w:hAnsiTheme="minorHAnsi" w:cstheme="minorHAnsi"/>
          <w:sz w:val="26"/>
          <w:szCs w:val="26"/>
        </w:rPr>
        <w:t xml:space="preserve">Representative Mike Schultz, Shawn Lambert, Ben </w:t>
      </w:r>
      <w:proofErr w:type="spellStart"/>
      <w:r>
        <w:rPr>
          <w:rFonts w:asciiTheme="minorHAnsi" w:hAnsiTheme="minorHAnsi" w:cstheme="minorHAnsi"/>
          <w:sz w:val="26"/>
          <w:szCs w:val="26"/>
        </w:rPr>
        <w:t>Huot</w:t>
      </w:r>
      <w:proofErr w:type="spellEnd"/>
      <w:r>
        <w:rPr>
          <w:rFonts w:asciiTheme="minorHAnsi" w:hAnsiTheme="minorHAnsi" w:cstheme="minorHAnsi"/>
          <w:sz w:val="26"/>
          <w:szCs w:val="26"/>
        </w:rPr>
        <w:t xml:space="preserve">, Beth Holbrook, Senator Wayne Harper, </w:t>
      </w:r>
      <w:proofErr w:type="spellStart"/>
      <w:r>
        <w:rPr>
          <w:rFonts w:asciiTheme="minorHAnsi" w:hAnsiTheme="minorHAnsi" w:cstheme="minorHAnsi"/>
          <w:sz w:val="26"/>
          <w:szCs w:val="26"/>
        </w:rPr>
        <w:t>Kirt</w:t>
      </w:r>
      <w:proofErr w:type="spellEnd"/>
      <w:r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>
        <w:rPr>
          <w:rFonts w:asciiTheme="minorHAnsi" w:hAnsiTheme="minorHAnsi" w:cstheme="minorHAnsi"/>
          <w:sz w:val="26"/>
          <w:szCs w:val="26"/>
        </w:rPr>
        <w:t>Slaugh</w:t>
      </w:r>
      <w:proofErr w:type="spellEnd"/>
      <w:r>
        <w:rPr>
          <w:rFonts w:asciiTheme="minorHAnsi" w:hAnsiTheme="minorHAnsi" w:cstheme="minorHAnsi"/>
          <w:sz w:val="26"/>
          <w:szCs w:val="26"/>
        </w:rPr>
        <w:t>, and Jason Gardner</w:t>
      </w:r>
      <w:r>
        <w:rPr>
          <w:rFonts w:asciiTheme="minorHAnsi" w:hAnsiTheme="minorHAnsi" w:cstheme="minorHAnsi"/>
          <w:sz w:val="26"/>
          <w:szCs w:val="26"/>
        </w:rPr>
        <w:t xml:space="preserve">. </w:t>
      </w:r>
    </w:p>
    <w:p w14:paraId="2B9CA372" w14:textId="28C9B542" w:rsidR="00D249A8" w:rsidRPr="00CA23E6" w:rsidRDefault="0063445E" w:rsidP="00AF708D">
      <w:pPr>
        <w:pStyle w:val="ListParagraph"/>
        <w:numPr>
          <w:ilvl w:val="0"/>
          <w:numId w:val="8"/>
        </w:numPr>
        <w:tabs>
          <w:tab w:val="left" w:pos="900"/>
          <w:tab w:val="right" w:leader="dot" w:pos="8820"/>
        </w:tabs>
        <w:spacing w:after="200"/>
        <w:rPr>
          <w:rFonts w:asciiTheme="minorHAnsi" w:hAnsiTheme="minorHAnsi" w:cstheme="minorHAnsi"/>
          <w:b/>
          <w:sz w:val="26"/>
          <w:szCs w:val="26"/>
        </w:rPr>
      </w:pPr>
      <w:r w:rsidRPr="00CA23E6">
        <w:rPr>
          <w:rFonts w:asciiTheme="minorHAnsi" w:hAnsiTheme="minorHAnsi" w:cstheme="minorHAnsi"/>
          <w:b/>
          <w:sz w:val="26"/>
          <w:szCs w:val="26"/>
        </w:rPr>
        <w:t>Adjourn</w:t>
      </w:r>
      <w:bookmarkEnd w:id="0"/>
      <w:bookmarkEnd w:id="1"/>
    </w:p>
    <w:sectPr w:rsidR="00D249A8" w:rsidRPr="00CA23E6" w:rsidSect="00A40D85">
      <w:headerReference w:type="default" r:id="rId8"/>
      <w:headerReference w:type="first" r:id="rId9"/>
      <w:pgSz w:w="12240" w:h="15840" w:code="1"/>
      <w:pgMar w:top="1152" w:right="1728" w:bottom="720" w:left="1728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D5B39B3" w14:textId="77777777" w:rsidR="002B0D4A" w:rsidRDefault="002B0D4A" w:rsidP="00487D20">
      <w:r>
        <w:separator/>
      </w:r>
    </w:p>
  </w:endnote>
  <w:endnote w:type="continuationSeparator" w:id="0">
    <w:p w14:paraId="450E7EC6" w14:textId="77777777" w:rsidR="002B0D4A" w:rsidRDefault="002B0D4A" w:rsidP="00487D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Palatino">
    <w:altName w:val="Book Antiqua"/>
    <w:charset w:val="4D"/>
    <w:family w:val="auto"/>
    <w:pitch w:val="variable"/>
    <w:sig w:usb0="A00002FF" w:usb1="7800205A" w:usb2="14600000" w:usb3="00000000" w:csb0="000001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6E07D3E" w14:textId="77777777" w:rsidR="002B0D4A" w:rsidRDefault="002B0D4A" w:rsidP="00487D20">
      <w:r>
        <w:separator/>
      </w:r>
    </w:p>
  </w:footnote>
  <w:footnote w:type="continuationSeparator" w:id="0">
    <w:p w14:paraId="193E1436" w14:textId="77777777" w:rsidR="002B0D4A" w:rsidRDefault="002B0D4A" w:rsidP="00487D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E22F59" w14:textId="0B021D73" w:rsidR="00487D20" w:rsidRPr="00487D20" w:rsidRDefault="00487D20" w:rsidP="00487D20">
    <w:pPr>
      <w:pStyle w:val="Header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47C0AD" w14:textId="1B341287" w:rsidR="00A40D85" w:rsidRDefault="00A40D85" w:rsidP="00A40D85">
    <w:pPr>
      <w:pStyle w:val="Header"/>
      <w:jc w:val="center"/>
    </w:pPr>
    <w:r>
      <w:rPr>
        <w:noProof/>
      </w:rPr>
      <w:drawing>
        <wp:inline distT="0" distB="0" distL="0" distR="0" wp14:anchorId="456512C6" wp14:editId="27F5C931">
          <wp:extent cx="3145790" cy="664210"/>
          <wp:effectExtent l="0" t="0" r="0" b="254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45790" cy="6642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0851C8"/>
    <w:multiLevelType w:val="hybridMultilevel"/>
    <w:tmpl w:val="D324B8F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180425"/>
    <w:multiLevelType w:val="hybridMultilevel"/>
    <w:tmpl w:val="AEA4571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48367C"/>
    <w:multiLevelType w:val="hybridMultilevel"/>
    <w:tmpl w:val="001EE4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211B28"/>
    <w:multiLevelType w:val="hybridMultilevel"/>
    <w:tmpl w:val="F43EB0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C830E2"/>
    <w:multiLevelType w:val="hybridMultilevel"/>
    <w:tmpl w:val="F14478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FC3C02"/>
    <w:multiLevelType w:val="hybridMultilevel"/>
    <w:tmpl w:val="85E636A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6474B62"/>
    <w:multiLevelType w:val="hybridMultilevel"/>
    <w:tmpl w:val="46CC6602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46F55A3A"/>
    <w:multiLevelType w:val="hybridMultilevel"/>
    <w:tmpl w:val="3C12C8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8AA0BA5"/>
    <w:multiLevelType w:val="hybridMultilevel"/>
    <w:tmpl w:val="E1806F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92326EA"/>
    <w:multiLevelType w:val="hybridMultilevel"/>
    <w:tmpl w:val="2A4897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E587CF6"/>
    <w:multiLevelType w:val="hybridMultilevel"/>
    <w:tmpl w:val="774873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9F921E4"/>
    <w:multiLevelType w:val="hybridMultilevel"/>
    <w:tmpl w:val="F14478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0"/>
  </w:num>
  <w:num w:numId="3">
    <w:abstractNumId w:val="7"/>
  </w:num>
  <w:num w:numId="4">
    <w:abstractNumId w:val="9"/>
  </w:num>
  <w:num w:numId="5">
    <w:abstractNumId w:val="2"/>
  </w:num>
  <w:num w:numId="6">
    <w:abstractNumId w:val="1"/>
  </w:num>
  <w:num w:numId="7">
    <w:abstractNumId w:val="0"/>
  </w:num>
  <w:num w:numId="8">
    <w:abstractNumId w:val="4"/>
  </w:num>
  <w:num w:numId="9">
    <w:abstractNumId w:val="3"/>
  </w:num>
  <w:num w:numId="10">
    <w:abstractNumId w:val="11"/>
  </w:num>
  <w:num w:numId="11">
    <w:abstractNumId w:val="6"/>
  </w:num>
  <w:num w:numId="12">
    <w:abstractNumId w:val="5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10A4"/>
    <w:rsid w:val="00001FB2"/>
    <w:rsid w:val="00005140"/>
    <w:rsid w:val="000063EA"/>
    <w:rsid w:val="00006663"/>
    <w:rsid w:val="000071CB"/>
    <w:rsid w:val="000102F6"/>
    <w:rsid w:val="00010671"/>
    <w:rsid w:val="0001067F"/>
    <w:rsid w:val="00015B3F"/>
    <w:rsid w:val="00017E48"/>
    <w:rsid w:val="00022816"/>
    <w:rsid w:val="00022BB9"/>
    <w:rsid w:val="0002403A"/>
    <w:rsid w:val="00025347"/>
    <w:rsid w:val="00025C45"/>
    <w:rsid w:val="000410A4"/>
    <w:rsid w:val="00043A53"/>
    <w:rsid w:val="000442F2"/>
    <w:rsid w:val="00055C37"/>
    <w:rsid w:val="0006152D"/>
    <w:rsid w:val="00062737"/>
    <w:rsid w:val="0006468C"/>
    <w:rsid w:val="000654C9"/>
    <w:rsid w:val="00071759"/>
    <w:rsid w:val="000762B9"/>
    <w:rsid w:val="000778F5"/>
    <w:rsid w:val="00077DEE"/>
    <w:rsid w:val="00081EAB"/>
    <w:rsid w:val="000827D3"/>
    <w:rsid w:val="0008404C"/>
    <w:rsid w:val="00085FAD"/>
    <w:rsid w:val="00087217"/>
    <w:rsid w:val="00091FD1"/>
    <w:rsid w:val="00093446"/>
    <w:rsid w:val="00096D22"/>
    <w:rsid w:val="000A005D"/>
    <w:rsid w:val="000A4E8D"/>
    <w:rsid w:val="000B420D"/>
    <w:rsid w:val="000B61CB"/>
    <w:rsid w:val="000B6713"/>
    <w:rsid w:val="000C1737"/>
    <w:rsid w:val="000C3AC9"/>
    <w:rsid w:val="000C7364"/>
    <w:rsid w:val="000D114F"/>
    <w:rsid w:val="000E5D60"/>
    <w:rsid w:val="000E6732"/>
    <w:rsid w:val="000E737B"/>
    <w:rsid w:val="000F5A70"/>
    <w:rsid w:val="000F5B8D"/>
    <w:rsid w:val="0010398F"/>
    <w:rsid w:val="001051CC"/>
    <w:rsid w:val="00116AC9"/>
    <w:rsid w:val="00117D4A"/>
    <w:rsid w:val="00130E0A"/>
    <w:rsid w:val="001365BC"/>
    <w:rsid w:val="001441CC"/>
    <w:rsid w:val="00146259"/>
    <w:rsid w:val="00161C18"/>
    <w:rsid w:val="00162A5F"/>
    <w:rsid w:val="00173FD7"/>
    <w:rsid w:val="00181276"/>
    <w:rsid w:val="001818FA"/>
    <w:rsid w:val="00182D7B"/>
    <w:rsid w:val="00183969"/>
    <w:rsid w:val="00191EA7"/>
    <w:rsid w:val="001A154C"/>
    <w:rsid w:val="001B188B"/>
    <w:rsid w:val="001B472D"/>
    <w:rsid w:val="001C0B16"/>
    <w:rsid w:val="001C6030"/>
    <w:rsid w:val="001C7658"/>
    <w:rsid w:val="001D272B"/>
    <w:rsid w:val="001D3700"/>
    <w:rsid w:val="001E36EA"/>
    <w:rsid w:val="001E65DF"/>
    <w:rsid w:val="001E69E9"/>
    <w:rsid w:val="001E7FFA"/>
    <w:rsid w:val="001F1CD8"/>
    <w:rsid w:val="001F7E28"/>
    <w:rsid w:val="0020027E"/>
    <w:rsid w:val="00205D15"/>
    <w:rsid w:val="002135E7"/>
    <w:rsid w:val="00213D87"/>
    <w:rsid w:val="0021796B"/>
    <w:rsid w:val="00220E8A"/>
    <w:rsid w:val="00221095"/>
    <w:rsid w:val="0022221A"/>
    <w:rsid w:val="00224186"/>
    <w:rsid w:val="0022495C"/>
    <w:rsid w:val="0023177B"/>
    <w:rsid w:val="00236690"/>
    <w:rsid w:val="00236A21"/>
    <w:rsid w:val="00242123"/>
    <w:rsid w:val="002461C5"/>
    <w:rsid w:val="00263DE5"/>
    <w:rsid w:val="002679BA"/>
    <w:rsid w:val="00267E9F"/>
    <w:rsid w:val="00270D1C"/>
    <w:rsid w:val="00275ED4"/>
    <w:rsid w:val="00276603"/>
    <w:rsid w:val="002801C8"/>
    <w:rsid w:val="00282226"/>
    <w:rsid w:val="002945E2"/>
    <w:rsid w:val="002A058C"/>
    <w:rsid w:val="002A22E5"/>
    <w:rsid w:val="002A4037"/>
    <w:rsid w:val="002B0C3C"/>
    <w:rsid w:val="002B0D4A"/>
    <w:rsid w:val="002B5D4C"/>
    <w:rsid w:val="002C3D30"/>
    <w:rsid w:val="002C3F65"/>
    <w:rsid w:val="002C45FB"/>
    <w:rsid w:val="002D2897"/>
    <w:rsid w:val="002E05B3"/>
    <w:rsid w:val="002E0AC7"/>
    <w:rsid w:val="002E4056"/>
    <w:rsid w:val="002E4758"/>
    <w:rsid w:val="002F448A"/>
    <w:rsid w:val="002F4873"/>
    <w:rsid w:val="0030484E"/>
    <w:rsid w:val="003127C9"/>
    <w:rsid w:val="003179E7"/>
    <w:rsid w:val="0032091B"/>
    <w:rsid w:val="00320DF7"/>
    <w:rsid w:val="00322952"/>
    <w:rsid w:val="003235C6"/>
    <w:rsid w:val="0032507B"/>
    <w:rsid w:val="00331E0B"/>
    <w:rsid w:val="00331F63"/>
    <w:rsid w:val="00340B95"/>
    <w:rsid w:val="00343B81"/>
    <w:rsid w:val="003540AB"/>
    <w:rsid w:val="003566CE"/>
    <w:rsid w:val="00370714"/>
    <w:rsid w:val="0037357D"/>
    <w:rsid w:val="0037358A"/>
    <w:rsid w:val="003742C9"/>
    <w:rsid w:val="003756B5"/>
    <w:rsid w:val="0039115E"/>
    <w:rsid w:val="00397D2E"/>
    <w:rsid w:val="003B10F4"/>
    <w:rsid w:val="003B45A8"/>
    <w:rsid w:val="003C6BFB"/>
    <w:rsid w:val="003C7DC8"/>
    <w:rsid w:val="003C7EC3"/>
    <w:rsid w:val="003D0341"/>
    <w:rsid w:val="003D22A6"/>
    <w:rsid w:val="003D2436"/>
    <w:rsid w:val="003D4435"/>
    <w:rsid w:val="003D6F5D"/>
    <w:rsid w:val="003D7992"/>
    <w:rsid w:val="003E0291"/>
    <w:rsid w:val="003E2502"/>
    <w:rsid w:val="003E3386"/>
    <w:rsid w:val="003E6C57"/>
    <w:rsid w:val="003F3546"/>
    <w:rsid w:val="003F3BA1"/>
    <w:rsid w:val="0040765B"/>
    <w:rsid w:val="0041540A"/>
    <w:rsid w:val="0042026F"/>
    <w:rsid w:val="00420AB1"/>
    <w:rsid w:val="00422128"/>
    <w:rsid w:val="00422146"/>
    <w:rsid w:val="00425FE9"/>
    <w:rsid w:val="00434796"/>
    <w:rsid w:val="00444F61"/>
    <w:rsid w:val="004453E0"/>
    <w:rsid w:val="00447B4A"/>
    <w:rsid w:val="00450559"/>
    <w:rsid w:val="00451485"/>
    <w:rsid w:val="004524C5"/>
    <w:rsid w:val="00454068"/>
    <w:rsid w:val="0045540D"/>
    <w:rsid w:val="00456A83"/>
    <w:rsid w:val="00470174"/>
    <w:rsid w:val="00472FFD"/>
    <w:rsid w:val="00474515"/>
    <w:rsid w:val="00474A66"/>
    <w:rsid w:val="00480DCC"/>
    <w:rsid w:val="00485236"/>
    <w:rsid w:val="00487D20"/>
    <w:rsid w:val="004904E5"/>
    <w:rsid w:val="00491CD2"/>
    <w:rsid w:val="0049273C"/>
    <w:rsid w:val="00493A9C"/>
    <w:rsid w:val="00495E9D"/>
    <w:rsid w:val="0049706A"/>
    <w:rsid w:val="004A103B"/>
    <w:rsid w:val="004A1AE8"/>
    <w:rsid w:val="004A6A70"/>
    <w:rsid w:val="004B1F8F"/>
    <w:rsid w:val="004C4143"/>
    <w:rsid w:val="004C64CA"/>
    <w:rsid w:val="004D7059"/>
    <w:rsid w:val="004E102E"/>
    <w:rsid w:val="004F0D5E"/>
    <w:rsid w:val="004F572D"/>
    <w:rsid w:val="004F7B4A"/>
    <w:rsid w:val="00502EFF"/>
    <w:rsid w:val="005039B7"/>
    <w:rsid w:val="0050426B"/>
    <w:rsid w:val="00514B1E"/>
    <w:rsid w:val="00520FAE"/>
    <w:rsid w:val="00522AE7"/>
    <w:rsid w:val="005246FC"/>
    <w:rsid w:val="005261D1"/>
    <w:rsid w:val="0052686B"/>
    <w:rsid w:val="00530CD3"/>
    <w:rsid w:val="00537AF7"/>
    <w:rsid w:val="0054029D"/>
    <w:rsid w:val="00542FBC"/>
    <w:rsid w:val="0054646A"/>
    <w:rsid w:val="00555DD0"/>
    <w:rsid w:val="00556596"/>
    <w:rsid w:val="005663E5"/>
    <w:rsid w:val="005677AE"/>
    <w:rsid w:val="00570AA8"/>
    <w:rsid w:val="00574140"/>
    <w:rsid w:val="00576BE1"/>
    <w:rsid w:val="00577E0E"/>
    <w:rsid w:val="0058271D"/>
    <w:rsid w:val="00584FEB"/>
    <w:rsid w:val="00592A9A"/>
    <w:rsid w:val="00593884"/>
    <w:rsid w:val="005A05EC"/>
    <w:rsid w:val="005A08ED"/>
    <w:rsid w:val="005A1C96"/>
    <w:rsid w:val="005A2B1E"/>
    <w:rsid w:val="005A6D6C"/>
    <w:rsid w:val="005B105B"/>
    <w:rsid w:val="005B3533"/>
    <w:rsid w:val="005B4412"/>
    <w:rsid w:val="005B4BF0"/>
    <w:rsid w:val="005B76CA"/>
    <w:rsid w:val="005C07F0"/>
    <w:rsid w:val="005C2C9B"/>
    <w:rsid w:val="005C3559"/>
    <w:rsid w:val="005C4270"/>
    <w:rsid w:val="005C4DFF"/>
    <w:rsid w:val="005D2F33"/>
    <w:rsid w:val="005E2D68"/>
    <w:rsid w:val="005E7331"/>
    <w:rsid w:val="005F7BBB"/>
    <w:rsid w:val="00602ECC"/>
    <w:rsid w:val="00603F65"/>
    <w:rsid w:val="00604442"/>
    <w:rsid w:val="00613400"/>
    <w:rsid w:val="00617940"/>
    <w:rsid w:val="00620BCC"/>
    <w:rsid w:val="00620CE9"/>
    <w:rsid w:val="00624D3B"/>
    <w:rsid w:val="00631293"/>
    <w:rsid w:val="00633857"/>
    <w:rsid w:val="0063445E"/>
    <w:rsid w:val="00635675"/>
    <w:rsid w:val="006379E5"/>
    <w:rsid w:val="00637F81"/>
    <w:rsid w:val="00642860"/>
    <w:rsid w:val="00645C78"/>
    <w:rsid w:val="0064680A"/>
    <w:rsid w:val="0065432F"/>
    <w:rsid w:val="00660854"/>
    <w:rsid w:val="006715D3"/>
    <w:rsid w:val="00675F73"/>
    <w:rsid w:val="00680385"/>
    <w:rsid w:val="00686251"/>
    <w:rsid w:val="0068693C"/>
    <w:rsid w:val="0068750A"/>
    <w:rsid w:val="0069232F"/>
    <w:rsid w:val="006A2BFE"/>
    <w:rsid w:val="006A7A55"/>
    <w:rsid w:val="006B0F5B"/>
    <w:rsid w:val="006B566A"/>
    <w:rsid w:val="006C7327"/>
    <w:rsid w:val="006D0C71"/>
    <w:rsid w:val="006D20A7"/>
    <w:rsid w:val="006D3C91"/>
    <w:rsid w:val="006D447D"/>
    <w:rsid w:val="006D688A"/>
    <w:rsid w:val="006D68A9"/>
    <w:rsid w:val="006D78AF"/>
    <w:rsid w:val="006E080A"/>
    <w:rsid w:val="006E13F3"/>
    <w:rsid w:val="006E2F1F"/>
    <w:rsid w:val="006E51B9"/>
    <w:rsid w:val="006E51ED"/>
    <w:rsid w:val="006E7EE2"/>
    <w:rsid w:val="006F1001"/>
    <w:rsid w:val="006F1CAE"/>
    <w:rsid w:val="006F3A80"/>
    <w:rsid w:val="006F4521"/>
    <w:rsid w:val="00703E1D"/>
    <w:rsid w:val="00714952"/>
    <w:rsid w:val="00714CE3"/>
    <w:rsid w:val="007151E1"/>
    <w:rsid w:val="0071726F"/>
    <w:rsid w:val="007227A8"/>
    <w:rsid w:val="00742893"/>
    <w:rsid w:val="0074423F"/>
    <w:rsid w:val="0074686F"/>
    <w:rsid w:val="007506C1"/>
    <w:rsid w:val="00753139"/>
    <w:rsid w:val="00756C6B"/>
    <w:rsid w:val="007610E3"/>
    <w:rsid w:val="00763675"/>
    <w:rsid w:val="00763D5F"/>
    <w:rsid w:val="0076701D"/>
    <w:rsid w:val="00774944"/>
    <w:rsid w:val="00780169"/>
    <w:rsid w:val="00780F95"/>
    <w:rsid w:val="00780FBA"/>
    <w:rsid w:val="0078738B"/>
    <w:rsid w:val="00793056"/>
    <w:rsid w:val="0079781D"/>
    <w:rsid w:val="007A25C1"/>
    <w:rsid w:val="007A4D10"/>
    <w:rsid w:val="007A72F5"/>
    <w:rsid w:val="007B383D"/>
    <w:rsid w:val="007B3BC1"/>
    <w:rsid w:val="007C049F"/>
    <w:rsid w:val="007C104B"/>
    <w:rsid w:val="007C1EB5"/>
    <w:rsid w:val="007C5FE8"/>
    <w:rsid w:val="007D0D79"/>
    <w:rsid w:val="007E3CF6"/>
    <w:rsid w:val="007E3EA5"/>
    <w:rsid w:val="007E525C"/>
    <w:rsid w:val="007F169B"/>
    <w:rsid w:val="007F2994"/>
    <w:rsid w:val="007F40DC"/>
    <w:rsid w:val="007F4D8E"/>
    <w:rsid w:val="007F5619"/>
    <w:rsid w:val="007F666C"/>
    <w:rsid w:val="007F6A6A"/>
    <w:rsid w:val="008042C7"/>
    <w:rsid w:val="008049B9"/>
    <w:rsid w:val="00810DF0"/>
    <w:rsid w:val="00812E31"/>
    <w:rsid w:val="00814802"/>
    <w:rsid w:val="00815E0F"/>
    <w:rsid w:val="00822DD2"/>
    <w:rsid w:val="00823C06"/>
    <w:rsid w:val="0082439D"/>
    <w:rsid w:val="008269CF"/>
    <w:rsid w:val="008278CA"/>
    <w:rsid w:val="0083152C"/>
    <w:rsid w:val="008318BE"/>
    <w:rsid w:val="0083325A"/>
    <w:rsid w:val="00833488"/>
    <w:rsid w:val="00834073"/>
    <w:rsid w:val="008454B9"/>
    <w:rsid w:val="00846597"/>
    <w:rsid w:val="00850068"/>
    <w:rsid w:val="00856627"/>
    <w:rsid w:val="00860564"/>
    <w:rsid w:val="0086135B"/>
    <w:rsid w:val="00861AF3"/>
    <w:rsid w:val="0087681A"/>
    <w:rsid w:val="00886776"/>
    <w:rsid w:val="00891925"/>
    <w:rsid w:val="00897492"/>
    <w:rsid w:val="008A22A0"/>
    <w:rsid w:val="008B05B2"/>
    <w:rsid w:val="008B4BF6"/>
    <w:rsid w:val="008C2142"/>
    <w:rsid w:val="008C292E"/>
    <w:rsid w:val="008C7CA2"/>
    <w:rsid w:val="008D09B5"/>
    <w:rsid w:val="008D2443"/>
    <w:rsid w:val="008D44F3"/>
    <w:rsid w:val="008D49A5"/>
    <w:rsid w:val="008D5578"/>
    <w:rsid w:val="008E5EA2"/>
    <w:rsid w:val="008E652E"/>
    <w:rsid w:val="008F06E3"/>
    <w:rsid w:val="008F3205"/>
    <w:rsid w:val="008F6FDD"/>
    <w:rsid w:val="00911143"/>
    <w:rsid w:val="009150A2"/>
    <w:rsid w:val="00917588"/>
    <w:rsid w:val="00921FD0"/>
    <w:rsid w:val="0092786D"/>
    <w:rsid w:val="00940DF9"/>
    <w:rsid w:val="00942284"/>
    <w:rsid w:val="00950187"/>
    <w:rsid w:val="009501DA"/>
    <w:rsid w:val="00950AF4"/>
    <w:rsid w:val="0095447E"/>
    <w:rsid w:val="0095512D"/>
    <w:rsid w:val="00960C03"/>
    <w:rsid w:val="00961A4B"/>
    <w:rsid w:val="00961B69"/>
    <w:rsid w:val="00967430"/>
    <w:rsid w:val="00971826"/>
    <w:rsid w:val="00973538"/>
    <w:rsid w:val="00975670"/>
    <w:rsid w:val="00982ED5"/>
    <w:rsid w:val="00984419"/>
    <w:rsid w:val="009847AC"/>
    <w:rsid w:val="009860D9"/>
    <w:rsid w:val="0099186C"/>
    <w:rsid w:val="00993161"/>
    <w:rsid w:val="009A23D1"/>
    <w:rsid w:val="009A4FDA"/>
    <w:rsid w:val="009A5838"/>
    <w:rsid w:val="009A6A52"/>
    <w:rsid w:val="009A7A56"/>
    <w:rsid w:val="009B21C9"/>
    <w:rsid w:val="009B3917"/>
    <w:rsid w:val="009B3FEA"/>
    <w:rsid w:val="009C1B6B"/>
    <w:rsid w:val="009C3393"/>
    <w:rsid w:val="009C55F2"/>
    <w:rsid w:val="009D1BE2"/>
    <w:rsid w:val="009D4B97"/>
    <w:rsid w:val="009E0597"/>
    <w:rsid w:val="009E3D79"/>
    <w:rsid w:val="009E5C18"/>
    <w:rsid w:val="009F146C"/>
    <w:rsid w:val="009F541A"/>
    <w:rsid w:val="00A110B1"/>
    <w:rsid w:val="00A1171D"/>
    <w:rsid w:val="00A14D36"/>
    <w:rsid w:val="00A164AD"/>
    <w:rsid w:val="00A1659B"/>
    <w:rsid w:val="00A21EC0"/>
    <w:rsid w:val="00A24B4E"/>
    <w:rsid w:val="00A317C3"/>
    <w:rsid w:val="00A32144"/>
    <w:rsid w:val="00A339BC"/>
    <w:rsid w:val="00A3532B"/>
    <w:rsid w:val="00A40725"/>
    <w:rsid w:val="00A40D85"/>
    <w:rsid w:val="00A41C3F"/>
    <w:rsid w:val="00A4372B"/>
    <w:rsid w:val="00A44C06"/>
    <w:rsid w:val="00A4746E"/>
    <w:rsid w:val="00A54D06"/>
    <w:rsid w:val="00A5658E"/>
    <w:rsid w:val="00A66D93"/>
    <w:rsid w:val="00A75E02"/>
    <w:rsid w:val="00A77386"/>
    <w:rsid w:val="00A803C2"/>
    <w:rsid w:val="00A81F26"/>
    <w:rsid w:val="00A84745"/>
    <w:rsid w:val="00A86AB7"/>
    <w:rsid w:val="00A86CC7"/>
    <w:rsid w:val="00A90089"/>
    <w:rsid w:val="00AA1751"/>
    <w:rsid w:val="00AA5921"/>
    <w:rsid w:val="00AB60C0"/>
    <w:rsid w:val="00AC2C6E"/>
    <w:rsid w:val="00AC57FA"/>
    <w:rsid w:val="00AC5877"/>
    <w:rsid w:val="00AD148C"/>
    <w:rsid w:val="00AD3478"/>
    <w:rsid w:val="00AD5646"/>
    <w:rsid w:val="00AD752D"/>
    <w:rsid w:val="00AD772D"/>
    <w:rsid w:val="00AE0D0F"/>
    <w:rsid w:val="00AE20E5"/>
    <w:rsid w:val="00AE51AC"/>
    <w:rsid w:val="00AF708D"/>
    <w:rsid w:val="00AF731D"/>
    <w:rsid w:val="00B03088"/>
    <w:rsid w:val="00B045FF"/>
    <w:rsid w:val="00B12527"/>
    <w:rsid w:val="00B12F6B"/>
    <w:rsid w:val="00B14B11"/>
    <w:rsid w:val="00B22B1A"/>
    <w:rsid w:val="00B240D2"/>
    <w:rsid w:val="00B25808"/>
    <w:rsid w:val="00B27D66"/>
    <w:rsid w:val="00B33AE1"/>
    <w:rsid w:val="00B35493"/>
    <w:rsid w:val="00B36531"/>
    <w:rsid w:val="00B4090B"/>
    <w:rsid w:val="00B41C0E"/>
    <w:rsid w:val="00B45A2A"/>
    <w:rsid w:val="00B46FF0"/>
    <w:rsid w:val="00B47E67"/>
    <w:rsid w:val="00B51507"/>
    <w:rsid w:val="00B52225"/>
    <w:rsid w:val="00B53788"/>
    <w:rsid w:val="00B54DD9"/>
    <w:rsid w:val="00B56C7A"/>
    <w:rsid w:val="00B63B84"/>
    <w:rsid w:val="00B6710A"/>
    <w:rsid w:val="00B80277"/>
    <w:rsid w:val="00B81FC0"/>
    <w:rsid w:val="00B9039B"/>
    <w:rsid w:val="00B964E2"/>
    <w:rsid w:val="00BB4860"/>
    <w:rsid w:val="00BC01A2"/>
    <w:rsid w:val="00BC124E"/>
    <w:rsid w:val="00BC24D1"/>
    <w:rsid w:val="00BC5DD2"/>
    <w:rsid w:val="00BC5E01"/>
    <w:rsid w:val="00BD106E"/>
    <w:rsid w:val="00BD56F2"/>
    <w:rsid w:val="00BD7AFE"/>
    <w:rsid w:val="00BF2765"/>
    <w:rsid w:val="00C01FDE"/>
    <w:rsid w:val="00C2124C"/>
    <w:rsid w:val="00C22E7F"/>
    <w:rsid w:val="00C26C28"/>
    <w:rsid w:val="00C31F6B"/>
    <w:rsid w:val="00C33736"/>
    <w:rsid w:val="00C37580"/>
    <w:rsid w:val="00C409F4"/>
    <w:rsid w:val="00C411E2"/>
    <w:rsid w:val="00C507AF"/>
    <w:rsid w:val="00C5439A"/>
    <w:rsid w:val="00C61B9E"/>
    <w:rsid w:val="00C76B1D"/>
    <w:rsid w:val="00C872BB"/>
    <w:rsid w:val="00CA1035"/>
    <w:rsid w:val="00CA23E6"/>
    <w:rsid w:val="00CA2CE1"/>
    <w:rsid w:val="00CC3F9B"/>
    <w:rsid w:val="00CC6B18"/>
    <w:rsid w:val="00CC7838"/>
    <w:rsid w:val="00CD00F3"/>
    <w:rsid w:val="00CD0373"/>
    <w:rsid w:val="00CD09D7"/>
    <w:rsid w:val="00CD454A"/>
    <w:rsid w:val="00CD6583"/>
    <w:rsid w:val="00CE0A5D"/>
    <w:rsid w:val="00CE1143"/>
    <w:rsid w:val="00CE21C2"/>
    <w:rsid w:val="00D00495"/>
    <w:rsid w:val="00D04C1B"/>
    <w:rsid w:val="00D11377"/>
    <w:rsid w:val="00D13883"/>
    <w:rsid w:val="00D17CCA"/>
    <w:rsid w:val="00D20B19"/>
    <w:rsid w:val="00D21D6B"/>
    <w:rsid w:val="00D22438"/>
    <w:rsid w:val="00D249A8"/>
    <w:rsid w:val="00D25AFB"/>
    <w:rsid w:val="00D30E1B"/>
    <w:rsid w:val="00D36217"/>
    <w:rsid w:val="00D44714"/>
    <w:rsid w:val="00D45CCE"/>
    <w:rsid w:val="00D45D06"/>
    <w:rsid w:val="00D55B5B"/>
    <w:rsid w:val="00D55F92"/>
    <w:rsid w:val="00D564CF"/>
    <w:rsid w:val="00D5746F"/>
    <w:rsid w:val="00D61C7B"/>
    <w:rsid w:val="00D62A40"/>
    <w:rsid w:val="00D70FF7"/>
    <w:rsid w:val="00D711A1"/>
    <w:rsid w:val="00D711EC"/>
    <w:rsid w:val="00D74E1B"/>
    <w:rsid w:val="00D7687E"/>
    <w:rsid w:val="00D7721E"/>
    <w:rsid w:val="00D86654"/>
    <w:rsid w:val="00D86FDE"/>
    <w:rsid w:val="00D92567"/>
    <w:rsid w:val="00DA3513"/>
    <w:rsid w:val="00DA5AAE"/>
    <w:rsid w:val="00DB2C33"/>
    <w:rsid w:val="00DB61CC"/>
    <w:rsid w:val="00DC0E6C"/>
    <w:rsid w:val="00DC14CB"/>
    <w:rsid w:val="00DC2102"/>
    <w:rsid w:val="00DC49DF"/>
    <w:rsid w:val="00DD414A"/>
    <w:rsid w:val="00DD4A5D"/>
    <w:rsid w:val="00DD59E0"/>
    <w:rsid w:val="00DD7447"/>
    <w:rsid w:val="00DE0DDD"/>
    <w:rsid w:val="00DE450E"/>
    <w:rsid w:val="00DF1002"/>
    <w:rsid w:val="00DF461D"/>
    <w:rsid w:val="00DF72A3"/>
    <w:rsid w:val="00E043B2"/>
    <w:rsid w:val="00E106E0"/>
    <w:rsid w:val="00E1457D"/>
    <w:rsid w:val="00E21E92"/>
    <w:rsid w:val="00E25B28"/>
    <w:rsid w:val="00E25DCB"/>
    <w:rsid w:val="00E25FFB"/>
    <w:rsid w:val="00E27E07"/>
    <w:rsid w:val="00E42914"/>
    <w:rsid w:val="00E521F9"/>
    <w:rsid w:val="00E570F1"/>
    <w:rsid w:val="00E60B63"/>
    <w:rsid w:val="00E6350C"/>
    <w:rsid w:val="00E7038C"/>
    <w:rsid w:val="00E70B43"/>
    <w:rsid w:val="00E71733"/>
    <w:rsid w:val="00E7511A"/>
    <w:rsid w:val="00E81946"/>
    <w:rsid w:val="00E85234"/>
    <w:rsid w:val="00E900B5"/>
    <w:rsid w:val="00E91928"/>
    <w:rsid w:val="00E978E7"/>
    <w:rsid w:val="00EA015C"/>
    <w:rsid w:val="00EA5A20"/>
    <w:rsid w:val="00EB0176"/>
    <w:rsid w:val="00EB09D8"/>
    <w:rsid w:val="00EB19C9"/>
    <w:rsid w:val="00EB77EC"/>
    <w:rsid w:val="00EC4EF1"/>
    <w:rsid w:val="00EC75DC"/>
    <w:rsid w:val="00EC770D"/>
    <w:rsid w:val="00ED00A6"/>
    <w:rsid w:val="00ED307B"/>
    <w:rsid w:val="00EE500E"/>
    <w:rsid w:val="00EF3EB9"/>
    <w:rsid w:val="00EF5A0F"/>
    <w:rsid w:val="00EF6543"/>
    <w:rsid w:val="00EF6CD5"/>
    <w:rsid w:val="00F00C17"/>
    <w:rsid w:val="00F20B02"/>
    <w:rsid w:val="00F25B71"/>
    <w:rsid w:val="00F25F0E"/>
    <w:rsid w:val="00F27036"/>
    <w:rsid w:val="00F2740C"/>
    <w:rsid w:val="00F33980"/>
    <w:rsid w:val="00F36E7D"/>
    <w:rsid w:val="00F37C96"/>
    <w:rsid w:val="00F405E7"/>
    <w:rsid w:val="00F42B70"/>
    <w:rsid w:val="00F44372"/>
    <w:rsid w:val="00F44E92"/>
    <w:rsid w:val="00F4585D"/>
    <w:rsid w:val="00F47FB0"/>
    <w:rsid w:val="00F506C3"/>
    <w:rsid w:val="00F50AC2"/>
    <w:rsid w:val="00F51855"/>
    <w:rsid w:val="00F53679"/>
    <w:rsid w:val="00F5390F"/>
    <w:rsid w:val="00F54288"/>
    <w:rsid w:val="00F57D9E"/>
    <w:rsid w:val="00F63571"/>
    <w:rsid w:val="00F645C8"/>
    <w:rsid w:val="00F66EB7"/>
    <w:rsid w:val="00F671CD"/>
    <w:rsid w:val="00F706C2"/>
    <w:rsid w:val="00F721AF"/>
    <w:rsid w:val="00F82F45"/>
    <w:rsid w:val="00F92D58"/>
    <w:rsid w:val="00F934C5"/>
    <w:rsid w:val="00F9707B"/>
    <w:rsid w:val="00FB495D"/>
    <w:rsid w:val="00FB7534"/>
    <w:rsid w:val="00FC072F"/>
    <w:rsid w:val="00FC3642"/>
    <w:rsid w:val="00FC4240"/>
    <w:rsid w:val="00FC5940"/>
    <w:rsid w:val="00FC7AB4"/>
    <w:rsid w:val="00FD0AB1"/>
    <w:rsid w:val="00FD51D0"/>
    <w:rsid w:val="00FD5F10"/>
    <w:rsid w:val="00FE1D15"/>
    <w:rsid w:val="00FF2374"/>
    <w:rsid w:val="00FF45DA"/>
    <w:rsid w:val="00FF633E"/>
    <w:rsid w:val="00FF7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BC32BE2"/>
  <w15:docId w15:val="{A41FAA57-3EE3-4142-BB17-B5275551AA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447D"/>
    <w:rPr>
      <w:sz w:val="24"/>
      <w:szCs w:val="24"/>
    </w:rPr>
  </w:style>
  <w:style w:type="paragraph" w:styleId="Heading3">
    <w:name w:val="heading 3"/>
    <w:basedOn w:val="Normal"/>
    <w:next w:val="Normal"/>
    <w:qFormat/>
    <w:pPr>
      <w:keepNext/>
      <w:tabs>
        <w:tab w:val="left" w:pos="1440"/>
        <w:tab w:val="right" w:leader="dot" w:pos="8640"/>
      </w:tabs>
      <w:jc w:val="center"/>
      <w:outlineLvl w:val="2"/>
    </w:pPr>
    <w:rPr>
      <w:rFonts w:ascii="Arial" w:hAnsi="Arial" w:cs="Arial"/>
      <w:b/>
      <w:bCs/>
      <w:sz w:val="28"/>
    </w:rPr>
  </w:style>
  <w:style w:type="paragraph" w:styleId="Heading4">
    <w:name w:val="heading 4"/>
    <w:basedOn w:val="Normal"/>
    <w:next w:val="Normal"/>
    <w:qFormat/>
    <w:pPr>
      <w:keepNext/>
      <w:tabs>
        <w:tab w:val="left" w:pos="1440"/>
        <w:tab w:val="right" w:leader="dot" w:pos="8640"/>
      </w:tabs>
      <w:jc w:val="center"/>
      <w:outlineLvl w:val="3"/>
    </w:pPr>
    <w:rPr>
      <w:rFonts w:ascii="Arial" w:hAnsi="Arial" w:cs="Arial"/>
      <w:b/>
      <w:bCs/>
    </w:rPr>
  </w:style>
  <w:style w:type="paragraph" w:styleId="Heading5">
    <w:name w:val="heading 5"/>
    <w:basedOn w:val="Normal"/>
    <w:next w:val="Normal"/>
    <w:qFormat/>
    <w:pPr>
      <w:keepNext/>
      <w:tabs>
        <w:tab w:val="left" w:pos="1080"/>
        <w:tab w:val="left" w:pos="3960"/>
      </w:tabs>
      <w:outlineLvl w:val="4"/>
    </w:pPr>
    <w:rPr>
      <w:rFonts w:ascii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tentionLine">
    <w:name w:val="Attention Line"/>
    <w:basedOn w:val="Normal"/>
    <w:next w:val="Salutation"/>
    <w:pPr>
      <w:spacing w:before="220" w:line="240" w:lineRule="atLeast"/>
      <w:jc w:val="both"/>
    </w:pPr>
    <w:rPr>
      <w:rFonts w:ascii="Palatino" w:hAnsi="Palatino"/>
      <w:kern w:val="18"/>
      <w:sz w:val="20"/>
      <w:szCs w:val="20"/>
    </w:rPr>
  </w:style>
  <w:style w:type="paragraph" w:styleId="Salutation">
    <w:name w:val="Salutation"/>
    <w:basedOn w:val="Normal"/>
    <w:next w:val="Normal"/>
  </w:style>
  <w:style w:type="paragraph" w:styleId="BalloonText">
    <w:name w:val="Balloon Text"/>
    <w:basedOn w:val="Normal"/>
    <w:semiHidden/>
    <w:rsid w:val="001D3700"/>
    <w:rPr>
      <w:rFonts w:ascii="Tahoma" w:hAnsi="Tahoma" w:cs="Tahoma"/>
      <w:sz w:val="16"/>
      <w:szCs w:val="16"/>
    </w:rPr>
  </w:style>
  <w:style w:type="character" w:styleId="Hyperlink">
    <w:name w:val="Hyperlink"/>
    <w:rsid w:val="006F1001"/>
    <w:rPr>
      <w:color w:val="0000FF"/>
      <w:u w:val="single"/>
    </w:rPr>
  </w:style>
  <w:style w:type="character" w:styleId="FollowedHyperlink">
    <w:name w:val="FollowedHyperlink"/>
    <w:rsid w:val="005A08ED"/>
    <w:rPr>
      <w:color w:val="800080"/>
      <w:u w:val="single"/>
    </w:rPr>
  </w:style>
  <w:style w:type="table" w:styleId="TableGrid">
    <w:name w:val="Table Grid"/>
    <w:basedOn w:val="TableNormal"/>
    <w:rsid w:val="00493A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p-headline-item">
    <w:name w:val="pp-headline-item"/>
    <w:rsid w:val="00474515"/>
  </w:style>
  <w:style w:type="paragraph" w:customStyle="1" w:styleId="Body">
    <w:name w:val="Body"/>
    <w:basedOn w:val="Normal"/>
    <w:rsid w:val="00B25808"/>
    <w:rPr>
      <w:rFonts w:ascii="Tw Cen MT" w:hAnsi="Tw Cen MT"/>
      <w:color w:val="000000"/>
      <w:kern w:val="28"/>
    </w:rPr>
  </w:style>
  <w:style w:type="paragraph" w:styleId="ListParagraph">
    <w:name w:val="List Paragraph"/>
    <w:basedOn w:val="Normal"/>
    <w:uiPriority w:val="34"/>
    <w:qFormat/>
    <w:rsid w:val="00E60B63"/>
    <w:pPr>
      <w:ind w:left="720"/>
      <w:contextualSpacing/>
    </w:pPr>
  </w:style>
  <w:style w:type="paragraph" w:styleId="Header">
    <w:name w:val="header"/>
    <w:basedOn w:val="Normal"/>
    <w:link w:val="HeaderChar"/>
    <w:unhideWhenUsed/>
    <w:rsid w:val="00487D2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487D20"/>
    <w:rPr>
      <w:sz w:val="24"/>
      <w:szCs w:val="24"/>
    </w:rPr>
  </w:style>
  <w:style w:type="paragraph" w:styleId="Footer">
    <w:name w:val="footer"/>
    <w:basedOn w:val="Normal"/>
    <w:link w:val="FooterChar"/>
    <w:unhideWhenUsed/>
    <w:rsid w:val="00487D2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487D2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917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58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2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3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8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0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2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912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733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816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8EE8EE-DE37-4653-84F6-06A48E3B3F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763</Words>
  <Characters>4355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Governor’s Office of Economic Development Board</vt:lpstr>
    </vt:vector>
  </TitlesOfParts>
  <Company>State of Utah-DCED</Company>
  <LinksUpToDate>false</LinksUpToDate>
  <CharactersWithSpaces>5108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Governor’s Office of Economic Development Board</dc:title>
  <dc:creator>Connie Gates</dc:creator>
  <cp:lastModifiedBy>Abby Hunsaker</cp:lastModifiedBy>
  <cp:revision>3</cp:revision>
  <cp:lastPrinted>2022-09-20T22:08:00Z</cp:lastPrinted>
  <dcterms:created xsi:type="dcterms:W3CDTF">2023-01-04T23:32:00Z</dcterms:created>
  <dcterms:modified xsi:type="dcterms:W3CDTF">2023-01-04T23:43:00Z</dcterms:modified>
</cp:coreProperties>
</file>