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82060" w14:textId="77777777" w:rsidR="00F6612D" w:rsidRDefault="00F6612D" w:rsidP="00F6612D">
      <w:pPr>
        <w:spacing w:after="0"/>
        <w:jc w:val="center"/>
        <w:rPr>
          <w:rFonts w:ascii="Times New Roman" w:hAnsi="Times New Roman" w:cs="Times New Roman"/>
          <w:sz w:val="36"/>
          <w:szCs w:val="36"/>
        </w:rPr>
      </w:pPr>
      <w:bookmarkStart w:id="0" w:name="_GoBack"/>
      <w:bookmarkEnd w:id="0"/>
    </w:p>
    <w:p w14:paraId="310EEABA" w14:textId="3C7258C8" w:rsidR="00F6612D" w:rsidRPr="00410803" w:rsidRDefault="00F6612D" w:rsidP="00F6612D">
      <w:pPr>
        <w:spacing w:after="0"/>
        <w:jc w:val="center"/>
        <w:rPr>
          <w:rFonts w:ascii="Times New Roman" w:hAnsi="Times New Roman" w:cs="Times New Roman"/>
          <w:sz w:val="36"/>
          <w:szCs w:val="36"/>
        </w:rPr>
      </w:pPr>
      <w:r w:rsidRPr="00410803">
        <w:rPr>
          <w:rFonts w:ascii="Times New Roman" w:hAnsi="Times New Roman" w:cs="Times New Roman"/>
          <w:b/>
          <w:noProof/>
          <w:sz w:val="28"/>
          <w:szCs w:val="28"/>
        </w:rPr>
        <w:drawing>
          <wp:anchor distT="0" distB="0" distL="114300" distR="114300" simplePos="0" relativeHeight="251659264" behindDoc="0" locked="0" layoutInCell="1" allowOverlap="1" wp14:anchorId="6EB68AB5" wp14:editId="6BF43930">
            <wp:simplePos x="0" y="0"/>
            <wp:positionH relativeFrom="column">
              <wp:posOffset>-161925</wp:posOffset>
            </wp:positionH>
            <wp:positionV relativeFrom="paragraph">
              <wp:posOffset>-142875</wp:posOffset>
            </wp:positionV>
            <wp:extent cx="1314450" cy="1174115"/>
            <wp:effectExtent l="19050" t="0" r="0" b="0"/>
            <wp:wrapThrough wrapText="bothSides">
              <wp:wrapPolygon edited="0">
                <wp:start x="-313" y="0"/>
                <wp:lineTo x="-313" y="21378"/>
                <wp:lineTo x="21600" y="21378"/>
                <wp:lineTo x="21600" y="0"/>
                <wp:lineTo x="-313" y="0"/>
              </wp:wrapPolygon>
            </wp:wrapThrough>
            <wp:docPr id="2" name="Picture 1" descr="Kane County_186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e County_1864 "/>
                    <pic:cNvPicPr>
                      <a:picLocks noChangeAspect="1" noChangeArrowheads="1"/>
                    </pic:cNvPicPr>
                  </pic:nvPicPr>
                  <pic:blipFill>
                    <a:blip r:embed="rId5" cstate="print"/>
                    <a:srcRect/>
                    <a:stretch>
                      <a:fillRect/>
                    </a:stretch>
                  </pic:blipFill>
                  <pic:spPr bwMode="auto">
                    <a:xfrm>
                      <a:off x="0" y="0"/>
                      <a:ext cx="1314450" cy="1174115"/>
                    </a:xfrm>
                    <a:prstGeom prst="rect">
                      <a:avLst/>
                    </a:prstGeom>
                    <a:noFill/>
                    <a:ln w="9525">
                      <a:noFill/>
                      <a:miter lim="800000"/>
                      <a:headEnd/>
                      <a:tailEnd/>
                    </a:ln>
                  </pic:spPr>
                </pic:pic>
              </a:graphicData>
            </a:graphic>
          </wp:anchor>
        </w:drawing>
      </w:r>
      <w:r>
        <w:rPr>
          <w:rFonts w:ascii="Times New Roman" w:hAnsi="Times New Roman" w:cs="Times New Roman"/>
          <w:sz w:val="36"/>
          <w:szCs w:val="36"/>
        </w:rPr>
        <w:t xml:space="preserve">  </w:t>
      </w:r>
      <w:r w:rsidRPr="00410803">
        <w:rPr>
          <w:rFonts w:ascii="Times New Roman" w:hAnsi="Times New Roman" w:cs="Times New Roman"/>
          <w:sz w:val="36"/>
          <w:szCs w:val="36"/>
        </w:rPr>
        <w:t xml:space="preserve">NOTICE AND AGENDA OF A </w:t>
      </w:r>
      <w:r w:rsidR="00206CAE">
        <w:rPr>
          <w:rFonts w:ascii="Times New Roman" w:hAnsi="Times New Roman" w:cs="Times New Roman"/>
          <w:sz w:val="36"/>
          <w:szCs w:val="36"/>
        </w:rPr>
        <w:t xml:space="preserve">SPECIAL </w:t>
      </w:r>
      <w:r w:rsidRPr="00410803">
        <w:rPr>
          <w:rFonts w:ascii="Times New Roman" w:hAnsi="Times New Roman" w:cs="Times New Roman"/>
          <w:sz w:val="36"/>
          <w:szCs w:val="36"/>
        </w:rPr>
        <w:t xml:space="preserve">MEETING OF </w:t>
      </w:r>
      <w:r w:rsidRPr="00B9769A">
        <w:rPr>
          <w:rFonts w:ascii="Times New Roman" w:hAnsi="Times New Roman" w:cs="Times New Roman"/>
          <w:caps/>
          <w:sz w:val="36"/>
          <w:szCs w:val="36"/>
        </w:rPr>
        <w:t xml:space="preserve">THE </w:t>
      </w:r>
      <w:r w:rsidR="00B9769A" w:rsidRPr="00B9769A">
        <w:rPr>
          <w:rFonts w:ascii="Times New Roman" w:hAnsi="Times New Roman" w:cs="Times New Roman"/>
          <w:caps/>
          <w:spacing w:val="-4"/>
          <w:sz w:val="36"/>
          <w:szCs w:val="36"/>
        </w:rPr>
        <w:t>Kane County Redevelopment Agency</w:t>
      </w:r>
    </w:p>
    <w:p w14:paraId="244FB21F" w14:textId="77777777" w:rsidR="00F6612D" w:rsidRPr="00410803" w:rsidRDefault="00F6612D" w:rsidP="00F6612D">
      <w:pPr>
        <w:spacing w:after="0"/>
        <w:jc w:val="center"/>
        <w:rPr>
          <w:rFonts w:ascii="Times New Roman" w:hAnsi="Times New Roman" w:cs="Times New Roman"/>
          <w:sz w:val="36"/>
          <w:szCs w:val="36"/>
        </w:rPr>
      </w:pPr>
      <w:r w:rsidRPr="00410803">
        <w:rPr>
          <w:rFonts w:ascii="Times New Roman" w:hAnsi="Times New Roman" w:cs="Times New Roman"/>
          <w:sz w:val="36"/>
          <w:szCs w:val="36"/>
        </w:rPr>
        <w:t>***************************************</w:t>
      </w:r>
    </w:p>
    <w:p w14:paraId="20710CDB" w14:textId="77777777" w:rsidR="00F6612D" w:rsidRDefault="00F6612D" w:rsidP="00F6612D">
      <w:pPr>
        <w:spacing w:after="0"/>
        <w:rPr>
          <w:rFonts w:ascii="Times New Roman" w:hAnsi="Times New Roman" w:cs="Times New Roman"/>
          <w:sz w:val="36"/>
          <w:szCs w:val="36"/>
        </w:rPr>
      </w:pPr>
    </w:p>
    <w:p w14:paraId="2C06ECE0" w14:textId="77777777" w:rsidR="00F6612D" w:rsidRPr="00410803" w:rsidRDefault="00F6612D" w:rsidP="00F6612D">
      <w:pPr>
        <w:spacing w:after="0"/>
        <w:rPr>
          <w:rFonts w:ascii="Times New Roman" w:hAnsi="Times New Roman" w:cs="Times New Roman"/>
          <w:sz w:val="36"/>
          <w:szCs w:val="36"/>
        </w:rPr>
      </w:pPr>
    </w:p>
    <w:p w14:paraId="20BA1383" w14:textId="58D23AAF" w:rsidR="00F6612D" w:rsidRPr="00B9769A" w:rsidRDefault="00F6612D" w:rsidP="003B4B39">
      <w:pPr>
        <w:spacing w:after="0"/>
        <w:jc w:val="both"/>
        <w:rPr>
          <w:rFonts w:ascii="Times New Roman" w:hAnsi="Times New Roman" w:cs="Times New Roman"/>
          <w:sz w:val="24"/>
          <w:szCs w:val="24"/>
        </w:rPr>
      </w:pPr>
      <w:bookmarkStart w:id="1" w:name="_Hlk122437079"/>
      <w:r w:rsidRPr="00B9769A">
        <w:rPr>
          <w:rFonts w:ascii="Times New Roman" w:hAnsi="Times New Roman" w:cs="Times New Roman"/>
          <w:b/>
          <w:sz w:val="24"/>
          <w:szCs w:val="24"/>
        </w:rPr>
        <w:t>PUBLIC NOTICE IS HEREBY GIVEN</w:t>
      </w:r>
      <w:r w:rsidRPr="00B9769A">
        <w:rPr>
          <w:rFonts w:ascii="Times New Roman" w:hAnsi="Times New Roman" w:cs="Times New Roman"/>
          <w:sz w:val="24"/>
          <w:szCs w:val="24"/>
        </w:rPr>
        <w:t xml:space="preserve"> that the </w:t>
      </w:r>
      <w:r w:rsidR="00C303FA">
        <w:rPr>
          <w:rFonts w:ascii="Times New Roman" w:hAnsi="Times New Roman" w:cs="Times New Roman"/>
          <w:sz w:val="24"/>
          <w:szCs w:val="24"/>
        </w:rPr>
        <w:t>Board of the Kane County Redevelopment Agency, Utah</w:t>
      </w:r>
      <w:r w:rsidRPr="00B9769A">
        <w:rPr>
          <w:rFonts w:ascii="Times New Roman" w:hAnsi="Times New Roman" w:cs="Times New Roman"/>
          <w:sz w:val="24"/>
          <w:szCs w:val="24"/>
        </w:rPr>
        <w:t xml:space="preserve">, will hold a </w:t>
      </w:r>
      <w:r w:rsidR="00AD1139">
        <w:rPr>
          <w:rFonts w:ascii="Times New Roman" w:hAnsi="Times New Roman" w:cs="Times New Roman"/>
          <w:b/>
          <w:sz w:val="24"/>
          <w:szCs w:val="24"/>
        </w:rPr>
        <w:t>Redevelopment Agency</w:t>
      </w:r>
      <w:r w:rsidRPr="00B9769A">
        <w:rPr>
          <w:rFonts w:ascii="Times New Roman" w:hAnsi="Times New Roman" w:cs="Times New Roman"/>
          <w:b/>
          <w:sz w:val="24"/>
          <w:szCs w:val="24"/>
        </w:rPr>
        <w:t xml:space="preserve"> </w:t>
      </w:r>
      <w:r w:rsidR="00B9769A" w:rsidRPr="00B9769A">
        <w:rPr>
          <w:rFonts w:ascii="Times New Roman" w:hAnsi="Times New Roman" w:cs="Times New Roman"/>
          <w:b/>
          <w:sz w:val="24"/>
          <w:szCs w:val="24"/>
        </w:rPr>
        <w:t>Meeting</w:t>
      </w:r>
      <w:r w:rsidRPr="00B9769A">
        <w:rPr>
          <w:rFonts w:ascii="Times New Roman" w:hAnsi="Times New Roman" w:cs="Times New Roman"/>
          <w:b/>
          <w:sz w:val="24"/>
          <w:szCs w:val="24"/>
        </w:rPr>
        <w:t xml:space="preserve"> </w:t>
      </w:r>
      <w:r w:rsidRPr="003B4B39">
        <w:rPr>
          <w:rFonts w:ascii="Times New Roman" w:hAnsi="Times New Roman" w:cs="Times New Roman"/>
          <w:b/>
          <w:bCs/>
          <w:sz w:val="24"/>
          <w:szCs w:val="24"/>
        </w:rPr>
        <w:t xml:space="preserve">on </w:t>
      </w:r>
      <w:r w:rsidRPr="00B9769A">
        <w:rPr>
          <w:rFonts w:ascii="Times New Roman" w:hAnsi="Times New Roman" w:cs="Times New Roman"/>
          <w:b/>
          <w:sz w:val="24"/>
          <w:szCs w:val="24"/>
        </w:rPr>
        <w:t xml:space="preserve">Thursday December 22, 2022 </w:t>
      </w:r>
      <w:r w:rsidR="00C303FA">
        <w:rPr>
          <w:rFonts w:ascii="Times New Roman" w:hAnsi="Times New Roman" w:cs="Times New Roman"/>
          <w:sz w:val="24"/>
          <w:szCs w:val="24"/>
        </w:rPr>
        <w:t xml:space="preserve">for purposes of holding a Public Hearing. The meeting will begin at </w:t>
      </w:r>
      <w:r w:rsidR="00B9769A" w:rsidRPr="00B9769A">
        <w:rPr>
          <w:rFonts w:ascii="Times New Roman" w:hAnsi="Times New Roman" w:cs="Times New Roman"/>
          <w:spacing w:val="-4"/>
          <w:sz w:val="24"/>
          <w:szCs w:val="24"/>
        </w:rPr>
        <w:t>6:00</w:t>
      </w:r>
      <w:r w:rsidR="00C303FA">
        <w:rPr>
          <w:rFonts w:ascii="Times New Roman" w:hAnsi="Times New Roman" w:cs="Times New Roman"/>
          <w:spacing w:val="-4"/>
          <w:sz w:val="24"/>
          <w:szCs w:val="24"/>
        </w:rPr>
        <w:t xml:space="preserve"> pm and will be held</w:t>
      </w:r>
      <w:r w:rsidR="00B9769A" w:rsidRPr="00B9769A">
        <w:rPr>
          <w:rFonts w:ascii="Times New Roman" w:hAnsi="Times New Roman" w:cs="Times New Roman"/>
          <w:spacing w:val="-4"/>
          <w:sz w:val="24"/>
          <w:szCs w:val="24"/>
        </w:rPr>
        <w:t xml:space="preserve"> </w:t>
      </w:r>
      <w:r w:rsidR="00B9769A" w:rsidRPr="00B9769A">
        <w:rPr>
          <w:rFonts w:ascii="Times New Roman" w:hAnsi="Times New Roman" w:cs="Times New Roman"/>
          <w:sz w:val="24"/>
          <w:szCs w:val="24"/>
        </w:rPr>
        <w:t xml:space="preserve">in the Town Council Room at the </w:t>
      </w:r>
      <w:r w:rsidR="00B9769A" w:rsidRPr="00B9769A">
        <w:rPr>
          <w:rFonts w:ascii="Times New Roman" w:hAnsi="Times New Roman" w:cs="Times New Roman"/>
          <w:spacing w:val="-4"/>
          <w:sz w:val="24"/>
          <w:szCs w:val="24"/>
        </w:rPr>
        <w:t>Big Water Town Hall located at 60 Aaron Burr Big Water, UT 84741</w:t>
      </w:r>
      <w:r w:rsidRPr="00B9769A">
        <w:rPr>
          <w:rFonts w:ascii="Times New Roman" w:hAnsi="Times New Roman" w:cs="Times New Roman"/>
          <w:b/>
          <w:sz w:val="24"/>
          <w:szCs w:val="24"/>
        </w:rPr>
        <w:t>.</w:t>
      </w:r>
      <w:r w:rsidRPr="00B9769A">
        <w:rPr>
          <w:rFonts w:ascii="Times New Roman" w:hAnsi="Times New Roman" w:cs="Times New Roman"/>
          <w:sz w:val="24"/>
          <w:szCs w:val="24"/>
        </w:rPr>
        <w:t xml:space="preserve"> </w:t>
      </w:r>
    </w:p>
    <w:bookmarkEnd w:id="1"/>
    <w:p w14:paraId="1D8B3CAB" w14:textId="77777777" w:rsidR="00F6612D" w:rsidRPr="00F6612D" w:rsidRDefault="00F6612D" w:rsidP="00F6612D">
      <w:pPr>
        <w:spacing w:after="0"/>
        <w:rPr>
          <w:rFonts w:ascii="Times New Roman" w:hAnsi="Times New Roman" w:cs="Times New Roman"/>
          <w:sz w:val="24"/>
          <w:szCs w:val="24"/>
        </w:rPr>
      </w:pPr>
    </w:p>
    <w:p w14:paraId="01A328D1" w14:textId="1422306E" w:rsidR="00F6612D" w:rsidRPr="00837D98" w:rsidRDefault="00F6612D" w:rsidP="00F6612D">
      <w:pPr>
        <w:spacing w:after="0"/>
        <w:rPr>
          <w:rFonts w:ascii="Times New Roman" w:hAnsi="Times New Roman" w:cs="Times New Roman"/>
          <w:sz w:val="24"/>
          <w:szCs w:val="24"/>
        </w:rPr>
      </w:pPr>
      <w:r>
        <w:rPr>
          <w:rFonts w:ascii="Times New Roman" w:hAnsi="Times New Roman" w:cs="Times New Roman"/>
          <w:sz w:val="24"/>
          <w:szCs w:val="24"/>
        </w:rPr>
        <w:t xml:space="preserve">*The </w:t>
      </w:r>
      <w:r w:rsidR="00C303FA">
        <w:rPr>
          <w:rFonts w:ascii="Times New Roman" w:hAnsi="Times New Roman" w:cs="Times New Roman"/>
          <w:sz w:val="24"/>
          <w:szCs w:val="24"/>
        </w:rPr>
        <w:t>Chair of the Kane County Redevelopment Agency</w:t>
      </w:r>
      <w:r>
        <w:rPr>
          <w:rFonts w:ascii="Times New Roman" w:hAnsi="Times New Roman" w:cs="Times New Roman"/>
          <w:sz w:val="24"/>
          <w:szCs w:val="24"/>
        </w:rPr>
        <w:t>, in his discretion, may accept public comment on any listed agenda item unless more notice is required by the Open and Public Meetings Act.</w:t>
      </w:r>
    </w:p>
    <w:p w14:paraId="1F106A4E" w14:textId="77777777" w:rsidR="00F6612D" w:rsidRPr="00837D98" w:rsidRDefault="00F6612D" w:rsidP="00F6612D">
      <w:pPr>
        <w:spacing w:after="0"/>
        <w:rPr>
          <w:rFonts w:ascii="Times New Roman" w:hAnsi="Times New Roman" w:cs="Times New Roman"/>
          <w:b/>
          <w:sz w:val="24"/>
          <w:szCs w:val="24"/>
        </w:rPr>
      </w:pPr>
    </w:p>
    <w:p w14:paraId="53CB0069" w14:textId="77777777" w:rsidR="00F6612D" w:rsidRPr="00837D98" w:rsidRDefault="00F6612D" w:rsidP="00F6612D">
      <w:pPr>
        <w:spacing w:after="0"/>
        <w:rPr>
          <w:rFonts w:ascii="Times New Roman" w:hAnsi="Times New Roman" w:cs="Times New Roman"/>
          <w:b/>
          <w:sz w:val="24"/>
          <w:szCs w:val="24"/>
        </w:rPr>
      </w:pPr>
      <w:r w:rsidRPr="00837D98">
        <w:rPr>
          <w:rFonts w:ascii="Times New Roman" w:hAnsi="Times New Roman" w:cs="Times New Roman"/>
          <w:b/>
          <w:sz w:val="24"/>
          <w:szCs w:val="24"/>
        </w:rPr>
        <w:t>CALL MEETING TO ORDER</w:t>
      </w:r>
      <w:r>
        <w:rPr>
          <w:rFonts w:ascii="Times New Roman" w:hAnsi="Times New Roman" w:cs="Times New Roman"/>
          <w:b/>
          <w:sz w:val="24"/>
          <w:szCs w:val="24"/>
        </w:rPr>
        <w:t xml:space="preserve"> </w:t>
      </w:r>
    </w:p>
    <w:p w14:paraId="2DDBA053" w14:textId="77777777" w:rsidR="00F6612D" w:rsidRPr="00837D98" w:rsidRDefault="00F6612D" w:rsidP="00F6612D">
      <w:pPr>
        <w:spacing w:after="0"/>
        <w:rPr>
          <w:rFonts w:ascii="Times New Roman" w:hAnsi="Times New Roman" w:cs="Times New Roman"/>
          <w:b/>
          <w:sz w:val="24"/>
          <w:szCs w:val="24"/>
        </w:rPr>
      </w:pPr>
      <w:r w:rsidRPr="00837D98">
        <w:rPr>
          <w:rFonts w:ascii="Times New Roman" w:hAnsi="Times New Roman" w:cs="Times New Roman"/>
          <w:b/>
          <w:sz w:val="24"/>
          <w:szCs w:val="24"/>
        </w:rPr>
        <w:t>WELCOME</w:t>
      </w:r>
    </w:p>
    <w:p w14:paraId="5DA2645F" w14:textId="77777777" w:rsidR="00F6612D" w:rsidRPr="00837D98" w:rsidRDefault="00F6612D" w:rsidP="00F6612D">
      <w:pPr>
        <w:spacing w:after="0"/>
        <w:rPr>
          <w:rFonts w:ascii="Times New Roman" w:hAnsi="Times New Roman" w:cs="Times New Roman"/>
          <w:b/>
          <w:sz w:val="24"/>
          <w:szCs w:val="24"/>
        </w:rPr>
      </w:pPr>
      <w:r w:rsidRPr="00837D98">
        <w:rPr>
          <w:rFonts w:ascii="Times New Roman" w:hAnsi="Times New Roman" w:cs="Times New Roman"/>
          <w:b/>
          <w:sz w:val="24"/>
          <w:szCs w:val="24"/>
        </w:rPr>
        <w:t>INVOCATION</w:t>
      </w:r>
    </w:p>
    <w:p w14:paraId="39F170A5" w14:textId="77777777" w:rsidR="00F6612D" w:rsidRPr="00837D98" w:rsidRDefault="00F6612D" w:rsidP="00F6612D">
      <w:pPr>
        <w:spacing w:after="0"/>
        <w:rPr>
          <w:rFonts w:ascii="Times New Roman" w:hAnsi="Times New Roman" w:cs="Times New Roman"/>
          <w:b/>
          <w:sz w:val="24"/>
          <w:szCs w:val="24"/>
        </w:rPr>
      </w:pPr>
      <w:r w:rsidRPr="00837D98">
        <w:rPr>
          <w:rFonts w:ascii="Times New Roman" w:hAnsi="Times New Roman" w:cs="Times New Roman"/>
          <w:b/>
          <w:sz w:val="24"/>
          <w:szCs w:val="24"/>
        </w:rPr>
        <w:t>PLEDGE OF ALLEGIANCE</w:t>
      </w:r>
    </w:p>
    <w:p w14:paraId="057A76B1" w14:textId="77777777" w:rsidR="00B9769A" w:rsidRPr="005F4CA6" w:rsidRDefault="00B9769A" w:rsidP="00B9769A">
      <w:pPr>
        <w:rPr>
          <w:rFonts w:ascii="Times New Roman" w:hAnsi="Times New Roman" w:cs="Times New Roman"/>
          <w:b/>
          <w:bCs/>
          <w:sz w:val="24"/>
          <w:szCs w:val="24"/>
        </w:rPr>
      </w:pPr>
    </w:p>
    <w:p w14:paraId="76420700" w14:textId="77777777" w:rsidR="00B9769A" w:rsidRDefault="00B9769A" w:rsidP="00B9769A">
      <w:pPr>
        <w:rPr>
          <w:rFonts w:ascii="Times New Roman" w:hAnsi="Times New Roman" w:cs="Times New Roman"/>
          <w:b/>
          <w:bCs/>
          <w:sz w:val="24"/>
          <w:szCs w:val="24"/>
        </w:rPr>
      </w:pPr>
      <w:r w:rsidRPr="005F4CA6">
        <w:rPr>
          <w:rFonts w:ascii="Times New Roman" w:hAnsi="Times New Roman" w:cs="Times New Roman"/>
          <w:b/>
          <w:bCs/>
          <w:sz w:val="24"/>
          <w:szCs w:val="24"/>
        </w:rPr>
        <w:t>SPECIAL SESSION:</w:t>
      </w:r>
    </w:p>
    <w:p w14:paraId="34ACCE9F" w14:textId="7370F815" w:rsidR="00C42063" w:rsidRPr="00C42063" w:rsidRDefault="00C42063" w:rsidP="003B4B39">
      <w:pPr>
        <w:pStyle w:val="ListParagraph"/>
        <w:numPr>
          <w:ilvl w:val="0"/>
          <w:numId w:val="2"/>
        </w:num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Cs/>
          <w:sz w:val="24"/>
          <w:szCs w:val="24"/>
        </w:rPr>
      </w:pPr>
      <w:r w:rsidRPr="00C42063">
        <w:rPr>
          <w:rFonts w:ascii="Times New Roman" w:hAnsi="Times New Roman" w:cs="Times New Roman"/>
          <w:bCs/>
          <w:sz w:val="24"/>
          <w:szCs w:val="24"/>
        </w:rPr>
        <w:t xml:space="preserve">Public Hearing </w:t>
      </w:r>
      <w:r>
        <w:rPr>
          <w:rFonts w:ascii="Times New Roman" w:hAnsi="Times New Roman" w:cs="Times New Roman"/>
          <w:bCs/>
          <w:sz w:val="24"/>
          <w:szCs w:val="24"/>
        </w:rPr>
        <w:t>on</w:t>
      </w:r>
      <w:r w:rsidRPr="00C42063">
        <w:rPr>
          <w:rFonts w:ascii="Times New Roman" w:hAnsi="Times New Roman" w:cs="Times New Roman"/>
          <w:bCs/>
          <w:sz w:val="24"/>
          <w:szCs w:val="24"/>
        </w:rPr>
        <w:t xml:space="preserve"> the draft Glen Canyon Solar A Project – Community Reinvestment Project Area Plan and Budget</w:t>
      </w:r>
    </w:p>
    <w:p w14:paraId="661989E2" w14:textId="77777777" w:rsidR="00C42063" w:rsidRPr="00C42063" w:rsidRDefault="00C42063" w:rsidP="00C42063">
      <w:p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
          <w:sz w:val="20"/>
          <w:szCs w:val="20"/>
        </w:rPr>
      </w:pPr>
    </w:p>
    <w:p w14:paraId="3031ABCE" w14:textId="2D83CF19" w:rsidR="00B9769A" w:rsidRPr="00B9769A" w:rsidRDefault="00B9769A" w:rsidP="003B4B39">
      <w:pPr>
        <w:pStyle w:val="ListParagraph"/>
        <w:numPr>
          <w:ilvl w:val="0"/>
          <w:numId w:val="2"/>
        </w:num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
          <w:sz w:val="20"/>
          <w:szCs w:val="20"/>
        </w:rPr>
      </w:pPr>
      <w:r w:rsidRPr="003B4B39">
        <w:rPr>
          <w:rFonts w:ascii="Times New Roman" w:hAnsi="Times New Roman" w:cs="Times New Roman"/>
          <w:b/>
          <w:bCs/>
          <w:sz w:val="24"/>
          <w:szCs w:val="24"/>
          <w:u w:val="single"/>
        </w:rPr>
        <w:t>Kane County Redevelopment Agency Resolution No. R-2022-11</w:t>
      </w:r>
      <w:r w:rsidR="00C303FA">
        <w:rPr>
          <w:rFonts w:ascii="Times New Roman" w:hAnsi="Times New Roman" w:cs="Times New Roman"/>
          <w:b/>
          <w:bCs/>
          <w:sz w:val="24"/>
          <w:szCs w:val="24"/>
        </w:rPr>
        <w:t>:</w:t>
      </w:r>
      <w:r w:rsidRPr="005F4CA6">
        <w:rPr>
          <w:rFonts w:ascii="Times New Roman" w:hAnsi="Times New Roman" w:cs="Times New Roman"/>
          <w:b/>
          <w:bCs/>
          <w:sz w:val="24"/>
          <w:szCs w:val="24"/>
        </w:rPr>
        <w:t xml:space="preserve"> </w:t>
      </w:r>
      <w:r w:rsidRPr="003B4B39">
        <w:rPr>
          <w:rFonts w:ascii="Times New Roman" w:hAnsi="Times New Roman" w:cs="Times New Roman"/>
          <w:sz w:val="24"/>
          <w:szCs w:val="24"/>
        </w:rPr>
        <w:t xml:space="preserve">a Resolution authorizing the Glen Canyon Solar A Project </w:t>
      </w:r>
      <w:r w:rsidR="00C303FA" w:rsidRPr="003B4B39">
        <w:rPr>
          <w:rFonts w:ascii="Times New Roman" w:hAnsi="Times New Roman" w:cs="Times New Roman"/>
          <w:sz w:val="24"/>
          <w:szCs w:val="24"/>
        </w:rPr>
        <w:t xml:space="preserve">- </w:t>
      </w:r>
      <w:r w:rsidRPr="003B4B39">
        <w:rPr>
          <w:rFonts w:ascii="Times New Roman" w:hAnsi="Times New Roman" w:cs="Times New Roman"/>
          <w:sz w:val="24"/>
          <w:szCs w:val="24"/>
        </w:rPr>
        <w:t>Community Reinvestment Project Area Plan as the official plan for the Glen Canyon CRA Project Area and related matters</w:t>
      </w:r>
      <w:r w:rsidR="00C303FA" w:rsidRPr="003B4B39">
        <w:rPr>
          <w:rFonts w:ascii="Times New Roman" w:hAnsi="Times New Roman" w:cs="Times New Roman"/>
          <w:sz w:val="24"/>
          <w:szCs w:val="24"/>
        </w:rPr>
        <w:t>.</w:t>
      </w:r>
      <w:r>
        <w:rPr>
          <w:rFonts w:ascii="Times New Roman" w:hAnsi="Times New Roman" w:cs="Times New Roman"/>
          <w:b/>
          <w:bCs/>
          <w:sz w:val="24"/>
          <w:szCs w:val="24"/>
        </w:rPr>
        <w:t xml:space="preserve"> </w:t>
      </w:r>
    </w:p>
    <w:p w14:paraId="4FE43812" w14:textId="43E9E487" w:rsidR="00B9769A" w:rsidRDefault="00B9769A" w:rsidP="003B4B39">
      <w:p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
          <w:sz w:val="20"/>
          <w:szCs w:val="20"/>
        </w:rPr>
      </w:pPr>
    </w:p>
    <w:p w14:paraId="47A870C5" w14:textId="77777777" w:rsidR="008141BE" w:rsidRPr="008141BE" w:rsidRDefault="00B9769A" w:rsidP="008141BE">
      <w:pPr>
        <w:pStyle w:val="ListParagraph"/>
        <w:numPr>
          <w:ilvl w:val="0"/>
          <w:numId w:val="2"/>
        </w:num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
          <w:sz w:val="24"/>
          <w:szCs w:val="24"/>
        </w:rPr>
      </w:pPr>
      <w:r w:rsidRPr="003B4B39">
        <w:rPr>
          <w:rFonts w:ascii="Times New Roman" w:hAnsi="Times New Roman" w:cs="Times New Roman"/>
          <w:b/>
          <w:bCs/>
          <w:sz w:val="24"/>
          <w:szCs w:val="24"/>
          <w:u w:val="single"/>
        </w:rPr>
        <w:t>Kane County Redevelopment Agency Resolution No. R-2022-1</w:t>
      </w:r>
      <w:r w:rsidR="00C303FA">
        <w:rPr>
          <w:rFonts w:ascii="Times New Roman" w:hAnsi="Times New Roman" w:cs="Times New Roman"/>
          <w:b/>
          <w:bCs/>
          <w:sz w:val="24"/>
          <w:szCs w:val="24"/>
          <w:u w:val="single"/>
        </w:rPr>
        <w:t>2:</w:t>
      </w:r>
      <w:r w:rsidRPr="005F4CA6">
        <w:rPr>
          <w:rFonts w:ascii="Times New Roman" w:hAnsi="Times New Roman" w:cs="Times New Roman"/>
          <w:b/>
          <w:bCs/>
          <w:sz w:val="24"/>
          <w:szCs w:val="24"/>
        </w:rPr>
        <w:t xml:space="preserve"> </w:t>
      </w:r>
      <w:r w:rsidRPr="003B4B39">
        <w:rPr>
          <w:rFonts w:ascii="Times New Roman" w:hAnsi="Times New Roman" w:cs="Times New Roman"/>
          <w:sz w:val="24"/>
          <w:szCs w:val="24"/>
        </w:rPr>
        <w:t xml:space="preserve">a Resolution authorizing the Glen Canyon Solar A Project </w:t>
      </w:r>
      <w:r w:rsidR="00C303FA" w:rsidRPr="003B4B39">
        <w:rPr>
          <w:rFonts w:ascii="Times New Roman" w:hAnsi="Times New Roman" w:cs="Times New Roman"/>
          <w:sz w:val="24"/>
          <w:szCs w:val="24"/>
        </w:rPr>
        <w:t xml:space="preserve">- </w:t>
      </w:r>
      <w:r w:rsidRPr="003B4B39">
        <w:rPr>
          <w:rFonts w:ascii="Times New Roman" w:hAnsi="Times New Roman" w:cs="Times New Roman"/>
          <w:sz w:val="24"/>
          <w:szCs w:val="24"/>
        </w:rPr>
        <w:t>Community Reinvestment Project Area Budget as the official budget for the Glen Canyon CRA Project Area and related matters</w:t>
      </w:r>
      <w:r w:rsidR="00C303FA" w:rsidRPr="003B4B39">
        <w:rPr>
          <w:rFonts w:ascii="Times New Roman" w:hAnsi="Times New Roman" w:cs="Times New Roman"/>
          <w:sz w:val="24"/>
          <w:szCs w:val="24"/>
        </w:rPr>
        <w:t>.</w:t>
      </w:r>
    </w:p>
    <w:p w14:paraId="23FB055E" w14:textId="77777777" w:rsidR="008141BE" w:rsidRPr="008141BE" w:rsidRDefault="008141BE" w:rsidP="008141BE">
      <w:pPr>
        <w:pStyle w:val="ListParagraph"/>
        <w:rPr>
          <w:rFonts w:ascii="Times New Roman" w:hAnsi="Times New Roman" w:cs="Times New Roman"/>
          <w:b/>
          <w:sz w:val="24"/>
          <w:szCs w:val="24"/>
          <w:u w:val="single"/>
        </w:rPr>
      </w:pPr>
    </w:p>
    <w:p w14:paraId="3FB7675A" w14:textId="0A4B537A" w:rsidR="008141BE" w:rsidRPr="008141BE" w:rsidRDefault="008141BE" w:rsidP="008141BE">
      <w:pPr>
        <w:pStyle w:val="ListParagraph"/>
        <w:numPr>
          <w:ilvl w:val="0"/>
          <w:numId w:val="2"/>
        </w:num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Cs/>
          <w:sz w:val="24"/>
          <w:szCs w:val="24"/>
        </w:rPr>
      </w:pPr>
      <w:r w:rsidRPr="008141BE">
        <w:rPr>
          <w:rFonts w:ascii="Times New Roman" w:hAnsi="Times New Roman" w:cs="Times New Roman"/>
          <w:b/>
          <w:sz w:val="24"/>
          <w:szCs w:val="24"/>
          <w:u w:val="single"/>
        </w:rPr>
        <w:t>Diversion of Property Tax for a Community Reinvestment Project Area</w:t>
      </w:r>
      <w:r>
        <w:rPr>
          <w:rFonts w:ascii="Times New Roman" w:hAnsi="Times New Roman" w:cs="Times New Roman"/>
          <w:b/>
          <w:sz w:val="24"/>
          <w:szCs w:val="24"/>
          <w:u w:val="single"/>
        </w:rPr>
        <w:t>:</w:t>
      </w:r>
      <w:r w:rsidRPr="008141BE">
        <w:rPr>
          <w:rFonts w:ascii="Times New Roman" w:hAnsi="Times New Roman" w:cs="Times New Roman"/>
          <w:bCs/>
          <w:sz w:val="24"/>
          <w:szCs w:val="24"/>
        </w:rPr>
        <w:t xml:space="preserve"> Discussion and Consideration to Authorize the Kane County Redevelopment Agency to enter into an Interlocal Agreement with Kane County, related to the Glen Canyon Solar A Project – Community Reinvestment Project Area</w:t>
      </w:r>
    </w:p>
    <w:p w14:paraId="7EF0F9F6" w14:textId="77777777" w:rsidR="00B9769A" w:rsidRPr="00B9769A" w:rsidRDefault="00B9769A" w:rsidP="003B4B39">
      <w:pPr>
        <w:tabs>
          <w:tab w:val="left" w:pos="720"/>
          <w:tab w:val="left" w:pos="1440"/>
          <w:tab w:val="left" w:pos="2160"/>
          <w:tab w:val="left" w:pos="2880"/>
          <w:tab w:val="left" w:pos="3600"/>
          <w:tab w:val="left" w:pos="4320"/>
          <w:tab w:val="left" w:pos="5040"/>
          <w:tab w:val="left" w:pos="5760"/>
        </w:tabs>
        <w:spacing w:after="0" w:line="240" w:lineRule="auto"/>
        <w:rPr>
          <w:rFonts w:ascii="Times New Roman" w:hAnsi="Times New Roman" w:cs="Times New Roman"/>
          <w:b/>
          <w:sz w:val="24"/>
          <w:szCs w:val="24"/>
        </w:rPr>
      </w:pPr>
    </w:p>
    <w:p w14:paraId="3B04601C" w14:textId="77777777" w:rsidR="00F6612D" w:rsidRPr="00B9769A" w:rsidRDefault="00F6612D" w:rsidP="00F6612D">
      <w:pPr>
        <w:tabs>
          <w:tab w:val="left" w:pos="720"/>
          <w:tab w:val="left" w:pos="1440"/>
          <w:tab w:val="left" w:pos="2160"/>
          <w:tab w:val="left" w:pos="2880"/>
          <w:tab w:val="left" w:pos="3600"/>
          <w:tab w:val="left" w:pos="4320"/>
          <w:tab w:val="left" w:pos="5040"/>
          <w:tab w:val="left" w:pos="5760"/>
        </w:tabs>
        <w:spacing w:after="0"/>
        <w:rPr>
          <w:rFonts w:ascii="Times New Roman" w:hAnsi="Times New Roman" w:cs="Times New Roman"/>
          <w:b/>
          <w:sz w:val="24"/>
          <w:szCs w:val="24"/>
        </w:rPr>
      </w:pPr>
    </w:p>
    <w:p w14:paraId="1EC8FABA" w14:textId="231A1780" w:rsidR="00F6612D" w:rsidRPr="00F6612D" w:rsidRDefault="00F6612D" w:rsidP="00F6612D">
      <w:pPr>
        <w:tabs>
          <w:tab w:val="left" w:pos="720"/>
          <w:tab w:val="left" w:pos="1440"/>
          <w:tab w:val="left" w:pos="2160"/>
          <w:tab w:val="left" w:pos="2880"/>
          <w:tab w:val="left" w:pos="3600"/>
          <w:tab w:val="left" w:pos="4320"/>
          <w:tab w:val="left" w:pos="5040"/>
          <w:tab w:val="left" w:pos="5760"/>
        </w:tabs>
        <w:spacing w:after="0"/>
        <w:rPr>
          <w:rFonts w:ascii="Times New Roman" w:hAnsi="Times New Roman" w:cs="Times New Roman"/>
          <w:b/>
          <w:sz w:val="20"/>
          <w:szCs w:val="20"/>
        </w:rPr>
      </w:pPr>
      <w:r w:rsidRPr="00F6612D">
        <w:rPr>
          <w:rFonts w:ascii="Times New Roman" w:hAnsi="Times New Roman" w:cs="Times New Roman"/>
          <w:b/>
          <w:sz w:val="20"/>
          <w:szCs w:val="20"/>
        </w:rPr>
        <w:t>NOTICE OF SPECIAL ACCOMMODATION DURING PUBLIC MEETINGS:</w:t>
      </w:r>
    </w:p>
    <w:p w14:paraId="1F4777A1" w14:textId="77777777" w:rsidR="00F6612D" w:rsidRPr="00F6612D" w:rsidRDefault="00F6612D" w:rsidP="00F6612D">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r w:rsidRPr="00F6612D">
        <w:rPr>
          <w:rFonts w:ascii="Times New Roman" w:hAnsi="Times New Roman" w:cs="Times New Roman"/>
          <w:sz w:val="20"/>
          <w:szCs w:val="20"/>
        </w:rPr>
        <w:t>In compliance with the Americans with Disabilities Act, individuals needing special accommodations (including auxiliary communicative aids and services) during this meeting should notify Karla Johnson at (435) 644-2458. Agenda items may be accelerated or taken out of order without notice as the Administration deems appropriate. All items to be placed on the agenda must be submitted to the Clerk’s office by noon Thursday, prior to the meeting.</w:t>
      </w:r>
    </w:p>
    <w:p w14:paraId="01F30E14" w14:textId="77777777" w:rsidR="00F6612D" w:rsidRPr="00F6612D" w:rsidRDefault="00F6612D" w:rsidP="00F6612D">
      <w:pPr>
        <w:spacing w:line="480" w:lineRule="auto"/>
        <w:rPr>
          <w:rFonts w:ascii="Times New Roman" w:hAnsi="Times New Roman" w:cs="Times New Roman"/>
          <w:b/>
          <w:bCs/>
          <w:sz w:val="24"/>
          <w:szCs w:val="24"/>
        </w:rPr>
      </w:pPr>
    </w:p>
    <w:sectPr w:rsidR="00F6612D" w:rsidRPr="00F6612D" w:rsidSect="003B4B39">
      <w:pgSz w:w="12240" w:h="15840"/>
      <w:pgMar w:top="144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B0822"/>
    <w:multiLevelType w:val="hybridMultilevel"/>
    <w:tmpl w:val="4518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170FE"/>
    <w:multiLevelType w:val="hybridMultilevel"/>
    <w:tmpl w:val="1DBC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wMTQ3MrM0MTcA0ko6SsGpxcWZ+XkgBSa1AD8s9BwsAAAA"/>
  </w:docVars>
  <w:rsids>
    <w:rsidRoot w:val="008F2FAD"/>
    <w:rsid w:val="00206CAE"/>
    <w:rsid w:val="00226F7B"/>
    <w:rsid w:val="003B4B39"/>
    <w:rsid w:val="003D029A"/>
    <w:rsid w:val="008141BE"/>
    <w:rsid w:val="008F2FAD"/>
    <w:rsid w:val="00AD1139"/>
    <w:rsid w:val="00B9769A"/>
    <w:rsid w:val="00C303FA"/>
    <w:rsid w:val="00C42063"/>
    <w:rsid w:val="00C808CF"/>
    <w:rsid w:val="00DE6270"/>
    <w:rsid w:val="00F66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0932"/>
  <w15:chartTrackingRefBased/>
  <w15:docId w15:val="{F7FC0D4B-8297-415D-AB91-6D0E1533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612D"/>
    <w:pPr>
      <w:spacing w:after="0" w:line="240" w:lineRule="auto"/>
    </w:pPr>
    <w:rPr>
      <w:rFonts w:eastAsiaTheme="minorEastAsia"/>
    </w:rPr>
  </w:style>
  <w:style w:type="paragraph" w:styleId="ListParagraph">
    <w:name w:val="List Paragraph"/>
    <w:basedOn w:val="Normal"/>
    <w:uiPriority w:val="34"/>
    <w:qFormat/>
    <w:rsid w:val="00F6612D"/>
    <w:pPr>
      <w:ind w:left="720"/>
      <w:contextualSpacing/>
    </w:pPr>
  </w:style>
  <w:style w:type="paragraph" w:styleId="Revision">
    <w:name w:val="Revision"/>
    <w:hidden/>
    <w:uiPriority w:val="99"/>
    <w:semiHidden/>
    <w:rsid w:val="00C303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04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Baughman</dc:creator>
  <cp:keywords/>
  <dc:description/>
  <cp:lastModifiedBy>Candice Brown</cp:lastModifiedBy>
  <cp:revision>2</cp:revision>
  <dcterms:created xsi:type="dcterms:W3CDTF">2022-12-21T19:45:00Z</dcterms:created>
  <dcterms:modified xsi:type="dcterms:W3CDTF">2022-12-21T19:45:00Z</dcterms:modified>
</cp:coreProperties>
</file>