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4B6D" w14:textId="3E446B1A" w:rsidR="006C1B84" w:rsidRPr="00AB34C9" w:rsidRDefault="006C1B84" w:rsidP="00894217">
      <w:pPr>
        <w:pStyle w:val="Heading1"/>
        <w:spacing w:after="0"/>
        <w:jc w:val="both"/>
        <w:rPr>
          <w:rFonts w:ascii="Cambria" w:hAnsi="Cambria"/>
          <w:sz w:val="24"/>
          <w:szCs w:val="24"/>
        </w:rPr>
      </w:pPr>
    </w:p>
    <w:p w14:paraId="735D62F8" w14:textId="61CDA3E7" w:rsidR="00582A9F" w:rsidRPr="00AB34C9" w:rsidRDefault="00582A9F" w:rsidP="00E31CED">
      <w:pPr>
        <w:pStyle w:val="Heading3"/>
        <w:rPr>
          <w:rFonts w:ascii="Cambria" w:hAnsi="Cambria"/>
          <w:i/>
          <w:u w:val="single"/>
        </w:rPr>
      </w:pPr>
      <w:r w:rsidRPr="00AB34C9">
        <w:rPr>
          <w:rFonts w:ascii="Cambria" w:hAnsi="Cambria"/>
          <w:u w:val="single"/>
        </w:rPr>
        <w:t>Definitions</w:t>
      </w:r>
    </w:p>
    <w:p w14:paraId="60AAC425" w14:textId="77777777" w:rsidR="00582A9F" w:rsidRPr="00AB34C9" w:rsidRDefault="00582A9F" w:rsidP="0078074C">
      <w:pPr>
        <w:spacing w:after="120"/>
        <w:rPr>
          <w:rFonts w:ascii="Cambria" w:hAnsi="Cambria"/>
        </w:rPr>
      </w:pPr>
      <w:r w:rsidRPr="00AB34C9">
        <w:rPr>
          <w:rFonts w:ascii="Cambria" w:hAnsi="Cambria"/>
        </w:rPr>
        <w:t xml:space="preserve">For purposes of this policy, </w:t>
      </w:r>
      <w:r w:rsidR="0082524A" w:rsidRPr="00AB34C9">
        <w:rPr>
          <w:rFonts w:ascii="Cambria" w:hAnsi="Cambria"/>
        </w:rPr>
        <w:t>the following definitions apply:</w:t>
      </w:r>
    </w:p>
    <w:p w14:paraId="1233A99E" w14:textId="4CE367B2" w:rsidR="00C319E4" w:rsidRPr="00AB34C9" w:rsidRDefault="00C319E4" w:rsidP="00070888">
      <w:pPr>
        <w:numPr>
          <w:ilvl w:val="0"/>
          <w:numId w:val="29"/>
        </w:numPr>
        <w:tabs>
          <w:tab w:val="clear" w:pos="720"/>
        </w:tabs>
        <w:spacing w:after="120"/>
        <w:rPr>
          <w:rFonts w:ascii="Cambria" w:hAnsi="Cambria"/>
        </w:rPr>
      </w:pPr>
      <w:r w:rsidRPr="00AB34C9">
        <w:rPr>
          <w:rFonts w:ascii="Cambria" w:hAnsi="Cambria"/>
        </w:rPr>
        <w:t xml:space="preserve">“Administrator” means an individual </w:t>
      </w:r>
      <w:r w:rsidR="00EB2424" w:rsidRPr="00AB34C9">
        <w:rPr>
          <w:rFonts w:ascii="Cambria" w:hAnsi="Cambria"/>
        </w:rPr>
        <w:t>who holds an appropriate license issued by the State Board of Education</w:t>
      </w:r>
      <w:r w:rsidR="002A77C1" w:rsidRPr="00AB34C9">
        <w:rPr>
          <w:rFonts w:ascii="Cambria" w:hAnsi="Cambria"/>
        </w:rPr>
        <w:t xml:space="preserve"> and who supervises </w:t>
      </w:r>
      <w:r w:rsidR="00E31CED" w:rsidRPr="00AB34C9">
        <w:rPr>
          <w:rFonts w:ascii="Cambria" w:hAnsi="Cambria"/>
        </w:rPr>
        <w:t>educators</w:t>
      </w:r>
      <w:r w:rsidR="002A77C1" w:rsidRPr="00AB34C9">
        <w:rPr>
          <w:rFonts w:ascii="Cambria" w:hAnsi="Cambria"/>
        </w:rPr>
        <w:t>.</w:t>
      </w:r>
    </w:p>
    <w:p w14:paraId="62FED4A2" w14:textId="77777777" w:rsidR="00582A9F" w:rsidRPr="00AB34C9" w:rsidRDefault="00582A9F" w:rsidP="00070888">
      <w:pPr>
        <w:numPr>
          <w:ilvl w:val="0"/>
          <w:numId w:val="29"/>
        </w:numPr>
        <w:tabs>
          <w:tab w:val="clear" w:pos="720"/>
        </w:tabs>
        <w:spacing w:after="120"/>
        <w:rPr>
          <w:rFonts w:ascii="Cambria" w:hAnsi="Cambria"/>
        </w:rPr>
      </w:pPr>
      <w:r w:rsidRPr="00AB34C9">
        <w:rPr>
          <w:rFonts w:ascii="Cambria" w:hAnsi="Cambria"/>
        </w:rPr>
        <w:t xml:space="preserve">“Career educator” means a </w:t>
      </w:r>
      <w:r w:rsidR="00BC04FA" w:rsidRPr="00AB34C9">
        <w:rPr>
          <w:rFonts w:ascii="Cambria" w:hAnsi="Cambria"/>
        </w:rPr>
        <w:t xml:space="preserve">licensed </w:t>
      </w:r>
      <w:r w:rsidRPr="00AB34C9">
        <w:rPr>
          <w:rFonts w:ascii="Cambria" w:hAnsi="Cambria"/>
        </w:rPr>
        <w:t xml:space="preserve">employee </w:t>
      </w:r>
      <w:r w:rsidR="00161120" w:rsidRPr="00AB34C9">
        <w:rPr>
          <w:rFonts w:ascii="Cambria" w:hAnsi="Cambria"/>
        </w:rPr>
        <w:t xml:space="preserve">who has a reasonable expectation of </w:t>
      </w:r>
      <w:r w:rsidRPr="00AB34C9">
        <w:rPr>
          <w:rFonts w:ascii="Cambria" w:hAnsi="Cambria"/>
        </w:rPr>
        <w:t>continued employment under the policies of the Board.</w:t>
      </w:r>
    </w:p>
    <w:p w14:paraId="65303A91" w14:textId="77777777" w:rsidR="00582A9F" w:rsidRPr="00AB34C9" w:rsidRDefault="00582A9F" w:rsidP="00070888">
      <w:pPr>
        <w:numPr>
          <w:ilvl w:val="0"/>
          <w:numId w:val="29"/>
        </w:numPr>
        <w:tabs>
          <w:tab w:val="clear" w:pos="720"/>
        </w:tabs>
        <w:spacing w:after="120"/>
        <w:rPr>
          <w:rFonts w:ascii="Cambria" w:hAnsi="Cambria"/>
        </w:rPr>
      </w:pPr>
      <w:r w:rsidRPr="00AB34C9">
        <w:rPr>
          <w:rFonts w:ascii="Cambria" w:hAnsi="Cambria"/>
        </w:rPr>
        <w:t xml:space="preserve">“Educator” means </w:t>
      </w:r>
      <w:r w:rsidR="00BC04FA" w:rsidRPr="00AB34C9">
        <w:rPr>
          <w:rFonts w:ascii="Cambria" w:hAnsi="Cambria"/>
        </w:rPr>
        <w:t xml:space="preserve">an </w:t>
      </w:r>
      <w:r w:rsidRPr="00AB34C9">
        <w:rPr>
          <w:rFonts w:ascii="Cambria" w:hAnsi="Cambria"/>
        </w:rPr>
        <w:t xml:space="preserve">individual employed by the </w:t>
      </w:r>
      <w:proofErr w:type="gramStart"/>
      <w:r w:rsidRPr="00AB34C9">
        <w:rPr>
          <w:rFonts w:ascii="Cambria" w:hAnsi="Cambria"/>
        </w:rPr>
        <w:t>District</w:t>
      </w:r>
      <w:proofErr w:type="gramEnd"/>
      <w:r w:rsidRPr="00AB34C9">
        <w:rPr>
          <w:rFonts w:ascii="Cambria" w:hAnsi="Cambria"/>
        </w:rPr>
        <w:t xml:space="preserve"> who is required to hold a professional </w:t>
      </w:r>
      <w:r w:rsidR="00BC04FA" w:rsidRPr="00AB34C9">
        <w:rPr>
          <w:rFonts w:ascii="Cambria" w:hAnsi="Cambria"/>
        </w:rPr>
        <w:t xml:space="preserve">license </w:t>
      </w:r>
      <w:r w:rsidRPr="00AB34C9">
        <w:rPr>
          <w:rFonts w:ascii="Cambria" w:hAnsi="Cambria"/>
        </w:rPr>
        <w:t>issued by the State Board of Education</w:t>
      </w:r>
      <w:r w:rsidR="00BC04FA" w:rsidRPr="00AB34C9">
        <w:rPr>
          <w:rFonts w:ascii="Cambria" w:hAnsi="Cambria"/>
        </w:rPr>
        <w:t>, except:</w:t>
      </w:r>
    </w:p>
    <w:p w14:paraId="0643C637" w14:textId="4B0DFDA4" w:rsidR="00BC04FA" w:rsidRPr="00AB34C9" w:rsidRDefault="00BC04FA" w:rsidP="00070888">
      <w:pPr>
        <w:numPr>
          <w:ilvl w:val="2"/>
          <w:numId w:val="29"/>
        </w:numPr>
        <w:tabs>
          <w:tab w:val="clear" w:pos="2160"/>
        </w:tabs>
        <w:spacing w:after="120"/>
        <w:ind w:left="1080" w:hanging="360"/>
        <w:rPr>
          <w:rFonts w:ascii="Cambria" w:hAnsi="Cambria"/>
        </w:rPr>
      </w:pPr>
      <w:r w:rsidRPr="00AB34C9">
        <w:rPr>
          <w:rFonts w:ascii="Cambria" w:hAnsi="Cambria"/>
        </w:rPr>
        <w:t>a superintendent, or</w:t>
      </w:r>
    </w:p>
    <w:p w14:paraId="7117D0EB" w14:textId="77777777" w:rsidR="00BC04FA" w:rsidRPr="00AB34C9" w:rsidRDefault="00BC04FA" w:rsidP="00070888">
      <w:pPr>
        <w:numPr>
          <w:ilvl w:val="2"/>
          <w:numId w:val="29"/>
        </w:numPr>
        <w:tabs>
          <w:tab w:val="clear" w:pos="2160"/>
        </w:tabs>
        <w:spacing w:after="120"/>
        <w:ind w:left="1080" w:hanging="360"/>
        <w:rPr>
          <w:rFonts w:ascii="Cambria" w:hAnsi="Cambria"/>
        </w:rPr>
      </w:pPr>
      <w:r w:rsidRPr="00AB34C9">
        <w:rPr>
          <w:rFonts w:ascii="Cambria" w:hAnsi="Cambria"/>
        </w:rPr>
        <w:t>an individual who:</w:t>
      </w:r>
    </w:p>
    <w:p w14:paraId="39B6B644" w14:textId="77777777" w:rsidR="00BC04FA" w:rsidRPr="00AB34C9" w:rsidRDefault="00BC04FA" w:rsidP="00070888">
      <w:pPr>
        <w:numPr>
          <w:ilvl w:val="3"/>
          <w:numId w:val="29"/>
        </w:numPr>
        <w:tabs>
          <w:tab w:val="clear" w:pos="2880"/>
        </w:tabs>
        <w:spacing w:after="120"/>
        <w:ind w:left="1440"/>
        <w:rPr>
          <w:rFonts w:ascii="Cambria" w:hAnsi="Cambria"/>
        </w:rPr>
      </w:pPr>
      <w:r w:rsidRPr="00AB34C9">
        <w:rPr>
          <w:rFonts w:ascii="Cambria" w:hAnsi="Cambria"/>
        </w:rPr>
        <w:t xml:space="preserve">works </w:t>
      </w:r>
      <w:r w:rsidR="002A77C1" w:rsidRPr="00AB34C9">
        <w:rPr>
          <w:rFonts w:ascii="Cambria" w:hAnsi="Cambria"/>
        </w:rPr>
        <w:t>less</w:t>
      </w:r>
      <w:r w:rsidRPr="00AB34C9">
        <w:rPr>
          <w:rFonts w:ascii="Cambria" w:hAnsi="Cambria"/>
        </w:rPr>
        <w:t xml:space="preserve"> than three hours per day; or</w:t>
      </w:r>
    </w:p>
    <w:p w14:paraId="317B21F3" w14:textId="77777777" w:rsidR="00BC04FA" w:rsidRPr="00AB34C9" w:rsidRDefault="00BC04FA" w:rsidP="00070888">
      <w:pPr>
        <w:numPr>
          <w:ilvl w:val="3"/>
          <w:numId w:val="29"/>
        </w:numPr>
        <w:tabs>
          <w:tab w:val="clear" w:pos="2880"/>
        </w:tabs>
        <w:spacing w:after="120"/>
        <w:ind w:left="1440"/>
        <w:rPr>
          <w:rFonts w:ascii="Cambria" w:hAnsi="Cambria"/>
        </w:rPr>
      </w:pPr>
      <w:r w:rsidRPr="00AB34C9">
        <w:rPr>
          <w:rFonts w:ascii="Cambria" w:hAnsi="Cambria"/>
        </w:rPr>
        <w:t>is hired for less than half of the school year.</w:t>
      </w:r>
    </w:p>
    <w:p w14:paraId="1745DCC7" w14:textId="7EDB5711" w:rsidR="0084573F" w:rsidRPr="00AB34C9" w:rsidRDefault="003B1F03" w:rsidP="00070888">
      <w:pPr>
        <w:numPr>
          <w:ilvl w:val="0"/>
          <w:numId w:val="29"/>
        </w:numPr>
        <w:tabs>
          <w:tab w:val="clear" w:pos="720"/>
        </w:tabs>
        <w:spacing w:after="120"/>
        <w:rPr>
          <w:rFonts w:ascii="Cambria" w:hAnsi="Cambria"/>
        </w:rPr>
      </w:pPr>
      <w:r w:rsidRPr="00AB34C9" w:rsidDel="003B1F03">
        <w:rPr>
          <w:rFonts w:ascii="Cambria" w:hAnsi="Cambria"/>
        </w:rPr>
        <w:t xml:space="preserve"> </w:t>
      </w:r>
      <w:r w:rsidR="0084573F" w:rsidRPr="00AB34C9">
        <w:rPr>
          <w:rFonts w:ascii="Cambria" w:hAnsi="Cambria"/>
        </w:rPr>
        <w:t>“Evaluator” means a person who is responsible for an educator’s overall evaluation, including professional performance, student growth, stakeholder input, and other indicators of professional improvement.</w:t>
      </w:r>
    </w:p>
    <w:p w14:paraId="2AF69AA2" w14:textId="703CEDC0" w:rsidR="00161120" w:rsidRPr="00AB34C9" w:rsidRDefault="00582A9F" w:rsidP="00070888">
      <w:pPr>
        <w:numPr>
          <w:ilvl w:val="0"/>
          <w:numId w:val="29"/>
        </w:numPr>
        <w:tabs>
          <w:tab w:val="clear" w:pos="720"/>
        </w:tabs>
        <w:spacing w:after="120"/>
        <w:rPr>
          <w:rFonts w:ascii="Cambria" w:hAnsi="Cambria"/>
        </w:rPr>
      </w:pPr>
      <w:r w:rsidRPr="00AB34C9">
        <w:rPr>
          <w:rFonts w:ascii="Cambria" w:hAnsi="Cambria"/>
        </w:rPr>
        <w:t xml:space="preserve">“Provisional educator” means </w:t>
      </w:r>
      <w:r w:rsidR="00BC04FA" w:rsidRPr="00AB34C9">
        <w:rPr>
          <w:rFonts w:ascii="Cambria" w:hAnsi="Cambria"/>
        </w:rPr>
        <w:t xml:space="preserve">an </w:t>
      </w:r>
      <w:r w:rsidRPr="00AB34C9">
        <w:rPr>
          <w:rFonts w:ascii="Cambria" w:hAnsi="Cambria"/>
        </w:rPr>
        <w:t xml:space="preserve">educator employed by the </w:t>
      </w:r>
      <w:proofErr w:type="gramStart"/>
      <w:r w:rsidRPr="00AB34C9">
        <w:rPr>
          <w:rFonts w:ascii="Cambria" w:hAnsi="Cambria"/>
        </w:rPr>
        <w:t>District</w:t>
      </w:r>
      <w:proofErr w:type="gramEnd"/>
      <w:r w:rsidRPr="00AB34C9">
        <w:rPr>
          <w:rFonts w:ascii="Cambria" w:hAnsi="Cambria"/>
        </w:rPr>
        <w:t xml:space="preserve"> who has not achieved status as a career educator within the District.</w:t>
      </w:r>
    </w:p>
    <w:p w14:paraId="6C79DA74" w14:textId="4C17D319" w:rsidR="0084573F" w:rsidRPr="00AB34C9" w:rsidRDefault="0084573F" w:rsidP="00070888">
      <w:pPr>
        <w:numPr>
          <w:ilvl w:val="0"/>
          <w:numId w:val="29"/>
        </w:numPr>
        <w:tabs>
          <w:tab w:val="clear" w:pos="720"/>
        </w:tabs>
        <w:spacing w:after="120"/>
        <w:rPr>
          <w:rFonts w:ascii="Cambria" w:hAnsi="Cambria"/>
        </w:rPr>
      </w:pPr>
      <w:r w:rsidRPr="00AB34C9">
        <w:rPr>
          <w:rFonts w:ascii="Cambria" w:hAnsi="Cambria"/>
        </w:rPr>
        <w:t>“Rater” means a person who conducts an observation of an educator related to an educator’s evaluation.</w:t>
      </w:r>
    </w:p>
    <w:p w14:paraId="490A56B3" w14:textId="2DB30B1B" w:rsidR="0084573F" w:rsidRPr="00AB34C9" w:rsidRDefault="0084573F" w:rsidP="00070888">
      <w:pPr>
        <w:numPr>
          <w:ilvl w:val="0"/>
          <w:numId w:val="29"/>
        </w:numPr>
        <w:tabs>
          <w:tab w:val="clear" w:pos="720"/>
        </w:tabs>
        <w:spacing w:after="120"/>
        <w:rPr>
          <w:rFonts w:ascii="Cambria" w:hAnsi="Cambria"/>
        </w:rPr>
      </w:pPr>
      <w:r w:rsidRPr="00AB34C9">
        <w:rPr>
          <w:rFonts w:ascii="Cambria" w:hAnsi="Cambria"/>
        </w:rPr>
        <w:t>“Certified rater” means an educator who has been trained in evaluating educator performance and has demonstrated competency in using an educator evaluation tool to rate educator effectiveness according to established standards.</w:t>
      </w:r>
    </w:p>
    <w:p w14:paraId="51970C79" w14:textId="77777777" w:rsidR="002A77C1" w:rsidRPr="00AB34C9" w:rsidRDefault="002A77C1" w:rsidP="00070888">
      <w:pPr>
        <w:numPr>
          <w:ilvl w:val="0"/>
          <w:numId w:val="29"/>
        </w:numPr>
        <w:tabs>
          <w:tab w:val="clear" w:pos="720"/>
        </w:tabs>
        <w:spacing w:after="120"/>
        <w:rPr>
          <w:rFonts w:ascii="Cambria" w:hAnsi="Cambria"/>
        </w:rPr>
      </w:pPr>
      <w:r w:rsidRPr="00AB34C9">
        <w:rPr>
          <w:rFonts w:ascii="Cambria" w:hAnsi="Cambria"/>
        </w:rPr>
        <w:t>“Summative evaluation” is an annual evaluation that summarizes an educator’s performance during a school year and that is used to make decisions related to the educator’s employment.</w:t>
      </w:r>
    </w:p>
    <w:p w14:paraId="2AC64CB5" w14:textId="77777777" w:rsidR="00161120" w:rsidRPr="00AB34C9" w:rsidRDefault="00FB42A7" w:rsidP="00070888">
      <w:pPr>
        <w:numPr>
          <w:ilvl w:val="0"/>
          <w:numId w:val="29"/>
        </w:numPr>
        <w:tabs>
          <w:tab w:val="clear" w:pos="720"/>
        </w:tabs>
        <w:spacing w:after="120"/>
        <w:rPr>
          <w:rFonts w:ascii="Cambria" w:hAnsi="Cambria"/>
        </w:rPr>
      </w:pPr>
      <w:r w:rsidRPr="00AB34C9">
        <w:rPr>
          <w:rFonts w:ascii="Cambria" w:hAnsi="Cambria"/>
        </w:rPr>
        <w:t>“Committee” means the District’s Educator Evaluation Program Committee.</w:t>
      </w:r>
    </w:p>
    <w:p w14:paraId="147991ED" w14:textId="3A2878BF" w:rsidR="002A77C1" w:rsidRPr="00AB34C9" w:rsidRDefault="00000000" w:rsidP="0078074C">
      <w:pPr>
        <w:pStyle w:val="PolicyCitation"/>
        <w:ind w:left="1080"/>
        <w:rPr>
          <w:rStyle w:val="Hyperlink"/>
          <w:rFonts w:ascii="Cambria" w:hAnsi="Cambria"/>
          <w:i w:val="0"/>
          <w:color w:val="0070C0"/>
          <w:sz w:val="24"/>
          <w:szCs w:val="24"/>
        </w:rPr>
      </w:pPr>
      <w:hyperlink r:id="rId8" w:history="1">
        <w:r w:rsidR="00B3470B" w:rsidRPr="00AB34C9">
          <w:rPr>
            <w:rStyle w:val="Hyperlink"/>
            <w:rFonts w:ascii="Cambria" w:hAnsi="Cambria"/>
            <w:sz w:val="24"/>
            <w:szCs w:val="24"/>
          </w:rPr>
          <w:t xml:space="preserve">Utah Code § 53G-11-501 </w:t>
        </w:r>
        <w:r w:rsidR="00B3470B" w:rsidRPr="00AB34C9">
          <w:rPr>
            <w:rStyle w:val="Hyperlink"/>
            <w:rFonts w:ascii="Cambria" w:hAnsi="Cambria"/>
            <w:color w:val="0432FF"/>
            <w:sz w:val="24"/>
            <w:szCs w:val="24"/>
          </w:rPr>
          <w:t>(20</w:t>
        </w:r>
        <w:r w:rsidR="00823AB2" w:rsidRPr="00AB34C9">
          <w:rPr>
            <w:rStyle w:val="Hyperlink"/>
            <w:rFonts w:ascii="Cambria" w:hAnsi="Cambria"/>
            <w:color w:val="0432FF"/>
            <w:sz w:val="24"/>
            <w:szCs w:val="24"/>
          </w:rPr>
          <w:t>20</w:t>
        </w:r>
        <w:r w:rsidR="00B3470B" w:rsidRPr="00AB34C9">
          <w:rPr>
            <w:rStyle w:val="Hyperlink"/>
            <w:rFonts w:ascii="Cambria" w:hAnsi="Cambria"/>
            <w:color w:val="0432FF"/>
            <w:sz w:val="24"/>
            <w:szCs w:val="24"/>
          </w:rPr>
          <w:t>)</w:t>
        </w:r>
      </w:hyperlink>
      <w:r w:rsidR="00C0759F" w:rsidRPr="00AB34C9">
        <w:rPr>
          <w:rStyle w:val="Hyperlink"/>
          <w:rFonts w:ascii="Cambria" w:hAnsi="Cambria"/>
          <w:sz w:val="24"/>
          <w:szCs w:val="24"/>
        </w:rPr>
        <w:t xml:space="preserve"> </w:t>
      </w:r>
    </w:p>
    <w:p w14:paraId="38AE9DD4" w14:textId="37C8CFEF" w:rsidR="0084573F" w:rsidRPr="00AB34C9" w:rsidRDefault="00000000" w:rsidP="00070888">
      <w:pPr>
        <w:pStyle w:val="PolicyCitation"/>
        <w:spacing w:after="120"/>
        <w:ind w:left="1080"/>
        <w:rPr>
          <w:rFonts w:ascii="Cambria" w:hAnsi="Cambria"/>
          <w:sz w:val="24"/>
          <w:szCs w:val="24"/>
        </w:rPr>
      </w:pPr>
      <w:hyperlink r:id="rId9" w:anchor="T2" w:history="1">
        <w:r w:rsidR="0084573F" w:rsidRPr="00AB34C9">
          <w:rPr>
            <w:rStyle w:val="Hyperlink"/>
            <w:rFonts w:ascii="Cambria" w:hAnsi="Cambria"/>
            <w:sz w:val="24"/>
            <w:szCs w:val="24"/>
          </w:rPr>
          <w:t>Utah Admin. Rules R277-533-2(2), (3), (4), (5) (June 7, 2018)</w:t>
        </w:r>
      </w:hyperlink>
    </w:p>
    <w:p w14:paraId="16DFE03B" w14:textId="2915BE7E" w:rsidR="00582A9F" w:rsidRPr="00AB34C9" w:rsidRDefault="00582A9F" w:rsidP="00E31CED">
      <w:pPr>
        <w:pStyle w:val="Heading3"/>
        <w:rPr>
          <w:rFonts w:ascii="Cambria" w:hAnsi="Cambria"/>
          <w:i/>
          <w:u w:val="single"/>
        </w:rPr>
      </w:pPr>
      <w:r w:rsidRPr="00AB34C9">
        <w:rPr>
          <w:rFonts w:ascii="Cambria" w:hAnsi="Cambria"/>
          <w:u w:val="single"/>
        </w:rPr>
        <w:t>Educator Evaluation Program Committee</w:t>
      </w:r>
    </w:p>
    <w:p w14:paraId="25A9F494" w14:textId="592F0169" w:rsidR="00FC765C" w:rsidRPr="00AB34C9" w:rsidRDefault="00582A9F" w:rsidP="0078074C">
      <w:pPr>
        <w:spacing w:after="120"/>
        <w:rPr>
          <w:rFonts w:ascii="Cambria" w:hAnsi="Cambria" w:cs="Arial"/>
        </w:rPr>
      </w:pPr>
      <w:r w:rsidRPr="00AB34C9">
        <w:rPr>
          <w:rFonts w:ascii="Cambria" w:hAnsi="Cambria"/>
        </w:rPr>
        <w:t>To develop</w:t>
      </w:r>
      <w:r w:rsidR="00AA1936" w:rsidRPr="00AB34C9">
        <w:rPr>
          <w:rFonts w:ascii="Cambria" w:hAnsi="Cambria"/>
        </w:rPr>
        <w:t>, support, monitor and maintain</w:t>
      </w:r>
      <w:r w:rsidRPr="00AB34C9">
        <w:rPr>
          <w:rFonts w:ascii="Cambria" w:hAnsi="Cambria"/>
        </w:rPr>
        <w:t xml:space="preserve"> an </w:t>
      </w:r>
      <w:r w:rsidR="00161120" w:rsidRPr="00AB34C9">
        <w:rPr>
          <w:rFonts w:ascii="Cambria" w:hAnsi="Cambria"/>
        </w:rPr>
        <w:t xml:space="preserve">educator </w:t>
      </w:r>
      <w:r w:rsidRPr="00AB34C9">
        <w:rPr>
          <w:rFonts w:ascii="Cambria" w:hAnsi="Cambria"/>
        </w:rPr>
        <w:t xml:space="preserve">evaluation program, the Board shall establish a committee comprised of an equal number </w:t>
      </w:r>
      <w:proofErr w:type="spellStart"/>
      <w:r w:rsidRPr="00AB34C9">
        <w:rPr>
          <w:rFonts w:ascii="Cambria" w:hAnsi="Cambria"/>
        </w:rPr>
        <w:t>of</w:t>
      </w:r>
      <w:r w:rsidR="00E31CED" w:rsidRPr="00AB34C9">
        <w:rPr>
          <w:rFonts w:ascii="Cambria" w:hAnsi="Cambria"/>
        </w:rPr>
        <w:t>classroom</w:t>
      </w:r>
      <w:proofErr w:type="spellEnd"/>
      <w:r w:rsidR="00E31CED" w:rsidRPr="00AB34C9">
        <w:rPr>
          <w:rFonts w:ascii="Cambria" w:hAnsi="Cambria"/>
        </w:rPr>
        <w:t xml:space="preserve"> teachers</w:t>
      </w:r>
      <w:r w:rsidRPr="00AB34C9">
        <w:rPr>
          <w:rFonts w:ascii="Cambria" w:hAnsi="Cambria"/>
        </w:rPr>
        <w:t xml:space="preserve">, </w:t>
      </w:r>
      <w:r w:rsidR="00B9560C" w:rsidRPr="00AB34C9">
        <w:rPr>
          <w:rFonts w:ascii="Cambria" w:hAnsi="Cambria"/>
        </w:rPr>
        <w:t>parents,</w:t>
      </w:r>
      <w:r w:rsidRPr="00AB34C9">
        <w:rPr>
          <w:rFonts w:ascii="Cambria" w:hAnsi="Cambria"/>
        </w:rPr>
        <w:t xml:space="preserve"> and administrators</w:t>
      </w:r>
      <w:r w:rsidR="00B9560C" w:rsidRPr="00AB34C9">
        <w:rPr>
          <w:rFonts w:ascii="Cambria" w:hAnsi="Cambria"/>
        </w:rPr>
        <w:t>.</w:t>
      </w:r>
      <w:r w:rsidR="002521D4" w:rsidRPr="00AB34C9">
        <w:rPr>
          <w:rFonts w:ascii="Cambria" w:hAnsi="Cambria"/>
        </w:rPr>
        <w:t xml:space="preserve"> </w:t>
      </w:r>
      <w:r w:rsidRPr="00AB34C9">
        <w:rPr>
          <w:rFonts w:ascii="Cambria" w:hAnsi="Cambria"/>
        </w:rPr>
        <w:t xml:space="preserve">Nominees for </w:t>
      </w:r>
      <w:r w:rsidR="00E31CED" w:rsidRPr="00AB34C9">
        <w:rPr>
          <w:rFonts w:ascii="Cambria" w:hAnsi="Cambria"/>
        </w:rPr>
        <w:t>classroom teacher members</w:t>
      </w:r>
      <w:r w:rsidRPr="00AB34C9">
        <w:rPr>
          <w:rFonts w:ascii="Cambria" w:hAnsi="Cambria"/>
        </w:rPr>
        <w:t xml:space="preserve"> shall be voted upon by the </w:t>
      </w:r>
      <w:proofErr w:type="gramStart"/>
      <w:r w:rsidRPr="00AB34C9">
        <w:rPr>
          <w:rFonts w:ascii="Cambria" w:hAnsi="Cambria"/>
        </w:rPr>
        <w:t>District’s</w:t>
      </w:r>
      <w:proofErr w:type="gramEnd"/>
      <w:r w:rsidRPr="00AB34C9">
        <w:rPr>
          <w:rFonts w:ascii="Cambria" w:hAnsi="Cambria"/>
        </w:rPr>
        <w:t xml:space="preserve"> </w:t>
      </w:r>
      <w:r w:rsidR="00E31CED" w:rsidRPr="00AB34C9">
        <w:rPr>
          <w:rFonts w:ascii="Cambria" w:hAnsi="Cambria"/>
        </w:rPr>
        <w:t xml:space="preserve">classroom teachers </w:t>
      </w:r>
      <w:r w:rsidRPr="00AB34C9">
        <w:rPr>
          <w:rFonts w:ascii="Cambria" w:hAnsi="Cambria"/>
        </w:rPr>
        <w:t>and a list of those individuals nominated shall be given to the Board</w:t>
      </w:r>
      <w:r w:rsidR="00B9560C" w:rsidRPr="00AB34C9">
        <w:rPr>
          <w:rFonts w:ascii="Cambria" w:hAnsi="Cambria"/>
        </w:rPr>
        <w:t>.</w:t>
      </w:r>
      <w:r w:rsidR="002521D4" w:rsidRPr="00AB34C9">
        <w:rPr>
          <w:rFonts w:ascii="Cambria" w:hAnsi="Cambria"/>
        </w:rPr>
        <w:t xml:space="preserve"> </w:t>
      </w:r>
      <w:r w:rsidRPr="00AB34C9">
        <w:rPr>
          <w:rFonts w:ascii="Cambria" w:hAnsi="Cambria"/>
        </w:rPr>
        <w:t xml:space="preserve">Nominees for parent representatives shall be submitted by community councils within the </w:t>
      </w:r>
      <w:proofErr w:type="gramStart"/>
      <w:r w:rsidRPr="00AB34C9">
        <w:rPr>
          <w:rFonts w:ascii="Cambria" w:hAnsi="Cambria"/>
        </w:rPr>
        <w:t>District</w:t>
      </w:r>
      <w:proofErr w:type="gramEnd"/>
      <w:r w:rsidRPr="00AB34C9">
        <w:rPr>
          <w:rFonts w:ascii="Cambria" w:hAnsi="Cambria"/>
        </w:rPr>
        <w:t>.</w:t>
      </w:r>
      <w:r w:rsidR="002521D4" w:rsidRPr="00AB34C9">
        <w:rPr>
          <w:rFonts w:ascii="Cambria" w:hAnsi="Cambria"/>
        </w:rPr>
        <w:t xml:space="preserve"> </w:t>
      </w:r>
      <w:r w:rsidRPr="00AB34C9">
        <w:rPr>
          <w:rFonts w:ascii="Cambria" w:hAnsi="Cambria"/>
        </w:rPr>
        <w:t xml:space="preserve">The Board shall appoint committee members </w:t>
      </w:r>
      <w:r w:rsidRPr="00AB34C9">
        <w:rPr>
          <w:rFonts w:ascii="Cambria" w:hAnsi="Cambria"/>
        </w:rPr>
        <w:lastRenderedPageBreak/>
        <w:t>from the nomination lists</w:t>
      </w:r>
      <w:r w:rsidRPr="00AB34C9">
        <w:rPr>
          <w:rFonts w:ascii="Cambria" w:hAnsi="Cambria" w:cs="Arial"/>
        </w:rPr>
        <w:t>.</w:t>
      </w:r>
      <w:r w:rsidR="002521D4" w:rsidRPr="00AB34C9">
        <w:rPr>
          <w:rFonts w:ascii="Cambria" w:hAnsi="Cambria" w:cs="Arial"/>
        </w:rPr>
        <w:t xml:space="preserve"> </w:t>
      </w:r>
      <w:r w:rsidR="00B41C27" w:rsidRPr="00AB34C9">
        <w:rPr>
          <w:rFonts w:ascii="Cambria" w:hAnsi="Cambria"/>
        </w:rPr>
        <w:t xml:space="preserve">The Board shall adopt an educator evaluation program in consultation with the Educator Evaluation Program Committee. </w:t>
      </w:r>
      <w:r w:rsidR="00FC765C" w:rsidRPr="00AB34C9">
        <w:rPr>
          <w:rFonts w:ascii="Cambria" w:hAnsi="Cambria" w:cs="Arial"/>
          <w:lang w:val="en-CA"/>
        </w:rPr>
        <w:fldChar w:fldCharType="begin"/>
      </w:r>
      <w:r w:rsidR="00FC765C" w:rsidRPr="00AB34C9">
        <w:rPr>
          <w:rFonts w:ascii="Cambria" w:hAnsi="Cambria" w:cs="Arial"/>
          <w:lang w:val="en-CA"/>
        </w:rPr>
        <w:instrText xml:space="preserve"> SEQ CHAPTER \h \r 1</w:instrText>
      </w:r>
      <w:r w:rsidR="00FC765C" w:rsidRPr="00AB34C9">
        <w:rPr>
          <w:rFonts w:ascii="Cambria" w:hAnsi="Cambria" w:cs="Arial"/>
          <w:lang w:val="en-CA"/>
        </w:rPr>
        <w:fldChar w:fldCharType="end"/>
      </w:r>
      <w:r w:rsidR="00FC765C" w:rsidRPr="00AB34C9">
        <w:rPr>
          <w:rFonts w:ascii="Cambria" w:hAnsi="Cambria" w:cs="Arial"/>
        </w:rPr>
        <w:t>The committee may:</w:t>
      </w:r>
    </w:p>
    <w:p w14:paraId="04188DA3" w14:textId="77777777" w:rsidR="00FC765C" w:rsidRPr="00AB34C9" w:rsidRDefault="00FC765C" w:rsidP="009E189B">
      <w:pPr>
        <w:numPr>
          <w:ilvl w:val="0"/>
          <w:numId w:val="31"/>
        </w:numPr>
        <w:spacing w:after="120"/>
        <w:rPr>
          <w:rFonts w:ascii="Cambria" w:hAnsi="Cambria" w:cs="Arial"/>
        </w:rPr>
      </w:pPr>
      <w:r w:rsidRPr="00AB34C9">
        <w:rPr>
          <w:rFonts w:ascii="Cambria" w:hAnsi="Cambria" w:cs="Arial"/>
        </w:rPr>
        <w:t xml:space="preserve">adopt or adapt an evaluation program for </w:t>
      </w:r>
      <w:r w:rsidR="002A77C1" w:rsidRPr="00AB34C9">
        <w:rPr>
          <w:rFonts w:ascii="Cambria" w:hAnsi="Cambria" w:cs="Arial"/>
        </w:rPr>
        <w:t>educators</w:t>
      </w:r>
      <w:r w:rsidRPr="00AB34C9">
        <w:rPr>
          <w:rFonts w:ascii="Cambria" w:hAnsi="Cambria" w:cs="Arial"/>
        </w:rPr>
        <w:t xml:space="preserve"> based on a model developed by the State Board of Education; or</w:t>
      </w:r>
    </w:p>
    <w:p w14:paraId="3CFE5EB6" w14:textId="33E46966" w:rsidR="00FC765C" w:rsidRPr="00AB34C9" w:rsidRDefault="00FC765C" w:rsidP="009E189B">
      <w:pPr>
        <w:numPr>
          <w:ilvl w:val="0"/>
          <w:numId w:val="31"/>
        </w:numPr>
        <w:spacing w:after="120"/>
        <w:rPr>
          <w:rFonts w:ascii="Cambria" w:hAnsi="Cambria" w:cs="Arial"/>
        </w:rPr>
      </w:pPr>
      <w:r w:rsidRPr="00AB34C9">
        <w:rPr>
          <w:rFonts w:ascii="Cambria" w:hAnsi="Cambria" w:cs="Arial"/>
        </w:rPr>
        <w:t xml:space="preserve">create its own evaluation program for </w:t>
      </w:r>
      <w:r w:rsidR="00E31CED" w:rsidRPr="00AB34C9">
        <w:rPr>
          <w:rFonts w:ascii="Cambria" w:hAnsi="Cambria" w:cs="Arial"/>
        </w:rPr>
        <w:t>educators</w:t>
      </w:r>
      <w:r w:rsidRPr="00AB34C9">
        <w:rPr>
          <w:rFonts w:ascii="Cambria" w:hAnsi="Cambria" w:cs="Arial"/>
        </w:rPr>
        <w:t>.</w:t>
      </w:r>
    </w:p>
    <w:p w14:paraId="05844450" w14:textId="2FF20A32" w:rsidR="00161120" w:rsidRPr="00AB34C9" w:rsidRDefault="00FC765C" w:rsidP="002F0E9C">
      <w:pPr>
        <w:spacing w:after="120"/>
        <w:rPr>
          <w:rFonts w:ascii="Cambria" w:hAnsi="Cambria" w:cs="Arial"/>
        </w:rPr>
      </w:pPr>
      <w:r w:rsidRPr="00AB34C9">
        <w:rPr>
          <w:rFonts w:ascii="Cambria" w:hAnsi="Cambria" w:cs="Arial"/>
        </w:rPr>
        <w:t xml:space="preserve">The evaluation program developed by the committee must comply with the requirements of </w:t>
      </w:r>
      <w:r w:rsidR="009315CB" w:rsidRPr="00AB34C9">
        <w:rPr>
          <w:rFonts w:ascii="Cambria" w:hAnsi="Cambria" w:cs="Arial"/>
        </w:rPr>
        <w:t>Utah Code Title 53G, Chapter 11, Part 5</w:t>
      </w:r>
      <w:r w:rsidRPr="00AB34C9">
        <w:rPr>
          <w:rFonts w:ascii="Cambria" w:hAnsi="Cambria" w:cs="Arial"/>
        </w:rPr>
        <w:t xml:space="preserve"> and rules adopted by the State Board of Education. </w:t>
      </w:r>
      <w:r w:rsidRPr="00AB34C9">
        <w:rPr>
          <w:rFonts w:ascii="Cambria" w:hAnsi="Cambria"/>
          <w:lang w:val="en-CA"/>
        </w:rPr>
        <w:fldChar w:fldCharType="begin"/>
      </w:r>
      <w:r w:rsidRPr="00AB34C9">
        <w:rPr>
          <w:rFonts w:ascii="Cambria" w:hAnsi="Cambria"/>
          <w:lang w:val="en-CA"/>
        </w:rPr>
        <w:instrText xml:space="preserve"> SEQ CHAPTER \h \r 1</w:instrText>
      </w:r>
      <w:r w:rsidRPr="00AB34C9">
        <w:rPr>
          <w:rFonts w:ascii="Cambria" w:hAnsi="Cambria"/>
          <w:lang w:val="en-CA"/>
        </w:rPr>
        <w:fldChar w:fldCharType="end"/>
      </w:r>
    </w:p>
    <w:p w14:paraId="3E3D5C85" w14:textId="5CAC2C3C" w:rsidR="00161120" w:rsidRPr="00AB34C9" w:rsidRDefault="00000000" w:rsidP="00070888">
      <w:pPr>
        <w:pStyle w:val="PolicyCitation"/>
        <w:spacing w:after="120"/>
        <w:ind w:left="1080"/>
        <w:rPr>
          <w:rFonts w:ascii="Cambria" w:hAnsi="Cambria"/>
          <w:sz w:val="24"/>
          <w:szCs w:val="24"/>
        </w:rPr>
      </w:pPr>
      <w:hyperlink r:id="rId10" w:history="1">
        <w:r w:rsidR="00B3470B" w:rsidRPr="00AB34C9">
          <w:rPr>
            <w:rStyle w:val="Hyperlink"/>
            <w:rFonts w:ascii="Cambria" w:hAnsi="Cambria"/>
            <w:sz w:val="24"/>
            <w:szCs w:val="24"/>
          </w:rPr>
          <w:t>Utah Code § 53G-11-506 (201</w:t>
        </w:r>
        <w:r w:rsidR="003B1F03" w:rsidRPr="00AB34C9">
          <w:rPr>
            <w:rStyle w:val="Hyperlink"/>
            <w:rFonts w:ascii="Cambria" w:hAnsi="Cambria"/>
            <w:sz w:val="24"/>
            <w:szCs w:val="24"/>
          </w:rPr>
          <w:t>9</w:t>
        </w:r>
        <w:r w:rsidR="00B3470B" w:rsidRPr="00AB34C9">
          <w:rPr>
            <w:rStyle w:val="Hyperlink"/>
            <w:rFonts w:ascii="Cambria" w:hAnsi="Cambria"/>
            <w:sz w:val="24"/>
            <w:szCs w:val="24"/>
          </w:rPr>
          <w:t>)</w:t>
        </w:r>
      </w:hyperlink>
    </w:p>
    <w:p w14:paraId="531341A4" w14:textId="4239BEFD" w:rsidR="00582A9F" w:rsidRPr="00AB34C9" w:rsidRDefault="00582A9F" w:rsidP="00E31CED">
      <w:pPr>
        <w:pStyle w:val="Heading3"/>
        <w:rPr>
          <w:rFonts w:ascii="Cambria" w:hAnsi="Cambria"/>
          <w:i/>
          <w:u w:val="single"/>
        </w:rPr>
      </w:pPr>
      <w:r w:rsidRPr="00AB34C9">
        <w:rPr>
          <w:rFonts w:ascii="Cambria" w:hAnsi="Cambria"/>
          <w:u w:val="single"/>
        </w:rPr>
        <w:t>Periodic Written Evaluations</w:t>
      </w:r>
    </w:p>
    <w:p w14:paraId="24CA1CED" w14:textId="778E81C6" w:rsidR="00161120" w:rsidRPr="00AB34C9" w:rsidRDefault="00582A9F" w:rsidP="0078074C">
      <w:pPr>
        <w:spacing w:after="120"/>
        <w:rPr>
          <w:rFonts w:ascii="Cambria" w:hAnsi="Cambria"/>
        </w:rPr>
      </w:pPr>
      <w:r w:rsidRPr="00AB34C9">
        <w:rPr>
          <w:rFonts w:ascii="Cambria" w:hAnsi="Cambria"/>
        </w:rPr>
        <w:t xml:space="preserve">The </w:t>
      </w:r>
      <w:proofErr w:type="gramStart"/>
      <w:r w:rsidRPr="00AB34C9">
        <w:rPr>
          <w:rFonts w:ascii="Cambria" w:hAnsi="Cambria"/>
        </w:rPr>
        <w:t>District</w:t>
      </w:r>
      <w:proofErr w:type="gramEnd"/>
      <w:r w:rsidRPr="00AB34C9">
        <w:rPr>
          <w:rFonts w:ascii="Cambria" w:hAnsi="Cambria"/>
        </w:rPr>
        <w:t xml:space="preserve"> shall have an evaluation system that provides systematic and fair written evaluations of educators of the District</w:t>
      </w:r>
      <w:r w:rsidR="00B9560C" w:rsidRPr="00AB34C9">
        <w:rPr>
          <w:rFonts w:ascii="Cambria" w:hAnsi="Cambria"/>
        </w:rPr>
        <w:t>.</w:t>
      </w:r>
      <w:r w:rsidR="002521D4" w:rsidRPr="00AB34C9">
        <w:rPr>
          <w:rFonts w:ascii="Cambria" w:hAnsi="Cambria"/>
        </w:rPr>
        <w:t xml:space="preserve"> </w:t>
      </w:r>
      <w:r w:rsidR="00483773" w:rsidRPr="00AB34C9">
        <w:rPr>
          <w:rFonts w:ascii="Cambria" w:hAnsi="Cambria"/>
        </w:rPr>
        <w:t>Evaluation</w:t>
      </w:r>
      <w:r w:rsidR="009C105D" w:rsidRPr="00AB34C9">
        <w:rPr>
          <w:rFonts w:ascii="Cambria" w:hAnsi="Cambria"/>
        </w:rPr>
        <w:t>s</w:t>
      </w:r>
      <w:r w:rsidR="00483773" w:rsidRPr="00AB34C9">
        <w:rPr>
          <w:rFonts w:ascii="Cambria" w:hAnsi="Cambria"/>
        </w:rPr>
        <w:t xml:space="preserve"> of educators shall </w:t>
      </w:r>
      <w:r w:rsidR="00161120" w:rsidRPr="00AB34C9">
        <w:rPr>
          <w:rFonts w:ascii="Cambria" w:hAnsi="Cambria"/>
        </w:rPr>
        <w:t>occur annually</w:t>
      </w:r>
      <w:r w:rsidR="00483773" w:rsidRPr="00AB34C9">
        <w:rPr>
          <w:rFonts w:ascii="Cambria" w:hAnsi="Cambria"/>
        </w:rPr>
        <w:t>.</w:t>
      </w:r>
      <w:r w:rsidR="002521D4" w:rsidRPr="00AB34C9">
        <w:rPr>
          <w:rFonts w:ascii="Cambria" w:hAnsi="Cambria"/>
        </w:rPr>
        <w:t xml:space="preserve"> </w:t>
      </w:r>
      <w:r w:rsidRPr="00AB34C9">
        <w:rPr>
          <w:rFonts w:ascii="Cambria" w:hAnsi="Cambria"/>
        </w:rPr>
        <w:t>Such evaluation</w:t>
      </w:r>
      <w:r w:rsidR="009C105D" w:rsidRPr="00AB34C9">
        <w:rPr>
          <w:rFonts w:ascii="Cambria" w:hAnsi="Cambria"/>
        </w:rPr>
        <w:t>s</w:t>
      </w:r>
      <w:r w:rsidRPr="00AB34C9">
        <w:rPr>
          <w:rFonts w:ascii="Cambria" w:hAnsi="Cambria"/>
        </w:rPr>
        <w:t xml:space="preserve"> may be considered by the Board prior to any Board action concerning the individual’s employment.</w:t>
      </w:r>
    </w:p>
    <w:p w14:paraId="78C47C99" w14:textId="5429E19C" w:rsidR="00161120" w:rsidRPr="00AB34C9" w:rsidRDefault="00000000" w:rsidP="00070888">
      <w:pPr>
        <w:pStyle w:val="PolicyCitation"/>
        <w:spacing w:after="120"/>
        <w:ind w:left="1080"/>
        <w:rPr>
          <w:rFonts w:ascii="Cambria" w:hAnsi="Cambria"/>
          <w:sz w:val="24"/>
          <w:szCs w:val="24"/>
        </w:rPr>
      </w:pPr>
      <w:hyperlink r:id="rId11" w:history="1">
        <w:r w:rsidR="00E31CED" w:rsidRPr="00AB34C9">
          <w:rPr>
            <w:rStyle w:val="Hyperlink"/>
            <w:rFonts w:ascii="Cambria" w:hAnsi="Cambria"/>
            <w:sz w:val="24"/>
            <w:szCs w:val="24"/>
          </w:rPr>
          <w:t>Utah Code § 53G-11-507(1)(a) (2019)</w:t>
        </w:r>
      </w:hyperlink>
    </w:p>
    <w:p w14:paraId="24ECE4E2" w14:textId="3C60DA3C" w:rsidR="00582A9F" w:rsidRPr="00AB34C9" w:rsidRDefault="00582A9F" w:rsidP="00E31CED">
      <w:pPr>
        <w:pStyle w:val="Heading3"/>
        <w:rPr>
          <w:rFonts w:ascii="Cambria" w:hAnsi="Cambria"/>
          <w:i/>
          <w:u w:val="single"/>
        </w:rPr>
      </w:pPr>
      <w:r w:rsidRPr="00AB34C9">
        <w:rPr>
          <w:rFonts w:ascii="Cambria" w:hAnsi="Cambria"/>
          <w:u w:val="single"/>
        </w:rPr>
        <w:t>Evaluation Program Components</w:t>
      </w:r>
    </w:p>
    <w:p w14:paraId="2F1569C6" w14:textId="77777777" w:rsidR="00582A9F" w:rsidRPr="00AB34C9" w:rsidRDefault="00582A9F" w:rsidP="0078074C">
      <w:pPr>
        <w:spacing w:after="120"/>
        <w:rPr>
          <w:rFonts w:ascii="Cambria" w:hAnsi="Cambria"/>
        </w:rPr>
      </w:pPr>
      <w:r w:rsidRPr="00AB34C9">
        <w:rPr>
          <w:rFonts w:ascii="Cambria" w:hAnsi="Cambria"/>
        </w:rPr>
        <w:t xml:space="preserve">The </w:t>
      </w:r>
      <w:proofErr w:type="gramStart"/>
      <w:r w:rsidRPr="00AB34C9">
        <w:rPr>
          <w:rFonts w:ascii="Cambria" w:hAnsi="Cambria"/>
        </w:rPr>
        <w:t>District’s</w:t>
      </w:r>
      <w:proofErr w:type="gramEnd"/>
      <w:r w:rsidRPr="00AB34C9">
        <w:rPr>
          <w:rFonts w:ascii="Cambria" w:hAnsi="Cambria"/>
        </w:rPr>
        <w:t xml:space="preserve"> evaluation program for educators</w:t>
      </w:r>
      <w:r w:rsidR="00552097" w:rsidRPr="00AB34C9">
        <w:rPr>
          <w:rFonts w:ascii="Cambria" w:hAnsi="Cambria"/>
        </w:rPr>
        <w:t xml:space="preserve"> adopted by the Board in consultation with the Educator Evaluation Program Committee</w:t>
      </w:r>
      <w:r w:rsidRPr="00AB34C9">
        <w:rPr>
          <w:rFonts w:ascii="Cambria" w:hAnsi="Cambria"/>
        </w:rPr>
        <w:t xml:space="preserve"> shall </w:t>
      </w:r>
      <w:r w:rsidR="002A77C1" w:rsidRPr="00AB34C9">
        <w:rPr>
          <w:rFonts w:ascii="Cambria" w:hAnsi="Cambria"/>
        </w:rPr>
        <w:t xml:space="preserve">be a reliable and valid educator evaluation program that evaluates educators based on educator professional standards established by the Utah State Board of Education and </w:t>
      </w:r>
      <w:r w:rsidR="00552097" w:rsidRPr="00AB34C9">
        <w:rPr>
          <w:rFonts w:ascii="Cambria" w:hAnsi="Cambria"/>
        </w:rPr>
        <w:t>include</w:t>
      </w:r>
      <w:r w:rsidR="002A77C1" w:rsidRPr="00AB34C9">
        <w:rPr>
          <w:rFonts w:ascii="Cambria" w:hAnsi="Cambria"/>
        </w:rPr>
        <w:t>s</w:t>
      </w:r>
      <w:r w:rsidRPr="00AB34C9">
        <w:rPr>
          <w:rFonts w:ascii="Cambria" w:hAnsi="Cambria"/>
        </w:rPr>
        <w:t>:</w:t>
      </w:r>
    </w:p>
    <w:p w14:paraId="6387A932" w14:textId="15AC7E6C" w:rsidR="0022168A" w:rsidRPr="00AB34C9" w:rsidRDefault="002A77C1" w:rsidP="00070888">
      <w:pPr>
        <w:numPr>
          <w:ilvl w:val="0"/>
          <w:numId w:val="28"/>
        </w:numPr>
        <w:tabs>
          <w:tab w:val="clear" w:pos="1440"/>
        </w:tabs>
        <w:spacing w:after="120"/>
        <w:ind w:left="720"/>
        <w:rPr>
          <w:rFonts w:ascii="Cambria" w:hAnsi="Cambria"/>
        </w:rPr>
      </w:pPr>
      <w:r w:rsidRPr="00AB34C9">
        <w:rPr>
          <w:rFonts w:ascii="Cambria" w:hAnsi="Cambria"/>
          <w:lang w:val="en-CA"/>
        </w:rPr>
        <w:t xml:space="preserve">a systematic annual </w:t>
      </w:r>
      <w:r w:rsidR="00161120" w:rsidRPr="00AB34C9">
        <w:rPr>
          <w:rFonts w:ascii="Cambria" w:hAnsi="Cambria"/>
          <w:lang w:val="en-CA"/>
        </w:rPr>
        <w:fldChar w:fldCharType="begin"/>
      </w:r>
      <w:r w:rsidR="00161120" w:rsidRPr="00AB34C9">
        <w:rPr>
          <w:rFonts w:ascii="Cambria" w:hAnsi="Cambria"/>
          <w:lang w:val="en-CA"/>
        </w:rPr>
        <w:instrText xml:space="preserve"> SEQ CHAPTER \h \r 1</w:instrText>
      </w:r>
      <w:r w:rsidR="00161120" w:rsidRPr="00AB34C9">
        <w:rPr>
          <w:rFonts w:ascii="Cambria" w:hAnsi="Cambria"/>
          <w:lang w:val="en-CA"/>
        </w:rPr>
        <w:fldChar w:fldCharType="end"/>
      </w:r>
      <w:r w:rsidR="00161120" w:rsidRPr="00AB34C9">
        <w:rPr>
          <w:rFonts w:ascii="Cambria" w:hAnsi="Cambria"/>
        </w:rPr>
        <w:t xml:space="preserve">evaluation of </w:t>
      </w:r>
      <w:r w:rsidRPr="00AB34C9">
        <w:rPr>
          <w:rFonts w:ascii="Cambria" w:hAnsi="Cambria"/>
        </w:rPr>
        <w:t xml:space="preserve">all </w:t>
      </w:r>
      <w:r w:rsidR="00161120" w:rsidRPr="00AB34C9">
        <w:rPr>
          <w:rFonts w:ascii="Cambria" w:hAnsi="Cambria"/>
        </w:rPr>
        <w:t>provisional</w:t>
      </w:r>
      <w:r w:rsidRPr="00AB34C9">
        <w:rPr>
          <w:rFonts w:ascii="Cambria" w:hAnsi="Cambria"/>
        </w:rPr>
        <w:t>,</w:t>
      </w:r>
      <w:r w:rsidR="00161120" w:rsidRPr="00AB34C9">
        <w:rPr>
          <w:rFonts w:ascii="Cambria" w:hAnsi="Cambria"/>
        </w:rPr>
        <w:t xml:space="preserve"> probationary</w:t>
      </w:r>
      <w:r w:rsidRPr="00AB34C9">
        <w:rPr>
          <w:rFonts w:ascii="Cambria" w:hAnsi="Cambria"/>
        </w:rPr>
        <w:t>, and career</w:t>
      </w:r>
      <w:r w:rsidR="00161120" w:rsidRPr="00AB34C9">
        <w:rPr>
          <w:rFonts w:ascii="Cambria" w:hAnsi="Cambria"/>
        </w:rPr>
        <w:t xml:space="preserve"> educators</w:t>
      </w:r>
      <w:r w:rsidR="00161120" w:rsidRPr="00AB34C9">
        <w:rPr>
          <w:rFonts w:ascii="Cambria" w:hAnsi="Cambria"/>
          <w:lang w:val="en-CA"/>
        </w:rPr>
        <w:fldChar w:fldCharType="begin"/>
      </w:r>
      <w:r w:rsidR="00161120" w:rsidRPr="00AB34C9">
        <w:rPr>
          <w:rFonts w:ascii="Cambria" w:hAnsi="Cambria"/>
          <w:lang w:val="en-CA"/>
        </w:rPr>
        <w:instrText xml:space="preserve"> SEQ CHAPTER \h \r 1</w:instrText>
      </w:r>
      <w:r w:rsidR="00161120" w:rsidRPr="00AB34C9">
        <w:rPr>
          <w:rFonts w:ascii="Cambria" w:hAnsi="Cambria"/>
          <w:lang w:val="en-CA"/>
        </w:rPr>
        <w:fldChar w:fldCharType="end"/>
      </w:r>
      <w:r w:rsidR="0022168A" w:rsidRPr="00AB34C9">
        <w:rPr>
          <w:rFonts w:ascii="Cambria" w:hAnsi="Cambria"/>
          <w:lang w:val="en-CA"/>
        </w:rPr>
        <w:fldChar w:fldCharType="begin"/>
      </w:r>
      <w:r w:rsidR="0022168A" w:rsidRPr="00AB34C9">
        <w:rPr>
          <w:rFonts w:ascii="Cambria" w:hAnsi="Cambria"/>
          <w:lang w:val="en-CA"/>
        </w:rPr>
        <w:instrText xml:space="preserve"> SEQ CHAPTER \h \r 1</w:instrText>
      </w:r>
      <w:r w:rsidR="0022168A" w:rsidRPr="00AB34C9">
        <w:rPr>
          <w:rFonts w:ascii="Cambria" w:hAnsi="Cambria"/>
          <w:lang w:val="en-CA"/>
        </w:rPr>
        <w:fldChar w:fldCharType="end"/>
      </w:r>
    </w:p>
    <w:p w14:paraId="6672BBF4" w14:textId="77777777" w:rsidR="0089311B" w:rsidRPr="00AB34C9" w:rsidRDefault="0089311B" w:rsidP="00070888">
      <w:pPr>
        <w:numPr>
          <w:ilvl w:val="0"/>
          <w:numId w:val="28"/>
        </w:numPr>
        <w:tabs>
          <w:tab w:val="clear" w:pos="1440"/>
        </w:tabs>
        <w:spacing w:after="120"/>
        <w:ind w:left="720"/>
        <w:rPr>
          <w:rFonts w:ascii="Cambria" w:hAnsi="Cambria"/>
        </w:rPr>
      </w:pPr>
      <w:r w:rsidRPr="00AB34C9">
        <w:rPr>
          <w:rFonts w:ascii="Cambria" w:hAnsi="Cambria"/>
        </w:rPr>
        <w:t xml:space="preserve">the use of multiple lines of evidence, </w:t>
      </w:r>
      <w:r w:rsidR="00E54D51" w:rsidRPr="00AB34C9">
        <w:rPr>
          <w:rFonts w:ascii="Cambria" w:hAnsi="Cambria"/>
        </w:rPr>
        <w:t>including</w:t>
      </w:r>
      <w:r w:rsidRPr="00AB34C9">
        <w:rPr>
          <w:rFonts w:ascii="Cambria" w:hAnsi="Cambria"/>
        </w:rPr>
        <w:t>:</w:t>
      </w:r>
    </w:p>
    <w:p w14:paraId="5AA162D8" w14:textId="77777777" w:rsidR="0089311B" w:rsidRPr="00AB34C9" w:rsidRDefault="0089311B" w:rsidP="00070888">
      <w:pPr>
        <w:numPr>
          <w:ilvl w:val="1"/>
          <w:numId w:val="28"/>
        </w:numPr>
        <w:tabs>
          <w:tab w:val="clear" w:pos="2160"/>
        </w:tabs>
        <w:spacing w:after="120"/>
        <w:ind w:left="1080"/>
        <w:rPr>
          <w:rFonts w:ascii="Cambria" w:hAnsi="Cambria"/>
        </w:rPr>
      </w:pPr>
      <w:r w:rsidRPr="00AB34C9">
        <w:rPr>
          <w:rFonts w:ascii="Cambria" w:hAnsi="Cambria"/>
        </w:rPr>
        <w:t>self-evaluation;</w:t>
      </w:r>
    </w:p>
    <w:p w14:paraId="7C59E530" w14:textId="77777777" w:rsidR="0089311B" w:rsidRPr="00AB34C9" w:rsidRDefault="0089311B" w:rsidP="00070888">
      <w:pPr>
        <w:numPr>
          <w:ilvl w:val="1"/>
          <w:numId w:val="28"/>
        </w:numPr>
        <w:tabs>
          <w:tab w:val="clear" w:pos="2160"/>
        </w:tabs>
        <w:spacing w:after="120"/>
        <w:ind w:left="1080"/>
        <w:rPr>
          <w:rFonts w:ascii="Cambria" w:hAnsi="Cambria"/>
        </w:rPr>
      </w:pPr>
      <w:r w:rsidRPr="00AB34C9">
        <w:rPr>
          <w:rFonts w:ascii="Cambria" w:hAnsi="Cambria"/>
        </w:rPr>
        <w:t>student and parent input;</w:t>
      </w:r>
    </w:p>
    <w:p w14:paraId="1FBA51C9" w14:textId="77777777" w:rsidR="0089311B" w:rsidRPr="00AB34C9" w:rsidRDefault="00F60DFD" w:rsidP="00070888">
      <w:pPr>
        <w:numPr>
          <w:ilvl w:val="1"/>
          <w:numId w:val="28"/>
        </w:numPr>
        <w:tabs>
          <w:tab w:val="clear" w:pos="2160"/>
        </w:tabs>
        <w:spacing w:after="120"/>
        <w:ind w:left="1080"/>
        <w:rPr>
          <w:rFonts w:ascii="Cambria" w:hAnsi="Cambria"/>
        </w:rPr>
      </w:pPr>
      <w:r w:rsidRPr="00AB34C9">
        <w:rPr>
          <w:rFonts w:ascii="Cambria" w:hAnsi="Cambria"/>
        </w:rPr>
        <w:t>for administrator evaluation, employee input</w:t>
      </w:r>
      <w:r w:rsidR="0089311B" w:rsidRPr="00AB34C9">
        <w:rPr>
          <w:rFonts w:ascii="Cambria" w:hAnsi="Cambria"/>
        </w:rPr>
        <w:t>;</w:t>
      </w:r>
    </w:p>
    <w:p w14:paraId="49E03C7F" w14:textId="77777777" w:rsidR="0089311B" w:rsidRPr="00AB34C9" w:rsidRDefault="00F60DFD" w:rsidP="002521D4">
      <w:pPr>
        <w:numPr>
          <w:ilvl w:val="1"/>
          <w:numId w:val="28"/>
        </w:numPr>
        <w:tabs>
          <w:tab w:val="clear" w:pos="2160"/>
        </w:tabs>
        <w:spacing w:after="120"/>
        <w:ind w:left="1080"/>
        <w:rPr>
          <w:rFonts w:ascii="Cambria" w:hAnsi="Cambria"/>
        </w:rPr>
      </w:pPr>
      <w:r w:rsidRPr="00AB34C9">
        <w:rPr>
          <w:rFonts w:ascii="Cambria" w:hAnsi="Cambria"/>
        </w:rPr>
        <w:t xml:space="preserve">a reasonable number of </w:t>
      </w:r>
      <w:r w:rsidR="0089311B" w:rsidRPr="00AB34C9">
        <w:rPr>
          <w:rFonts w:ascii="Cambria" w:hAnsi="Cambria"/>
        </w:rPr>
        <w:t>supervisor observations</w:t>
      </w:r>
      <w:r w:rsidRPr="00AB34C9">
        <w:rPr>
          <w:rFonts w:ascii="Cambria" w:hAnsi="Cambria"/>
        </w:rPr>
        <w:t xml:space="preserve"> to ensure adequate reliability and consistent with </w:t>
      </w:r>
      <w:hyperlink r:id="rId12" w:anchor="T4" w:history="1">
        <w:r w:rsidRPr="00AB34C9">
          <w:rPr>
            <w:rStyle w:val="Hyperlink"/>
            <w:rFonts w:ascii="Cambria" w:hAnsi="Cambria"/>
          </w:rPr>
          <w:t>Utah Admin. Rules R277-533-4</w:t>
        </w:r>
      </w:hyperlink>
      <w:r w:rsidRPr="00AB34C9">
        <w:rPr>
          <w:rFonts w:ascii="Cambria" w:hAnsi="Cambria"/>
        </w:rPr>
        <w:t>;</w:t>
      </w:r>
    </w:p>
    <w:p w14:paraId="3A7DC1FB" w14:textId="77777777" w:rsidR="0089311B" w:rsidRPr="00AB34C9" w:rsidRDefault="0089311B" w:rsidP="002521D4">
      <w:pPr>
        <w:numPr>
          <w:ilvl w:val="1"/>
          <w:numId w:val="28"/>
        </w:numPr>
        <w:tabs>
          <w:tab w:val="clear" w:pos="2160"/>
        </w:tabs>
        <w:spacing w:after="120"/>
        <w:ind w:left="1080"/>
        <w:rPr>
          <w:rFonts w:ascii="Cambria" w:hAnsi="Cambria"/>
        </w:rPr>
      </w:pPr>
      <w:r w:rsidRPr="00AB34C9">
        <w:rPr>
          <w:rFonts w:ascii="Cambria" w:hAnsi="Cambria"/>
        </w:rPr>
        <w:t>evidence of professional growth</w:t>
      </w:r>
      <w:r w:rsidR="00F60DFD" w:rsidRPr="00AB34C9">
        <w:rPr>
          <w:rFonts w:ascii="Cambria" w:hAnsi="Cambria"/>
        </w:rPr>
        <w:t xml:space="preserve"> and other indicators of instructional improvement based on educator professional standards established by the State Board of Education</w:t>
      </w:r>
      <w:r w:rsidRPr="00AB34C9">
        <w:rPr>
          <w:rFonts w:ascii="Cambria" w:hAnsi="Cambria"/>
        </w:rPr>
        <w:t>;</w:t>
      </w:r>
    </w:p>
    <w:p w14:paraId="05879EF7" w14:textId="77777777" w:rsidR="0089311B" w:rsidRPr="00AB34C9" w:rsidRDefault="0089311B" w:rsidP="002521D4">
      <w:pPr>
        <w:numPr>
          <w:ilvl w:val="1"/>
          <w:numId w:val="28"/>
        </w:numPr>
        <w:tabs>
          <w:tab w:val="clear" w:pos="2160"/>
        </w:tabs>
        <w:spacing w:after="120"/>
        <w:ind w:left="1080"/>
        <w:rPr>
          <w:rFonts w:ascii="Cambria" w:hAnsi="Cambria"/>
        </w:rPr>
      </w:pPr>
      <w:r w:rsidRPr="00AB34C9">
        <w:rPr>
          <w:rFonts w:ascii="Cambria" w:hAnsi="Cambria"/>
        </w:rPr>
        <w:t xml:space="preserve">student </w:t>
      </w:r>
      <w:r w:rsidR="003852B2" w:rsidRPr="00AB34C9">
        <w:rPr>
          <w:rFonts w:ascii="Cambria" w:hAnsi="Cambria"/>
        </w:rPr>
        <w:t>academic</w:t>
      </w:r>
      <w:r w:rsidR="00F60DFD" w:rsidRPr="00AB34C9">
        <w:rPr>
          <w:rFonts w:ascii="Cambria" w:hAnsi="Cambria"/>
        </w:rPr>
        <w:t xml:space="preserve"> growth data</w:t>
      </w:r>
      <w:r w:rsidRPr="00AB34C9">
        <w:rPr>
          <w:rFonts w:ascii="Cambria" w:hAnsi="Cambria"/>
        </w:rPr>
        <w:t>;</w:t>
      </w:r>
    </w:p>
    <w:p w14:paraId="3EEA28F8" w14:textId="77777777" w:rsidR="00582A9F" w:rsidRPr="00AB34C9" w:rsidRDefault="00582A9F" w:rsidP="003852B2">
      <w:pPr>
        <w:spacing w:after="120"/>
        <w:ind w:left="2160"/>
        <w:rPr>
          <w:rFonts w:ascii="Cambria" w:hAnsi="Cambria"/>
        </w:rPr>
      </w:pPr>
    </w:p>
    <w:p w14:paraId="3832979F" w14:textId="77777777" w:rsidR="00582A9F" w:rsidRPr="00AB34C9" w:rsidRDefault="00582A9F" w:rsidP="003852B2">
      <w:pPr>
        <w:spacing w:after="120"/>
        <w:ind w:left="1440"/>
        <w:rPr>
          <w:rFonts w:ascii="Cambria" w:hAnsi="Cambria"/>
        </w:rPr>
      </w:pPr>
    </w:p>
    <w:p w14:paraId="07EF8D53" w14:textId="77777777" w:rsidR="0089311B" w:rsidRPr="00AB34C9" w:rsidRDefault="0089311B" w:rsidP="003852B2">
      <w:pPr>
        <w:spacing w:after="120"/>
        <w:ind w:left="1440"/>
        <w:rPr>
          <w:rFonts w:ascii="Cambria" w:hAnsi="Cambria"/>
        </w:rPr>
      </w:pPr>
    </w:p>
    <w:p w14:paraId="0C0D6579" w14:textId="77777777" w:rsidR="0089311B" w:rsidRPr="00AB34C9" w:rsidRDefault="0089311B" w:rsidP="003852B2">
      <w:pPr>
        <w:spacing w:after="120"/>
        <w:ind w:left="2160"/>
        <w:rPr>
          <w:rFonts w:ascii="Cambria" w:hAnsi="Cambria"/>
        </w:rPr>
      </w:pPr>
    </w:p>
    <w:p w14:paraId="78FA8EE6" w14:textId="77777777" w:rsidR="00582A9F" w:rsidRPr="00AB34C9" w:rsidRDefault="00582A9F" w:rsidP="003852B2">
      <w:pPr>
        <w:spacing w:after="120"/>
        <w:ind w:left="2160"/>
        <w:rPr>
          <w:rFonts w:ascii="Cambria" w:hAnsi="Cambria"/>
        </w:rPr>
      </w:pPr>
    </w:p>
    <w:p w14:paraId="3F48F362" w14:textId="77777777" w:rsidR="0022168A" w:rsidRPr="00AB34C9" w:rsidRDefault="0004548B" w:rsidP="002521D4">
      <w:pPr>
        <w:numPr>
          <w:ilvl w:val="0"/>
          <w:numId w:val="28"/>
        </w:numPr>
        <w:tabs>
          <w:tab w:val="clear" w:pos="1440"/>
        </w:tabs>
        <w:spacing w:after="120"/>
        <w:ind w:left="720"/>
        <w:rPr>
          <w:rFonts w:ascii="Cambria" w:hAnsi="Cambria"/>
        </w:rPr>
      </w:pPr>
      <w:r w:rsidRPr="00AB34C9">
        <w:rPr>
          <w:rFonts w:ascii="Cambria" w:hAnsi="Cambria"/>
        </w:rPr>
        <w:t xml:space="preserve">a summative evaluation that differentiates among </w:t>
      </w:r>
      <w:r w:rsidR="00832C57" w:rsidRPr="00AB34C9">
        <w:rPr>
          <w:rFonts w:ascii="Cambria" w:hAnsi="Cambria"/>
        </w:rPr>
        <w:t xml:space="preserve">the </w:t>
      </w:r>
      <w:r w:rsidRPr="00AB34C9">
        <w:rPr>
          <w:rFonts w:ascii="Cambria" w:hAnsi="Cambria"/>
        </w:rPr>
        <w:t>four levels of performance.</w:t>
      </w:r>
    </w:p>
    <w:p w14:paraId="6CADCABE" w14:textId="77777777" w:rsidR="00F60DFD" w:rsidRPr="00AB34C9" w:rsidRDefault="00F60DFD" w:rsidP="007E2451">
      <w:pPr>
        <w:spacing w:after="120"/>
        <w:ind w:firstLine="720"/>
        <w:rPr>
          <w:rFonts w:ascii="Cambria" w:hAnsi="Cambria"/>
        </w:rPr>
      </w:pPr>
      <w:r w:rsidRPr="00AB34C9">
        <w:rPr>
          <w:rFonts w:ascii="Cambria" w:hAnsi="Cambria"/>
        </w:rPr>
        <w:t>The evaluation may provide for a reasonable number of peer observations.</w:t>
      </w:r>
    </w:p>
    <w:p w14:paraId="6247DA8D" w14:textId="77777777" w:rsidR="00F60DFD" w:rsidRPr="00AB34C9" w:rsidRDefault="00F60DFD" w:rsidP="0078074C">
      <w:pPr>
        <w:spacing w:after="120"/>
        <w:rPr>
          <w:rFonts w:ascii="Cambria" w:hAnsi="Cambria"/>
        </w:rPr>
      </w:pPr>
      <w:r w:rsidRPr="00AB34C9">
        <w:rPr>
          <w:rFonts w:ascii="Cambria" w:hAnsi="Cambria"/>
        </w:rPr>
        <w:t xml:space="preserve">For an administrator, the evaluation shall consider the effectiveness of the administrator evaluating employee performance in a school for which the administrator has responsibility or within the </w:t>
      </w:r>
      <w:proofErr w:type="gramStart"/>
      <w:r w:rsidRPr="00AB34C9">
        <w:rPr>
          <w:rFonts w:ascii="Cambria" w:hAnsi="Cambria"/>
        </w:rPr>
        <w:t>District</w:t>
      </w:r>
      <w:proofErr w:type="gramEnd"/>
      <w:r w:rsidRPr="00AB34C9">
        <w:rPr>
          <w:rFonts w:ascii="Cambria" w:hAnsi="Cambria"/>
        </w:rPr>
        <w:t>.</w:t>
      </w:r>
    </w:p>
    <w:p w14:paraId="7998330E" w14:textId="77777777" w:rsidR="00E54D51" w:rsidRPr="00AB34C9" w:rsidRDefault="00E54D51" w:rsidP="0078074C">
      <w:pPr>
        <w:spacing w:after="120"/>
        <w:rPr>
          <w:rFonts w:ascii="Cambria" w:hAnsi="Cambria"/>
        </w:rPr>
      </w:pPr>
      <w:r w:rsidRPr="00AB34C9">
        <w:rPr>
          <w:rFonts w:ascii="Cambria" w:hAnsi="Cambria"/>
        </w:rPr>
        <w:t>The educator evaluation system may not use end-of-level student assessment scores.</w:t>
      </w:r>
    </w:p>
    <w:p w14:paraId="5EEB8623" w14:textId="65C0FDBA" w:rsidR="0022168A" w:rsidRPr="00AB34C9" w:rsidRDefault="00000000" w:rsidP="002521D4">
      <w:pPr>
        <w:pStyle w:val="PolicyCitation"/>
        <w:spacing w:after="120"/>
        <w:ind w:left="1080"/>
        <w:rPr>
          <w:rFonts w:ascii="Cambria" w:hAnsi="Cambria"/>
          <w:sz w:val="24"/>
          <w:szCs w:val="24"/>
        </w:rPr>
      </w:pPr>
      <w:hyperlink r:id="rId13" w:history="1">
        <w:r w:rsidR="00B3470B" w:rsidRPr="00AB34C9">
          <w:rPr>
            <w:rStyle w:val="Hyperlink"/>
            <w:rFonts w:ascii="Cambria" w:hAnsi="Cambria"/>
            <w:sz w:val="24"/>
            <w:szCs w:val="24"/>
          </w:rPr>
          <w:t>Utah Code § 53G-11-507 (201</w:t>
        </w:r>
        <w:r w:rsidR="003B1F03" w:rsidRPr="00AB34C9">
          <w:rPr>
            <w:rStyle w:val="Hyperlink"/>
            <w:rFonts w:ascii="Cambria" w:hAnsi="Cambria"/>
            <w:sz w:val="24"/>
            <w:szCs w:val="24"/>
          </w:rPr>
          <w:t>9</w:t>
        </w:r>
        <w:r w:rsidR="00B3470B" w:rsidRPr="00AB34C9">
          <w:rPr>
            <w:rStyle w:val="Hyperlink"/>
            <w:rFonts w:ascii="Cambria" w:hAnsi="Cambria"/>
            <w:sz w:val="24"/>
            <w:szCs w:val="24"/>
          </w:rPr>
          <w:t>)</w:t>
        </w:r>
      </w:hyperlink>
    </w:p>
    <w:p w14:paraId="0C85D5D8" w14:textId="6AA0FFF8" w:rsidR="00582A9F" w:rsidRPr="00AB34C9" w:rsidRDefault="00582A9F" w:rsidP="00E31CED">
      <w:pPr>
        <w:pStyle w:val="Heading3"/>
        <w:rPr>
          <w:rFonts w:ascii="Cambria" w:hAnsi="Cambria"/>
          <w:i/>
          <w:u w:val="single"/>
        </w:rPr>
      </w:pPr>
      <w:r w:rsidRPr="00AB34C9">
        <w:rPr>
          <w:rFonts w:ascii="Cambria" w:hAnsi="Cambria"/>
          <w:u w:val="single"/>
        </w:rPr>
        <w:t>Deficiencies</w:t>
      </w:r>
      <w:r w:rsidR="00FE4080" w:rsidRPr="00AB34C9">
        <w:rPr>
          <w:rFonts w:ascii="Cambria" w:hAnsi="Cambria"/>
          <w:u w:val="single"/>
        </w:rPr>
        <w:t xml:space="preserve"> and Remediation</w:t>
      </w:r>
    </w:p>
    <w:p w14:paraId="05696CE1" w14:textId="77777777" w:rsidR="00582A9F" w:rsidRPr="00AB34C9" w:rsidRDefault="0022168A" w:rsidP="0078074C">
      <w:pPr>
        <w:spacing w:after="120"/>
        <w:rPr>
          <w:rFonts w:ascii="Cambria" w:hAnsi="Cambria"/>
        </w:rPr>
      </w:pPr>
      <w:r w:rsidRPr="00AB34C9">
        <w:rPr>
          <w:rFonts w:ascii="Cambria" w:hAnsi="Cambria"/>
        </w:rPr>
        <w:t xml:space="preserve">The </w:t>
      </w:r>
      <w:r w:rsidR="00FB42A7" w:rsidRPr="00AB34C9">
        <w:rPr>
          <w:rFonts w:ascii="Cambria" w:hAnsi="Cambria"/>
        </w:rPr>
        <w:t>c</w:t>
      </w:r>
      <w:r w:rsidRPr="00AB34C9">
        <w:rPr>
          <w:rFonts w:ascii="Cambria" w:hAnsi="Cambria"/>
        </w:rPr>
        <w:t>ommittee shall determine, for purposes of the educator evaluation program, what constitutes an inadequate performance or a performance in need of improvement as demonstrated by an educator’s evaluation</w:t>
      </w:r>
      <w:r w:rsidR="00582A9F" w:rsidRPr="00AB34C9">
        <w:rPr>
          <w:rFonts w:ascii="Cambria" w:hAnsi="Cambria"/>
        </w:rPr>
        <w:t xml:space="preserve">. </w:t>
      </w:r>
    </w:p>
    <w:p w14:paraId="3882AA10" w14:textId="77777777" w:rsidR="00FD0EA2" w:rsidRPr="00AB34C9" w:rsidRDefault="0089311B" w:rsidP="0078074C">
      <w:pPr>
        <w:spacing w:after="120"/>
        <w:rPr>
          <w:rFonts w:ascii="Cambria" w:hAnsi="Cambria"/>
        </w:rPr>
      </w:pPr>
      <w:r w:rsidRPr="00AB34C9">
        <w:rPr>
          <w:rFonts w:ascii="Cambria" w:hAnsi="Cambria"/>
        </w:rPr>
        <w:t>The person responsible for administering an educator’s evaluation shall give a</w:t>
      </w:r>
      <w:r w:rsidR="00582A9F" w:rsidRPr="00AB34C9">
        <w:rPr>
          <w:rFonts w:ascii="Cambria" w:hAnsi="Cambria"/>
        </w:rPr>
        <w:t>n educator whose performance is inadequate or in need of improvement a written document clearly identifying</w:t>
      </w:r>
      <w:r w:rsidR="00221379" w:rsidRPr="00AB34C9">
        <w:rPr>
          <w:rFonts w:ascii="Cambria" w:hAnsi="Cambria"/>
        </w:rPr>
        <w:t xml:space="preserve"> a plan of assistance that includes</w:t>
      </w:r>
      <w:r w:rsidR="00FD0EA2" w:rsidRPr="00AB34C9">
        <w:rPr>
          <w:rFonts w:ascii="Cambria" w:hAnsi="Cambria"/>
        </w:rPr>
        <w:t>:</w:t>
      </w:r>
    </w:p>
    <w:p w14:paraId="07C2F5BE" w14:textId="77777777" w:rsidR="00FD0EA2" w:rsidRPr="00AB34C9" w:rsidRDefault="00FB42A7" w:rsidP="002F0E9C">
      <w:pPr>
        <w:numPr>
          <w:ilvl w:val="0"/>
          <w:numId w:val="32"/>
        </w:numPr>
        <w:spacing w:after="120"/>
        <w:rPr>
          <w:rFonts w:ascii="Cambria" w:hAnsi="Cambria"/>
        </w:rPr>
      </w:pPr>
      <w:r w:rsidRPr="00AB34C9">
        <w:rPr>
          <w:rFonts w:ascii="Cambria" w:hAnsi="Cambria"/>
        </w:rPr>
        <w:t xml:space="preserve">specific, measurable, and actionable </w:t>
      </w:r>
      <w:r w:rsidR="00582A9F" w:rsidRPr="00AB34C9">
        <w:rPr>
          <w:rFonts w:ascii="Cambria" w:hAnsi="Cambria"/>
        </w:rPr>
        <w:t>deficiencies</w:t>
      </w:r>
      <w:r w:rsidR="00FD0EA2" w:rsidRPr="00AB34C9">
        <w:rPr>
          <w:rFonts w:ascii="Cambria" w:hAnsi="Cambria"/>
        </w:rPr>
        <w:t>;</w:t>
      </w:r>
    </w:p>
    <w:p w14:paraId="5D5A29E7" w14:textId="77777777" w:rsidR="00FD0EA2" w:rsidRPr="00AB34C9" w:rsidRDefault="00582A9F" w:rsidP="002F0E9C">
      <w:pPr>
        <w:numPr>
          <w:ilvl w:val="0"/>
          <w:numId w:val="32"/>
        </w:numPr>
        <w:spacing w:after="120"/>
        <w:rPr>
          <w:rFonts w:ascii="Cambria" w:hAnsi="Cambria"/>
        </w:rPr>
      </w:pPr>
      <w:r w:rsidRPr="00AB34C9">
        <w:rPr>
          <w:rFonts w:ascii="Cambria" w:hAnsi="Cambria"/>
        </w:rPr>
        <w:t xml:space="preserve">the available resources </w:t>
      </w:r>
      <w:r w:rsidR="00FB42A7" w:rsidRPr="00AB34C9">
        <w:rPr>
          <w:rFonts w:ascii="Cambria" w:hAnsi="Cambria"/>
        </w:rPr>
        <w:t xml:space="preserve">that will be provided </w:t>
      </w:r>
      <w:r w:rsidRPr="00AB34C9">
        <w:rPr>
          <w:rFonts w:ascii="Cambria" w:hAnsi="Cambria"/>
        </w:rPr>
        <w:t>for improvement</w:t>
      </w:r>
      <w:r w:rsidR="00832C57" w:rsidRPr="00AB34C9">
        <w:rPr>
          <w:rFonts w:ascii="Cambria" w:hAnsi="Cambria"/>
        </w:rPr>
        <w:t>, including a mentor</w:t>
      </w:r>
      <w:r w:rsidR="00FD0EA2" w:rsidRPr="00AB34C9">
        <w:rPr>
          <w:rFonts w:ascii="Cambria" w:hAnsi="Cambria"/>
        </w:rPr>
        <w:t>;</w:t>
      </w:r>
      <w:r w:rsidRPr="00AB34C9">
        <w:rPr>
          <w:rFonts w:ascii="Cambria" w:hAnsi="Cambria"/>
        </w:rPr>
        <w:t xml:space="preserve"> </w:t>
      </w:r>
      <w:r w:rsidR="00A72632" w:rsidRPr="00AB34C9">
        <w:rPr>
          <w:rFonts w:ascii="Cambria" w:hAnsi="Cambria"/>
        </w:rPr>
        <w:t>and</w:t>
      </w:r>
    </w:p>
    <w:p w14:paraId="67065F61" w14:textId="77777777" w:rsidR="00582A9F" w:rsidRPr="00AB34C9" w:rsidRDefault="00582A9F" w:rsidP="002F0E9C">
      <w:pPr>
        <w:numPr>
          <w:ilvl w:val="0"/>
          <w:numId w:val="32"/>
        </w:numPr>
        <w:spacing w:after="120"/>
        <w:rPr>
          <w:rFonts w:ascii="Cambria" w:hAnsi="Cambria"/>
        </w:rPr>
      </w:pPr>
      <w:r w:rsidRPr="00AB34C9">
        <w:rPr>
          <w:rFonts w:ascii="Cambria" w:hAnsi="Cambria"/>
        </w:rPr>
        <w:t>a recommended course of action that will improve the educator’s performance</w:t>
      </w:r>
      <w:r w:rsidR="00A72632" w:rsidRPr="00AB34C9">
        <w:rPr>
          <w:rFonts w:ascii="Cambria" w:hAnsi="Cambria"/>
        </w:rPr>
        <w:t>.</w:t>
      </w:r>
    </w:p>
    <w:p w14:paraId="7A85EB9E" w14:textId="2016E3BA" w:rsidR="00E33948" w:rsidRPr="00AB34C9" w:rsidRDefault="00E33948" w:rsidP="0078074C">
      <w:pPr>
        <w:spacing w:after="120"/>
        <w:rPr>
          <w:rFonts w:ascii="Cambria" w:hAnsi="Cambria"/>
        </w:rPr>
      </w:pPr>
      <w:r w:rsidRPr="00AB34C9">
        <w:rPr>
          <w:rFonts w:ascii="Cambria" w:hAnsi="Cambria"/>
        </w:rPr>
        <w:t>The</w:t>
      </w:r>
      <w:r w:rsidRPr="00AB34C9">
        <w:rPr>
          <w:rFonts w:ascii="Cambria" w:hAnsi="Cambria"/>
          <w:lang w:val="en-CA"/>
        </w:rPr>
        <w:fldChar w:fldCharType="begin"/>
      </w:r>
      <w:r w:rsidRPr="00AB34C9">
        <w:rPr>
          <w:rFonts w:ascii="Cambria" w:hAnsi="Cambria"/>
          <w:lang w:val="en-CA"/>
        </w:rPr>
        <w:instrText xml:space="preserve"> SEQ CHAPTER \h \r 1</w:instrText>
      </w:r>
      <w:r w:rsidRPr="00AB34C9">
        <w:rPr>
          <w:rFonts w:ascii="Cambria" w:hAnsi="Cambria"/>
          <w:lang w:val="en-CA"/>
        </w:rPr>
        <w:fldChar w:fldCharType="end"/>
      </w:r>
      <w:r w:rsidRPr="00AB34C9">
        <w:rPr>
          <w:rFonts w:ascii="Cambria" w:hAnsi="Cambria"/>
        </w:rPr>
        <w:t xml:space="preserve"> educator is responsible for improving his or her performance, including using any resources identified by the </w:t>
      </w:r>
      <w:proofErr w:type="gramStart"/>
      <w:r w:rsidRPr="00AB34C9">
        <w:rPr>
          <w:rFonts w:ascii="Cambria" w:hAnsi="Cambria"/>
        </w:rPr>
        <w:t>District</w:t>
      </w:r>
      <w:proofErr w:type="gramEnd"/>
      <w:r w:rsidRPr="00AB34C9">
        <w:rPr>
          <w:rFonts w:ascii="Cambria" w:hAnsi="Cambria"/>
        </w:rPr>
        <w:t>, and demonstrating acceptable levels of improvement in the designated areas of deficiencies</w:t>
      </w:r>
      <w:r w:rsidR="00A72632" w:rsidRPr="00AB34C9">
        <w:rPr>
          <w:rFonts w:ascii="Cambria" w:hAnsi="Cambria"/>
        </w:rPr>
        <w:t>; however, this, along with points (2) and (3) above, does not a</w:t>
      </w:r>
      <w:r w:rsidR="008E3825" w:rsidRPr="00AB34C9">
        <w:rPr>
          <w:rFonts w:ascii="Cambria" w:hAnsi="Cambria"/>
        </w:rPr>
        <w:t>pply if</w:t>
      </w:r>
      <w:r w:rsidR="00A72632" w:rsidRPr="00AB34C9">
        <w:rPr>
          <w:rFonts w:ascii="Cambria" w:hAnsi="Cambria"/>
        </w:rPr>
        <w:t xml:space="preserve"> the educator's unsatisfactory performance was documented for the same deficiency within the previous three </w:t>
      </w:r>
      <w:r w:rsidR="00832C57" w:rsidRPr="00AB34C9">
        <w:rPr>
          <w:rFonts w:ascii="Cambria" w:hAnsi="Cambria"/>
        </w:rPr>
        <w:t xml:space="preserve">(3) </w:t>
      </w:r>
      <w:r w:rsidR="00A72632" w:rsidRPr="00AB34C9">
        <w:rPr>
          <w:rFonts w:ascii="Cambria" w:hAnsi="Cambria"/>
        </w:rPr>
        <w:t>years and a plan of assistance was implemented</w:t>
      </w:r>
      <w:r w:rsidRPr="00AB34C9">
        <w:rPr>
          <w:rFonts w:ascii="Cambria" w:hAnsi="Cambria"/>
        </w:rPr>
        <w:t>.</w:t>
      </w:r>
      <w:r w:rsidRPr="00AB34C9" w:rsidDel="00E33948">
        <w:rPr>
          <w:rFonts w:ascii="Cambria" w:hAnsi="Cambria"/>
        </w:rPr>
        <w:t xml:space="preserve"> </w:t>
      </w:r>
    </w:p>
    <w:p w14:paraId="7EAD155D" w14:textId="7712B327" w:rsidR="004030B3" w:rsidRPr="00AB34C9" w:rsidRDefault="00711A87" w:rsidP="0078074C">
      <w:pPr>
        <w:spacing w:after="120"/>
        <w:rPr>
          <w:rFonts w:ascii="Cambria" w:hAnsi="Cambria"/>
        </w:rPr>
      </w:pPr>
      <w:r w:rsidRPr="00AB34C9">
        <w:rPr>
          <w:rFonts w:ascii="Cambria" w:hAnsi="Cambria"/>
        </w:rPr>
        <w:fldChar w:fldCharType="begin"/>
      </w:r>
      <w:r w:rsidRPr="00AB34C9">
        <w:rPr>
          <w:rFonts w:ascii="Cambria" w:hAnsi="Cambria"/>
        </w:rPr>
        <w:instrText xml:space="preserve"> SEQ CHAPTER \h \r 1</w:instrText>
      </w:r>
      <w:r w:rsidRPr="00AB34C9">
        <w:rPr>
          <w:rFonts w:ascii="Cambria" w:hAnsi="Cambria"/>
        </w:rPr>
        <w:fldChar w:fldCharType="end"/>
      </w:r>
      <w:r w:rsidRPr="00AB34C9">
        <w:rPr>
          <w:rFonts w:ascii="Cambria" w:hAnsi="Cambria"/>
        </w:rPr>
        <w:t>An employee whose performance is unsatisfactory may not be transferred to another school unless the Board specifically approves the transfer of the employee.</w:t>
      </w:r>
    </w:p>
    <w:p w14:paraId="5119927C" w14:textId="77777777" w:rsidR="00711A87" w:rsidRPr="00AB34C9" w:rsidRDefault="00000000" w:rsidP="002521D4">
      <w:pPr>
        <w:pStyle w:val="PolicyCitation"/>
        <w:spacing w:after="120"/>
        <w:ind w:left="1080"/>
        <w:contextualSpacing/>
        <w:rPr>
          <w:rFonts w:ascii="Cambria" w:hAnsi="Cambria"/>
          <w:sz w:val="24"/>
          <w:szCs w:val="24"/>
        </w:rPr>
      </w:pPr>
      <w:hyperlink r:id="rId14" w:history="1">
        <w:r w:rsidR="00B3470B" w:rsidRPr="00AB34C9">
          <w:rPr>
            <w:rStyle w:val="Hyperlink"/>
            <w:rFonts w:ascii="Cambria" w:hAnsi="Cambria"/>
            <w:sz w:val="24"/>
            <w:szCs w:val="24"/>
          </w:rPr>
          <w:t>Utah Code § 53G-11-517 (2018)</w:t>
        </w:r>
      </w:hyperlink>
    </w:p>
    <w:p w14:paraId="5D158912" w14:textId="2BA3EEA8" w:rsidR="00711A87" w:rsidRPr="00AB34C9" w:rsidRDefault="00000000" w:rsidP="002521D4">
      <w:pPr>
        <w:pStyle w:val="PolicyCitation"/>
        <w:spacing w:after="120"/>
        <w:ind w:left="1080"/>
        <w:rPr>
          <w:rFonts w:ascii="Cambria" w:hAnsi="Cambria"/>
          <w:sz w:val="24"/>
          <w:szCs w:val="24"/>
        </w:rPr>
      </w:pPr>
      <w:hyperlink r:id="rId15" w:anchor="T3" w:history="1">
        <w:r w:rsidR="002F2348" w:rsidRPr="00AB34C9">
          <w:rPr>
            <w:rStyle w:val="Hyperlink"/>
            <w:rFonts w:ascii="Cambria" w:hAnsi="Cambria"/>
            <w:sz w:val="24"/>
            <w:szCs w:val="24"/>
          </w:rPr>
          <w:t>Utah Admin. Rules R277-533-3(4) (</w:t>
        </w:r>
        <w:r w:rsidR="00FB3DBA" w:rsidRPr="00AB34C9">
          <w:rPr>
            <w:rStyle w:val="Hyperlink"/>
            <w:rFonts w:ascii="Cambria" w:hAnsi="Cambria"/>
            <w:sz w:val="24"/>
            <w:szCs w:val="24"/>
          </w:rPr>
          <w:t>June</w:t>
        </w:r>
        <w:r w:rsidR="002F2348" w:rsidRPr="00AB34C9">
          <w:rPr>
            <w:rStyle w:val="Hyperlink"/>
            <w:rFonts w:ascii="Cambria" w:hAnsi="Cambria"/>
            <w:sz w:val="24"/>
            <w:szCs w:val="24"/>
          </w:rPr>
          <w:t xml:space="preserve"> </w:t>
        </w:r>
        <w:r w:rsidR="009315CB" w:rsidRPr="00AB34C9">
          <w:rPr>
            <w:rStyle w:val="Hyperlink"/>
            <w:rFonts w:ascii="Cambria" w:hAnsi="Cambria"/>
            <w:sz w:val="24"/>
            <w:szCs w:val="24"/>
          </w:rPr>
          <w:t>7</w:t>
        </w:r>
        <w:r w:rsidR="002F2348" w:rsidRPr="00AB34C9">
          <w:rPr>
            <w:rStyle w:val="Hyperlink"/>
            <w:rFonts w:ascii="Cambria" w:hAnsi="Cambria"/>
            <w:sz w:val="24"/>
            <w:szCs w:val="24"/>
          </w:rPr>
          <w:t>, 201</w:t>
        </w:r>
        <w:r w:rsidR="00FB3DBA" w:rsidRPr="00AB34C9">
          <w:rPr>
            <w:rStyle w:val="Hyperlink"/>
            <w:rFonts w:ascii="Cambria" w:hAnsi="Cambria"/>
            <w:sz w:val="24"/>
            <w:szCs w:val="24"/>
          </w:rPr>
          <w:t>8</w:t>
        </w:r>
        <w:r w:rsidR="002F2348" w:rsidRPr="00AB34C9">
          <w:rPr>
            <w:rStyle w:val="Hyperlink"/>
            <w:rFonts w:ascii="Cambria" w:hAnsi="Cambria"/>
            <w:sz w:val="24"/>
            <w:szCs w:val="24"/>
          </w:rPr>
          <w:t>)</w:t>
        </w:r>
      </w:hyperlink>
    </w:p>
    <w:p w14:paraId="1E385234" w14:textId="3D88B492" w:rsidR="00582A9F" w:rsidRPr="00AB34C9" w:rsidRDefault="00833307" w:rsidP="00E31CED">
      <w:pPr>
        <w:pStyle w:val="Heading3"/>
        <w:rPr>
          <w:rFonts w:ascii="Cambria" w:hAnsi="Cambria"/>
          <w:i/>
          <w:u w:val="single"/>
        </w:rPr>
      </w:pPr>
      <w:r w:rsidRPr="00AB34C9">
        <w:rPr>
          <w:rFonts w:ascii="Cambria" w:hAnsi="Cambria"/>
          <w:u w:val="single"/>
        </w:rPr>
        <w:t xml:space="preserve">Summative Evaluation and </w:t>
      </w:r>
      <w:r w:rsidR="00582A9F" w:rsidRPr="00AB34C9">
        <w:rPr>
          <w:rFonts w:ascii="Cambria" w:hAnsi="Cambria"/>
          <w:u w:val="single"/>
        </w:rPr>
        <w:t>Review of Evaluation</w:t>
      </w:r>
    </w:p>
    <w:p w14:paraId="71B6667C" w14:textId="77777777" w:rsidR="00833307" w:rsidRPr="00AB34C9" w:rsidRDefault="00833307" w:rsidP="0078074C">
      <w:pPr>
        <w:spacing w:after="120"/>
        <w:rPr>
          <w:rFonts w:ascii="Cambria" w:hAnsi="Cambria"/>
        </w:rPr>
      </w:pPr>
      <w:r w:rsidRPr="00AB34C9">
        <w:rPr>
          <w:rFonts w:ascii="Cambria" w:hAnsi="Cambria"/>
        </w:rPr>
        <w:t xml:space="preserve">The person responsible for administering an </w:t>
      </w:r>
      <w:r w:rsidR="0035743F" w:rsidRPr="00AB34C9">
        <w:rPr>
          <w:rFonts w:ascii="Cambria" w:hAnsi="Cambria"/>
        </w:rPr>
        <w:t>educator’s</w:t>
      </w:r>
      <w:r w:rsidRPr="00AB34C9">
        <w:rPr>
          <w:rFonts w:ascii="Cambria" w:hAnsi="Cambria"/>
        </w:rPr>
        <w:t xml:space="preserve"> evaluation shall, at least </w:t>
      </w:r>
      <w:r w:rsidR="00E33948" w:rsidRPr="00AB34C9">
        <w:rPr>
          <w:rFonts w:ascii="Cambria" w:hAnsi="Cambria"/>
        </w:rPr>
        <w:t>fifteen (</w:t>
      </w:r>
      <w:r w:rsidRPr="00AB34C9">
        <w:rPr>
          <w:rFonts w:ascii="Cambria" w:hAnsi="Cambria"/>
        </w:rPr>
        <w:t>15</w:t>
      </w:r>
      <w:r w:rsidR="00E33948" w:rsidRPr="00AB34C9">
        <w:rPr>
          <w:rFonts w:ascii="Cambria" w:hAnsi="Cambria"/>
        </w:rPr>
        <w:t>)</w:t>
      </w:r>
      <w:r w:rsidRPr="00AB34C9">
        <w:rPr>
          <w:rFonts w:ascii="Cambria" w:hAnsi="Cambria"/>
        </w:rPr>
        <w:t xml:space="preserve"> days before an educator’s first evaluation, </w:t>
      </w:r>
      <w:r w:rsidR="0035743F" w:rsidRPr="00AB34C9">
        <w:rPr>
          <w:rFonts w:ascii="Cambria" w:hAnsi="Cambria"/>
        </w:rPr>
        <w:t>notify</w:t>
      </w:r>
      <w:r w:rsidRPr="00AB34C9">
        <w:rPr>
          <w:rFonts w:ascii="Cambria" w:hAnsi="Cambria"/>
        </w:rPr>
        <w:t xml:space="preserve"> the educator of the evaluation process and give the educator a copy of the evaluation instrument, if an instrument is used.</w:t>
      </w:r>
    </w:p>
    <w:p w14:paraId="7D869BD4" w14:textId="77777777" w:rsidR="0035743F" w:rsidRPr="00AB34C9" w:rsidRDefault="00833307" w:rsidP="0078074C">
      <w:pPr>
        <w:spacing w:after="120"/>
        <w:rPr>
          <w:rFonts w:ascii="Cambria" w:hAnsi="Cambria"/>
        </w:rPr>
      </w:pPr>
      <w:r w:rsidRPr="00AB34C9">
        <w:rPr>
          <w:rFonts w:ascii="Cambria" w:hAnsi="Cambria"/>
        </w:rPr>
        <w:t xml:space="preserve">The person responsible for administering an </w:t>
      </w:r>
      <w:r w:rsidR="0035743F" w:rsidRPr="00AB34C9">
        <w:rPr>
          <w:rFonts w:ascii="Cambria" w:hAnsi="Cambria"/>
        </w:rPr>
        <w:t>educator’s</w:t>
      </w:r>
      <w:r w:rsidRPr="00AB34C9">
        <w:rPr>
          <w:rFonts w:ascii="Cambria" w:hAnsi="Cambria"/>
        </w:rPr>
        <w:t xml:space="preserve"> evaluation shall allow the educator to </w:t>
      </w:r>
      <w:r w:rsidR="002F2348" w:rsidRPr="00AB34C9">
        <w:rPr>
          <w:rFonts w:ascii="Cambria" w:hAnsi="Cambria"/>
        </w:rPr>
        <w:t>respond</w:t>
      </w:r>
      <w:r w:rsidRPr="00AB34C9">
        <w:rPr>
          <w:rFonts w:ascii="Cambria" w:hAnsi="Cambria"/>
        </w:rPr>
        <w:t xml:space="preserve"> to any part of the evaluation and</w:t>
      </w:r>
      <w:r w:rsidR="002F2348" w:rsidRPr="00AB34C9">
        <w:rPr>
          <w:rFonts w:ascii="Cambria" w:hAnsi="Cambria"/>
        </w:rPr>
        <w:t>, if the response is written,</w:t>
      </w:r>
      <w:r w:rsidRPr="00AB34C9">
        <w:rPr>
          <w:rFonts w:ascii="Cambria" w:hAnsi="Cambria"/>
        </w:rPr>
        <w:t xml:space="preserve"> attach the educator’s responses to the evaluation</w:t>
      </w:r>
      <w:r w:rsidR="0035743F" w:rsidRPr="00AB34C9">
        <w:rPr>
          <w:rFonts w:ascii="Cambria" w:hAnsi="Cambria"/>
        </w:rPr>
        <w:t>.</w:t>
      </w:r>
    </w:p>
    <w:p w14:paraId="30150CBA" w14:textId="77777777" w:rsidR="004030B3" w:rsidRPr="00AB34C9" w:rsidRDefault="0035743F" w:rsidP="0078074C">
      <w:pPr>
        <w:spacing w:after="120"/>
        <w:rPr>
          <w:rFonts w:ascii="Cambria" w:hAnsi="Cambria"/>
        </w:rPr>
      </w:pPr>
      <w:r w:rsidRPr="00AB34C9">
        <w:rPr>
          <w:rFonts w:ascii="Cambria" w:hAnsi="Cambria"/>
        </w:rPr>
        <w:lastRenderedPageBreak/>
        <w:t xml:space="preserve">Within </w:t>
      </w:r>
      <w:r w:rsidR="00E33948" w:rsidRPr="00AB34C9">
        <w:rPr>
          <w:rFonts w:ascii="Cambria" w:hAnsi="Cambria"/>
        </w:rPr>
        <w:t>fi</w:t>
      </w:r>
      <w:r w:rsidR="009B3687" w:rsidRPr="00AB34C9">
        <w:rPr>
          <w:rFonts w:ascii="Cambria" w:hAnsi="Cambria"/>
        </w:rPr>
        <w:t>f</w:t>
      </w:r>
      <w:r w:rsidR="00E33948" w:rsidRPr="00AB34C9">
        <w:rPr>
          <w:rFonts w:ascii="Cambria" w:hAnsi="Cambria"/>
        </w:rPr>
        <w:t>teen (</w:t>
      </w:r>
      <w:r w:rsidRPr="00AB34C9">
        <w:rPr>
          <w:rFonts w:ascii="Cambria" w:hAnsi="Cambria"/>
        </w:rPr>
        <w:t>15</w:t>
      </w:r>
      <w:r w:rsidR="00E33948" w:rsidRPr="00AB34C9">
        <w:rPr>
          <w:rFonts w:ascii="Cambria" w:hAnsi="Cambria"/>
        </w:rPr>
        <w:t>)</w:t>
      </w:r>
      <w:r w:rsidRPr="00AB34C9">
        <w:rPr>
          <w:rFonts w:ascii="Cambria" w:hAnsi="Cambria"/>
        </w:rPr>
        <w:t xml:space="preserve"> days after the evaluation process is completed, </w:t>
      </w:r>
      <w:r w:rsidR="00E33948" w:rsidRPr="00AB34C9">
        <w:rPr>
          <w:rFonts w:ascii="Cambria" w:hAnsi="Cambria"/>
        </w:rPr>
        <w:t>the person responsible for administering an educator’s evaluation shall</w:t>
      </w:r>
      <w:r w:rsidR="004030B3" w:rsidRPr="00AB34C9">
        <w:rPr>
          <w:rFonts w:ascii="Cambria" w:hAnsi="Cambria"/>
        </w:rPr>
        <w:t>:</w:t>
      </w:r>
    </w:p>
    <w:p w14:paraId="32960706" w14:textId="77777777" w:rsidR="004030B3" w:rsidRPr="00AB34C9" w:rsidRDefault="004030B3" w:rsidP="002521D4">
      <w:pPr>
        <w:numPr>
          <w:ilvl w:val="0"/>
          <w:numId w:val="30"/>
        </w:numPr>
        <w:tabs>
          <w:tab w:val="clear" w:pos="1510"/>
        </w:tabs>
        <w:spacing w:after="120"/>
        <w:ind w:left="720"/>
        <w:rPr>
          <w:rFonts w:ascii="Cambria" w:hAnsi="Cambria"/>
        </w:rPr>
      </w:pPr>
      <w:r w:rsidRPr="00AB34C9">
        <w:rPr>
          <w:rFonts w:ascii="Cambria" w:hAnsi="Cambria"/>
        </w:rPr>
        <w:t>D</w:t>
      </w:r>
      <w:r w:rsidR="0035743F" w:rsidRPr="00AB34C9">
        <w:rPr>
          <w:rFonts w:ascii="Cambria" w:hAnsi="Cambria"/>
        </w:rPr>
        <w:t>iscuss the written evaluation with the educator</w:t>
      </w:r>
      <w:r w:rsidRPr="00AB34C9">
        <w:rPr>
          <w:rFonts w:ascii="Cambria" w:hAnsi="Cambria"/>
        </w:rPr>
        <w:t>;</w:t>
      </w:r>
      <w:r w:rsidR="0035743F" w:rsidRPr="00AB34C9">
        <w:rPr>
          <w:rFonts w:ascii="Cambria" w:hAnsi="Cambria"/>
        </w:rPr>
        <w:t xml:space="preserve"> </w:t>
      </w:r>
    </w:p>
    <w:p w14:paraId="409847A6" w14:textId="77777777" w:rsidR="00833307" w:rsidRPr="00AB34C9" w:rsidRDefault="002F2348" w:rsidP="002521D4">
      <w:pPr>
        <w:numPr>
          <w:ilvl w:val="0"/>
          <w:numId w:val="30"/>
        </w:numPr>
        <w:tabs>
          <w:tab w:val="clear" w:pos="1510"/>
        </w:tabs>
        <w:spacing w:after="120"/>
        <w:ind w:left="720"/>
        <w:rPr>
          <w:rFonts w:ascii="Cambria" w:hAnsi="Cambria"/>
        </w:rPr>
      </w:pPr>
      <w:r w:rsidRPr="00AB34C9">
        <w:rPr>
          <w:rFonts w:ascii="Cambria" w:hAnsi="Cambria"/>
        </w:rPr>
        <w:t>Based on the educator’s performance, assign one of the four levels of performance</w:t>
      </w:r>
      <w:r w:rsidR="003852B2" w:rsidRPr="00AB34C9">
        <w:rPr>
          <w:rFonts w:ascii="Cambria" w:hAnsi="Cambria"/>
        </w:rPr>
        <w:t>.</w:t>
      </w:r>
    </w:p>
    <w:p w14:paraId="2D01764F" w14:textId="77777777" w:rsidR="00582A9F" w:rsidRPr="00AB34C9" w:rsidRDefault="00582A9F" w:rsidP="0078074C">
      <w:pPr>
        <w:spacing w:after="120"/>
        <w:rPr>
          <w:rFonts w:ascii="Cambria" w:hAnsi="Cambria"/>
        </w:rPr>
      </w:pPr>
      <w:r w:rsidRPr="00AB34C9">
        <w:rPr>
          <w:rFonts w:ascii="Cambria" w:hAnsi="Cambria"/>
        </w:rPr>
        <w:t>An educator who is not satisfied with a</w:t>
      </w:r>
      <w:r w:rsidR="0035743F" w:rsidRPr="00AB34C9">
        <w:rPr>
          <w:rFonts w:ascii="Cambria" w:hAnsi="Cambria"/>
        </w:rPr>
        <w:t xml:space="preserve"> summative</w:t>
      </w:r>
      <w:r w:rsidRPr="00AB34C9">
        <w:rPr>
          <w:rFonts w:ascii="Cambria" w:hAnsi="Cambria"/>
        </w:rPr>
        <w:t xml:space="preserve"> evaluation has </w:t>
      </w:r>
      <w:r w:rsidR="00E33948" w:rsidRPr="00AB34C9">
        <w:rPr>
          <w:rFonts w:ascii="Cambria" w:hAnsi="Cambria"/>
        </w:rPr>
        <w:t>fifteen (15)</w:t>
      </w:r>
      <w:r w:rsidRPr="00AB34C9">
        <w:rPr>
          <w:rFonts w:ascii="Cambria" w:hAnsi="Cambria"/>
        </w:rPr>
        <w:t xml:space="preserve"> days after receiving the written evaluation to request a review of the evaluation.</w:t>
      </w:r>
    </w:p>
    <w:p w14:paraId="2C2487B9" w14:textId="14328433" w:rsidR="004030B3" w:rsidRPr="00AB34C9" w:rsidRDefault="00582A9F" w:rsidP="0078074C">
      <w:pPr>
        <w:spacing w:after="120"/>
        <w:rPr>
          <w:rFonts w:ascii="Cambria" w:hAnsi="Cambria"/>
        </w:rPr>
      </w:pPr>
      <w:r w:rsidRPr="00AB34C9">
        <w:rPr>
          <w:rFonts w:ascii="Cambria" w:hAnsi="Cambria"/>
        </w:rPr>
        <w:t>If a review is requested,</w:t>
      </w:r>
      <w:r w:rsidR="00833307" w:rsidRPr="00AB34C9">
        <w:rPr>
          <w:rFonts w:ascii="Cambria" w:hAnsi="Cambria"/>
        </w:rPr>
        <w:t xml:space="preserve"> </w:t>
      </w:r>
      <w:r w:rsidRPr="00AB34C9">
        <w:rPr>
          <w:rFonts w:ascii="Cambria" w:hAnsi="Cambria"/>
        </w:rPr>
        <w:t xml:space="preserve">the superintendent or the superintendent’s designee shall appoint a person, not an employee of the </w:t>
      </w:r>
      <w:proofErr w:type="gramStart"/>
      <w:r w:rsidRPr="00AB34C9">
        <w:rPr>
          <w:rFonts w:ascii="Cambria" w:hAnsi="Cambria"/>
        </w:rPr>
        <w:t>District</w:t>
      </w:r>
      <w:proofErr w:type="gramEnd"/>
      <w:r w:rsidRPr="00AB34C9">
        <w:rPr>
          <w:rFonts w:ascii="Cambria" w:hAnsi="Cambria"/>
        </w:rPr>
        <w:t xml:space="preserve">, who </w:t>
      </w:r>
      <w:r w:rsidR="009315CB" w:rsidRPr="00AB34C9">
        <w:rPr>
          <w:rFonts w:ascii="Cambria" w:hAnsi="Cambria"/>
        </w:rPr>
        <w:t xml:space="preserve">is a certified rater and </w:t>
      </w:r>
      <w:r w:rsidRPr="00AB34C9">
        <w:rPr>
          <w:rFonts w:ascii="Cambria" w:hAnsi="Cambria"/>
        </w:rPr>
        <w:t xml:space="preserve">has expertise in teacher or personnel evaluation to review and make </w:t>
      </w:r>
      <w:r w:rsidR="009315CB" w:rsidRPr="00AB34C9">
        <w:rPr>
          <w:rFonts w:ascii="Cambria" w:hAnsi="Cambria"/>
        </w:rPr>
        <w:t>written findings reported</w:t>
      </w:r>
      <w:r w:rsidRPr="00AB34C9">
        <w:rPr>
          <w:rFonts w:ascii="Cambria" w:hAnsi="Cambria"/>
        </w:rPr>
        <w:t xml:space="preserve"> to the superintendent regarding the </w:t>
      </w:r>
      <w:r w:rsidR="004030B3" w:rsidRPr="00AB34C9">
        <w:rPr>
          <w:rFonts w:ascii="Cambria" w:hAnsi="Cambria"/>
        </w:rPr>
        <w:t xml:space="preserve">educator’s summative </w:t>
      </w:r>
      <w:r w:rsidRPr="00AB34C9">
        <w:rPr>
          <w:rFonts w:ascii="Cambria" w:hAnsi="Cambria"/>
        </w:rPr>
        <w:t>evaluation.</w:t>
      </w:r>
      <w:r w:rsidR="00256B08" w:rsidRPr="00AB34C9">
        <w:rPr>
          <w:rFonts w:ascii="Cambria" w:hAnsi="Cambria"/>
          <w:lang w:val="en-CA"/>
        </w:rPr>
        <w:t xml:space="preserve"> </w:t>
      </w:r>
      <w:r w:rsidR="00256B08" w:rsidRPr="00AB34C9">
        <w:rPr>
          <w:rFonts w:ascii="Cambria" w:hAnsi="Cambria"/>
          <w:lang w:val="en-CA"/>
        </w:rPr>
        <w:fldChar w:fldCharType="begin"/>
      </w:r>
      <w:r w:rsidR="00256B08" w:rsidRPr="00AB34C9">
        <w:rPr>
          <w:rFonts w:ascii="Cambria" w:hAnsi="Cambria"/>
          <w:lang w:val="en-CA"/>
        </w:rPr>
        <w:instrText xml:space="preserve"> SEQ CHAPTER \h \r 1</w:instrText>
      </w:r>
      <w:r w:rsidR="00256B08" w:rsidRPr="00AB34C9">
        <w:rPr>
          <w:rFonts w:ascii="Cambria" w:hAnsi="Cambria"/>
          <w:lang w:val="en-CA"/>
        </w:rPr>
        <w:fldChar w:fldCharType="end"/>
      </w:r>
      <w:r w:rsidR="00256B08" w:rsidRPr="00AB34C9">
        <w:rPr>
          <w:rFonts w:ascii="Cambria" w:hAnsi="Cambria"/>
        </w:rPr>
        <w:t xml:space="preserve">A review of an educator’s summative evaluation shall be conducted in accordance with </w:t>
      </w:r>
      <w:hyperlink r:id="rId16" w:anchor="T8" w:history="1">
        <w:r w:rsidR="002F2348" w:rsidRPr="00AB34C9">
          <w:rPr>
            <w:rStyle w:val="Hyperlink"/>
            <w:rFonts w:ascii="Cambria" w:hAnsi="Cambria"/>
          </w:rPr>
          <w:t>Utah Admin. Rules R277-533-8</w:t>
        </w:r>
      </w:hyperlink>
      <w:r w:rsidR="00256B08" w:rsidRPr="00AB34C9">
        <w:rPr>
          <w:rFonts w:ascii="Cambria" w:hAnsi="Cambria"/>
        </w:rPr>
        <w:t>.</w:t>
      </w:r>
    </w:p>
    <w:p w14:paraId="10778194" w14:textId="32E9E140" w:rsidR="004030B3" w:rsidRPr="00AB34C9" w:rsidRDefault="00000000" w:rsidP="002521D4">
      <w:pPr>
        <w:pStyle w:val="PolicyCitation"/>
        <w:spacing w:after="120"/>
        <w:ind w:left="1080"/>
        <w:contextualSpacing/>
        <w:rPr>
          <w:rFonts w:ascii="Cambria" w:hAnsi="Cambria"/>
          <w:color w:val="0070C0"/>
          <w:sz w:val="24"/>
          <w:szCs w:val="24"/>
        </w:rPr>
      </w:pPr>
      <w:hyperlink r:id="rId17" w:history="1">
        <w:r w:rsidR="00B3470B" w:rsidRPr="00AB34C9">
          <w:rPr>
            <w:rStyle w:val="Hyperlink"/>
            <w:rFonts w:ascii="Cambria" w:hAnsi="Cambria"/>
            <w:sz w:val="24"/>
            <w:szCs w:val="24"/>
          </w:rPr>
          <w:t xml:space="preserve">Utah Code § 53G-11-508 </w:t>
        </w:r>
        <w:r w:rsidR="00B3470B" w:rsidRPr="00AB34C9">
          <w:rPr>
            <w:rStyle w:val="Hyperlink"/>
            <w:rFonts w:ascii="Cambria" w:hAnsi="Cambria"/>
            <w:color w:val="0432FF"/>
            <w:sz w:val="24"/>
            <w:szCs w:val="24"/>
          </w:rPr>
          <w:t>(20</w:t>
        </w:r>
        <w:r w:rsidR="00823AB2" w:rsidRPr="00AB34C9">
          <w:rPr>
            <w:rStyle w:val="Hyperlink"/>
            <w:rFonts w:ascii="Cambria" w:hAnsi="Cambria"/>
            <w:color w:val="0432FF"/>
            <w:sz w:val="24"/>
            <w:szCs w:val="24"/>
          </w:rPr>
          <w:t>20</w:t>
        </w:r>
        <w:r w:rsidR="00B3470B" w:rsidRPr="00AB34C9">
          <w:rPr>
            <w:rStyle w:val="Hyperlink"/>
            <w:rFonts w:ascii="Cambria" w:hAnsi="Cambria"/>
            <w:color w:val="0432FF"/>
            <w:sz w:val="24"/>
            <w:szCs w:val="24"/>
          </w:rPr>
          <w:t>)</w:t>
        </w:r>
      </w:hyperlink>
    </w:p>
    <w:p w14:paraId="53B2B52D" w14:textId="3DF6FE84" w:rsidR="002F2348" w:rsidRPr="00AB34C9" w:rsidRDefault="00000000" w:rsidP="002521D4">
      <w:pPr>
        <w:pStyle w:val="PolicyCitation"/>
        <w:spacing w:after="120"/>
        <w:ind w:left="1080"/>
        <w:rPr>
          <w:rFonts w:ascii="Cambria" w:hAnsi="Cambria"/>
          <w:sz w:val="24"/>
          <w:szCs w:val="24"/>
        </w:rPr>
      </w:pPr>
      <w:hyperlink r:id="rId18" w:anchor="T8" w:history="1">
        <w:r w:rsidR="002F2348" w:rsidRPr="00AB34C9">
          <w:rPr>
            <w:rStyle w:val="Hyperlink"/>
            <w:rFonts w:ascii="Cambria" w:hAnsi="Cambria"/>
            <w:sz w:val="24"/>
            <w:szCs w:val="24"/>
          </w:rPr>
          <w:t>Utah Admin. Rules R277-533-8 (</w:t>
        </w:r>
        <w:r w:rsidR="00FB3DBA" w:rsidRPr="00AB34C9">
          <w:rPr>
            <w:rStyle w:val="Hyperlink"/>
            <w:rFonts w:ascii="Cambria" w:hAnsi="Cambria"/>
            <w:sz w:val="24"/>
            <w:szCs w:val="24"/>
          </w:rPr>
          <w:t>June</w:t>
        </w:r>
        <w:r w:rsidR="002F2348" w:rsidRPr="00AB34C9">
          <w:rPr>
            <w:rStyle w:val="Hyperlink"/>
            <w:rFonts w:ascii="Cambria" w:hAnsi="Cambria"/>
            <w:sz w:val="24"/>
            <w:szCs w:val="24"/>
          </w:rPr>
          <w:t xml:space="preserve"> </w:t>
        </w:r>
        <w:r w:rsidR="00916DAD" w:rsidRPr="00AB34C9">
          <w:rPr>
            <w:rStyle w:val="Hyperlink"/>
            <w:rFonts w:ascii="Cambria" w:hAnsi="Cambria"/>
            <w:sz w:val="24"/>
            <w:szCs w:val="24"/>
          </w:rPr>
          <w:t>7</w:t>
        </w:r>
        <w:r w:rsidR="002F2348" w:rsidRPr="00AB34C9">
          <w:rPr>
            <w:rStyle w:val="Hyperlink"/>
            <w:rFonts w:ascii="Cambria" w:hAnsi="Cambria"/>
            <w:sz w:val="24"/>
            <w:szCs w:val="24"/>
          </w:rPr>
          <w:t>, 201</w:t>
        </w:r>
        <w:r w:rsidR="00FB3DBA" w:rsidRPr="00AB34C9">
          <w:rPr>
            <w:rStyle w:val="Hyperlink"/>
            <w:rFonts w:ascii="Cambria" w:hAnsi="Cambria"/>
            <w:sz w:val="24"/>
            <w:szCs w:val="24"/>
          </w:rPr>
          <w:t>8</w:t>
        </w:r>
        <w:r w:rsidR="002F2348" w:rsidRPr="00AB34C9">
          <w:rPr>
            <w:rStyle w:val="Hyperlink"/>
            <w:rFonts w:ascii="Cambria" w:hAnsi="Cambria"/>
            <w:sz w:val="24"/>
            <w:szCs w:val="24"/>
          </w:rPr>
          <w:t>)</w:t>
        </w:r>
      </w:hyperlink>
    </w:p>
    <w:p w14:paraId="3736D453" w14:textId="77777777" w:rsidR="00744B95" w:rsidRPr="00AB34C9" w:rsidRDefault="00744B95" w:rsidP="00744B95">
      <w:pPr>
        <w:pStyle w:val="Heading3"/>
        <w:spacing w:before="120" w:after="120"/>
        <w:rPr>
          <w:rFonts w:ascii="Cambria" w:hAnsi="Cambria"/>
          <w:i/>
          <w:u w:val="single"/>
        </w:rPr>
      </w:pPr>
      <w:r w:rsidRPr="00AB34C9">
        <w:rPr>
          <w:rFonts w:ascii="Cambria" w:hAnsi="Cambria"/>
          <w:u w:val="single"/>
        </w:rPr>
        <w:t>Mentor for New Educators—</w:t>
      </w:r>
    </w:p>
    <w:p w14:paraId="4D7C41C7" w14:textId="77777777" w:rsidR="00744B95" w:rsidRPr="00AB34C9" w:rsidRDefault="00744B95" w:rsidP="00744B95">
      <w:pPr>
        <w:spacing w:after="120"/>
        <w:rPr>
          <w:rFonts w:ascii="Cambria" w:hAnsi="Cambria"/>
        </w:rPr>
      </w:pPr>
      <w:r w:rsidRPr="00AB34C9">
        <w:rPr>
          <w:rFonts w:ascii="Cambria" w:hAnsi="Cambria"/>
        </w:rPr>
        <w:t>Provisional educators and educators who meet the qualifications set out in Policy DFA shall be assigned a mentor who satisfies the requirements for mentors in Policy DFA</w:t>
      </w:r>
    </w:p>
    <w:p w14:paraId="32F45007" w14:textId="77777777" w:rsidR="00744B95" w:rsidRPr="00AB34C9" w:rsidRDefault="00744B95" w:rsidP="00744B95">
      <w:pPr>
        <w:spacing w:after="120"/>
        <w:rPr>
          <w:rFonts w:ascii="Cambria" w:hAnsi="Cambria"/>
        </w:rPr>
      </w:pPr>
      <w:r w:rsidRPr="00AB34C9">
        <w:rPr>
          <w:rFonts w:ascii="Cambria" w:hAnsi="Cambria"/>
        </w:rPr>
        <w:t xml:space="preserve">The educator shall be provided services by the mentor as set out in Policy DFA. A mentor assigned to an educator may not serve as an evaluator of that educator </w:t>
      </w:r>
    </w:p>
    <w:p w14:paraId="61AEE320" w14:textId="77777777" w:rsidR="00744B95" w:rsidRPr="0036189E" w:rsidRDefault="00000000" w:rsidP="00744B95">
      <w:pPr>
        <w:ind w:left="1080"/>
        <w:jc w:val="both"/>
        <w:rPr>
          <w:rStyle w:val="Hyperlink"/>
          <w:rFonts w:ascii="Cambria" w:hAnsi="Cambria"/>
          <w:i/>
          <w:lang w:val="fr-FR"/>
        </w:rPr>
      </w:pPr>
      <w:hyperlink r:id="rId19" w:history="1">
        <w:r w:rsidR="00744B95" w:rsidRPr="0036189E">
          <w:rPr>
            <w:rStyle w:val="Hyperlink"/>
            <w:rFonts w:ascii="Cambria" w:hAnsi="Cambria"/>
            <w:i/>
            <w:lang w:val="fr-FR"/>
          </w:rPr>
          <w:t>Utah Code § 53G-11-509 (20</w:t>
        </w:r>
        <w:r w:rsidR="00744B95" w:rsidRPr="0036189E">
          <w:rPr>
            <w:rStyle w:val="Hyperlink"/>
            <w:rFonts w:ascii="Cambria" w:hAnsi="Cambria"/>
            <w:i/>
          </w:rPr>
          <w:t>19</w:t>
        </w:r>
        <w:r w:rsidR="00744B95" w:rsidRPr="0036189E">
          <w:rPr>
            <w:rStyle w:val="Hyperlink"/>
            <w:rFonts w:ascii="Cambria" w:hAnsi="Cambria"/>
            <w:i/>
            <w:lang w:val="fr-FR"/>
          </w:rPr>
          <w:t>)</w:t>
        </w:r>
      </w:hyperlink>
    </w:p>
    <w:p w14:paraId="0D4C2083" w14:textId="047AECB8" w:rsidR="00744B95" w:rsidRPr="0036189E" w:rsidRDefault="00744B95" w:rsidP="00744B95">
      <w:pPr>
        <w:spacing w:before="0"/>
        <w:ind w:left="1080"/>
        <w:jc w:val="both"/>
        <w:rPr>
          <w:rStyle w:val="Hyperlink"/>
          <w:rFonts w:ascii="Cambria" w:hAnsi="Cambria"/>
          <w:i/>
          <w:color w:val="0432FF"/>
          <w:lang w:val="fr-FR"/>
        </w:rPr>
      </w:pPr>
      <w:r w:rsidRPr="0036189E">
        <w:rPr>
          <w:rFonts w:ascii="Cambria" w:hAnsi="Cambria"/>
          <w:i/>
          <w:color w:val="0432FF"/>
          <w:u w:val="single"/>
        </w:rPr>
        <w:t xml:space="preserve">Utah Admin. Rules R277-301-8(2), (3) </w:t>
      </w:r>
      <w:r w:rsidR="00094DB9">
        <w:rPr>
          <w:rFonts w:ascii="Cambria" w:hAnsi="Cambria"/>
          <w:i/>
          <w:color w:val="0070C0"/>
          <w:u w:val="single"/>
        </w:rPr>
        <w:t xml:space="preserve">January 10, 2022) </w:t>
      </w:r>
      <w:r w:rsidRPr="00094DB9">
        <w:rPr>
          <w:rFonts w:ascii="Cambria" w:hAnsi="Cambria"/>
          <w:i/>
          <w:strike/>
          <w:color w:val="FF0000"/>
          <w:u w:val="single"/>
        </w:rPr>
        <w:t>(June 7, 2021</w:t>
      </w:r>
      <w:r w:rsidRPr="0036189E">
        <w:rPr>
          <w:rFonts w:ascii="Cambria" w:hAnsi="Cambria"/>
          <w:i/>
          <w:color w:val="0432FF"/>
          <w:u w:val="single"/>
        </w:rPr>
        <w:t>)</w:t>
      </w:r>
    </w:p>
    <w:p w14:paraId="3C880BEB" w14:textId="77777777" w:rsidR="00744B95" w:rsidRPr="0036189E" w:rsidRDefault="00744B95" w:rsidP="00744B95">
      <w:pPr>
        <w:spacing w:before="0"/>
        <w:ind w:left="1080"/>
        <w:jc w:val="both"/>
        <w:rPr>
          <w:rStyle w:val="Hyperlink"/>
          <w:rFonts w:ascii="Cambria" w:hAnsi="Cambria"/>
          <w:i/>
          <w:color w:val="0432FF"/>
          <w:lang w:val="fr-FR"/>
        </w:rPr>
      </w:pPr>
      <w:r w:rsidRPr="0036189E">
        <w:rPr>
          <w:rFonts w:ascii="Cambria" w:hAnsi="Cambria"/>
          <w:i/>
          <w:color w:val="0432FF"/>
          <w:u w:val="single"/>
        </w:rPr>
        <w:t>Utah Admin. Rules R277-308-2(2) (February 7, 2019)</w:t>
      </w:r>
    </w:p>
    <w:p w14:paraId="4A3E1767" w14:textId="77777777" w:rsidR="00744B95" w:rsidRPr="0036189E" w:rsidRDefault="00744B95" w:rsidP="00744B95">
      <w:pPr>
        <w:pStyle w:val="Heading3"/>
        <w:spacing w:before="0" w:after="120"/>
        <w:ind w:left="1080"/>
        <w:rPr>
          <w:rStyle w:val="Hyperlink"/>
          <w:rFonts w:ascii="Cambria" w:hAnsi="Cambria"/>
          <w:b w:val="0"/>
          <w:bCs w:val="0"/>
          <w:i/>
          <w:color w:val="0432FF"/>
          <w:lang w:val="fr-FR"/>
        </w:rPr>
      </w:pPr>
      <w:r w:rsidRPr="0036189E">
        <w:rPr>
          <w:rFonts w:ascii="Cambria" w:hAnsi="Cambria"/>
          <w:b w:val="0"/>
          <w:bCs w:val="0"/>
          <w:i/>
          <w:color w:val="0432FF"/>
          <w:u w:val="single"/>
        </w:rPr>
        <w:t>Utah Admin. Rules R277-308-3 (February 7, 2019)</w:t>
      </w:r>
    </w:p>
    <w:p w14:paraId="218CF244" w14:textId="77777777" w:rsidR="00744B95" w:rsidRPr="00AB34C9" w:rsidRDefault="00744B95" w:rsidP="003852B2">
      <w:pPr>
        <w:spacing w:after="120"/>
        <w:ind w:left="1080"/>
        <w:jc w:val="both"/>
        <w:rPr>
          <w:rFonts w:ascii="Cambria" w:hAnsi="Cambria"/>
          <w:i/>
          <w:lang w:val="fr-FR"/>
        </w:rPr>
      </w:pPr>
    </w:p>
    <w:p w14:paraId="244129B0" w14:textId="26BE59A1" w:rsidR="00EB2424" w:rsidRPr="00AB34C9" w:rsidRDefault="003908A6" w:rsidP="00E31CED">
      <w:pPr>
        <w:pStyle w:val="Heading3"/>
        <w:rPr>
          <w:rFonts w:ascii="Cambria" w:hAnsi="Cambria"/>
          <w:i/>
          <w:u w:val="single"/>
        </w:rPr>
      </w:pPr>
      <w:r w:rsidRPr="00AB34C9">
        <w:rPr>
          <w:rFonts w:ascii="Cambria" w:hAnsi="Cambria"/>
          <w:u w:val="single"/>
        </w:rPr>
        <w:t>Educator Evaluation Data</w:t>
      </w:r>
    </w:p>
    <w:p w14:paraId="72E90EBD" w14:textId="6F813B2B" w:rsidR="003908A6" w:rsidRPr="00AB34C9" w:rsidRDefault="003908A6" w:rsidP="003908A6">
      <w:pPr>
        <w:rPr>
          <w:rFonts w:ascii="Cambria" w:hAnsi="Cambria"/>
        </w:rPr>
      </w:pPr>
      <w:r w:rsidRPr="00AB34C9">
        <w:rPr>
          <w:rFonts w:ascii="Cambria" w:hAnsi="Cambria"/>
        </w:rPr>
        <w:t>Educator evaluation records are private</w:t>
      </w:r>
      <w:r w:rsidR="00FB3DBA" w:rsidRPr="00AB34C9">
        <w:rPr>
          <w:rFonts w:ascii="Cambria" w:hAnsi="Cambria"/>
        </w:rPr>
        <w:t xml:space="preserve"> and are classified as private for purposes of the Utah Government Records Access and Management Act</w:t>
      </w:r>
      <w:r w:rsidRPr="00AB34C9">
        <w:rPr>
          <w:rFonts w:ascii="Cambria" w:hAnsi="Cambria"/>
        </w:rPr>
        <w:t xml:space="preserve"> and shall only be accessed by the educator’s principal or immediate supervisor, by those who need the information in those records in considering employment decisions, or by the superintendent or designee.</w:t>
      </w:r>
      <w:r w:rsidR="002521D4" w:rsidRPr="00AB34C9">
        <w:rPr>
          <w:rFonts w:ascii="Cambria" w:hAnsi="Cambria"/>
        </w:rPr>
        <w:t xml:space="preserve"> </w:t>
      </w:r>
      <w:r w:rsidRPr="00AB34C9">
        <w:rPr>
          <w:rFonts w:ascii="Cambria" w:hAnsi="Cambria"/>
        </w:rPr>
        <w:t>Employees shall be trained regarding the confidential nature of employee evaluations and the importance of securing those evaluations and records.</w:t>
      </w:r>
      <w:r w:rsidR="002521D4" w:rsidRPr="00AB34C9">
        <w:rPr>
          <w:rFonts w:ascii="Cambria" w:hAnsi="Cambria"/>
        </w:rPr>
        <w:t xml:space="preserve"> </w:t>
      </w:r>
      <w:r w:rsidRPr="00AB34C9">
        <w:rPr>
          <w:rFonts w:ascii="Cambria" w:hAnsi="Cambria"/>
        </w:rPr>
        <w:t xml:space="preserve">The </w:t>
      </w:r>
      <w:proofErr w:type="gramStart"/>
      <w:r w:rsidRPr="00AB34C9">
        <w:rPr>
          <w:rFonts w:ascii="Cambria" w:hAnsi="Cambria"/>
        </w:rPr>
        <w:t>District</w:t>
      </w:r>
      <w:proofErr w:type="gramEnd"/>
      <w:r w:rsidRPr="00AB34C9">
        <w:rPr>
          <w:rFonts w:ascii="Cambria" w:hAnsi="Cambria"/>
        </w:rPr>
        <w:t xml:space="preserve"> may not release or disclose student assessment information which reveals educator evaluation information or records.</w:t>
      </w:r>
    </w:p>
    <w:p w14:paraId="71E765A3" w14:textId="16672448" w:rsidR="004030B3" w:rsidRPr="00AB34C9" w:rsidRDefault="00000000" w:rsidP="00983846">
      <w:pPr>
        <w:ind w:left="1080"/>
        <w:rPr>
          <w:rFonts w:ascii="Cambria" w:hAnsi="Cambria"/>
          <w:i/>
          <w:color w:val="0070C0"/>
        </w:rPr>
      </w:pPr>
      <w:hyperlink r:id="rId20" w:anchor="T10" w:history="1">
        <w:r w:rsidR="003908A6" w:rsidRPr="00AB34C9">
          <w:rPr>
            <w:rStyle w:val="Hyperlink"/>
            <w:rFonts w:ascii="Cambria" w:hAnsi="Cambria"/>
            <w:i/>
          </w:rPr>
          <w:t>Utah Admin. Rules R277-487-</w:t>
        </w:r>
        <w:r w:rsidR="00AB34C9" w:rsidRPr="00AB34C9">
          <w:rPr>
            <w:rStyle w:val="Hyperlink"/>
            <w:rFonts w:ascii="Cambria" w:hAnsi="Cambria"/>
            <w:i/>
          </w:rPr>
          <w:t>6 (November 8, 2019)</w:t>
        </w:r>
      </w:hyperlink>
      <w:r w:rsidR="00AB34C9" w:rsidRPr="00AB34C9">
        <w:rPr>
          <w:rFonts w:ascii="Cambria" w:hAnsi="Cambria"/>
          <w:i/>
          <w:color w:val="0070C0"/>
        </w:rPr>
        <w:t xml:space="preserve"> </w:t>
      </w:r>
    </w:p>
    <w:p w14:paraId="272386D5" w14:textId="0E3BEF37" w:rsidR="00FB3DBA" w:rsidRPr="00AB34C9" w:rsidRDefault="00000000">
      <w:pPr>
        <w:spacing w:before="0"/>
        <w:ind w:left="1080"/>
        <w:rPr>
          <w:rFonts w:ascii="Cambria" w:hAnsi="Cambria"/>
          <w:i/>
        </w:rPr>
      </w:pPr>
      <w:hyperlink r:id="rId21" w:anchor="T9" w:history="1">
        <w:r w:rsidR="00FB3DBA" w:rsidRPr="00AB34C9">
          <w:rPr>
            <w:rStyle w:val="Hyperlink"/>
            <w:rFonts w:ascii="Cambria" w:hAnsi="Cambria"/>
            <w:i/>
          </w:rPr>
          <w:t>Utah Admin. Rules R277-533-9 (June 7, 2018)</w:t>
        </w:r>
      </w:hyperlink>
    </w:p>
    <w:p w14:paraId="2C54DC96" w14:textId="4BC7DDFA" w:rsidR="00E31CED" w:rsidRPr="00AB34C9" w:rsidRDefault="00E31CED" w:rsidP="0078074C">
      <w:pPr>
        <w:pStyle w:val="Heading3"/>
        <w:rPr>
          <w:rFonts w:ascii="Cambria" w:hAnsi="Cambria"/>
          <w:u w:val="single"/>
        </w:rPr>
      </w:pPr>
      <w:r w:rsidRPr="00AB34C9">
        <w:rPr>
          <w:rFonts w:ascii="Cambria" w:hAnsi="Cambria"/>
          <w:u w:val="single"/>
        </w:rPr>
        <w:lastRenderedPageBreak/>
        <w:t>Rater Reliability Process</w:t>
      </w:r>
    </w:p>
    <w:p w14:paraId="4D18439A" w14:textId="4D9B9550" w:rsidR="0084573F" w:rsidRPr="00AB34C9" w:rsidRDefault="00E31CED" w:rsidP="00E31CED">
      <w:pPr>
        <w:rPr>
          <w:rFonts w:ascii="Cambria" w:hAnsi="Cambria"/>
        </w:rPr>
      </w:pPr>
      <w:r w:rsidRPr="00AB34C9">
        <w:rPr>
          <w:rFonts w:ascii="Cambria" w:hAnsi="Cambria"/>
        </w:rPr>
        <w:t xml:space="preserve">Educator evaluations must be performed by certified raters and shall maintain high standards of rater accuracy. To that end, </w:t>
      </w:r>
      <w:r w:rsidR="0084573F" w:rsidRPr="00AB34C9">
        <w:rPr>
          <w:rFonts w:ascii="Cambria" w:hAnsi="Cambria"/>
        </w:rPr>
        <w:t xml:space="preserve">the </w:t>
      </w:r>
      <w:proofErr w:type="gramStart"/>
      <w:r w:rsidR="0084573F" w:rsidRPr="00AB34C9">
        <w:rPr>
          <w:rFonts w:ascii="Cambria" w:hAnsi="Cambria"/>
        </w:rPr>
        <w:t>District</w:t>
      </w:r>
      <w:proofErr w:type="gramEnd"/>
      <w:r w:rsidR="0084573F" w:rsidRPr="00AB34C9">
        <w:rPr>
          <w:rFonts w:ascii="Cambria" w:hAnsi="Cambria"/>
        </w:rPr>
        <w:t xml:space="preserve"> shall:</w:t>
      </w:r>
    </w:p>
    <w:p w14:paraId="4CFF140A" w14:textId="77777777" w:rsidR="0084573F" w:rsidRPr="00AB34C9" w:rsidRDefault="0084573F" w:rsidP="0078074C">
      <w:pPr>
        <w:pStyle w:val="ListParagraph"/>
        <w:numPr>
          <w:ilvl w:val="0"/>
          <w:numId w:val="34"/>
        </w:numPr>
        <w:spacing w:after="120"/>
        <w:contextualSpacing w:val="0"/>
        <w:rPr>
          <w:rFonts w:ascii="Cambria" w:hAnsi="Cambria"/>
        </w:rPr>
      </w:pPr>
      <w:r w:rsidRPr="00AB34C9">
        <w:rPr>
          <w:rFonts w:ascii="Cambria" w:hAnsi="Cambria"/>
        </w:rPr>
        <w:t>Create standardized ratings established by a committee of expert raters to be used for rater professional development and certification;</w:t>
      </w:r>
    </w:p>
    <w:p w14:paraId="1E8A0A3A" w14:textId="77777777" w:rsidR="0084573F" w:rsidRPr="00AB34C9" w:rsidRDefault="0084573F" w:rsidP="0078074C">
      <w:pPr>
        <w:pStyle w:val="ListParagraph"/>
        <w:numPr>
          <w:ilvl w:val="0"/>
          <w:numId w:val="34"/>
        </w:numPr>
        <w:spacing w:after="120"/>
        <w:contextualSpacing w:val="0"/>
        <w:rPr>
          <w:rFonts w:ascii="Cambria" w:hAnsi="Cambria"/>
        </w:rPr>
      </w:pPr>
      <w:r w:rsidRPr="00AB34C9">
        <w:rPr>
          <w:rFonts w:ascii="Cambria" w:hAnsi="Cambria"/>
        </w:rPr>
        <w:t>Provide professional development opportunities to all raters and evaluators of licensed educators to:</w:t>
      </w:r>
    </w:p>
    <w:p w14:paraId="071C3857" w14:textId="77777777" w:rsidR="0084573F" w:rsidRPr="00AB34C9" w:rsidRDefault="0084573F" w:rsidP="0078074C">
      <w:pPr>
        <w:pStyle w:val="ListParagraph"/>
        <w:numPr>
          <w:ilvl w:val="1"/>
          <w:numId w:val="34"/>
        </w:numPr>
        <w:spacing w:after="120"/>
        <w:ind w:left="1080"/>
        <w:contextualSpacing w:val="0"/>
        <w:rPr>
          <w:rFonts w:ascii="Cambria" w:hAnsi="Cambria"/>
        </w:rPr>
      </w:pPr>
      <w:r w:rsidRPr="00AB34C9">
        <w:rPr>
          <w:rFonts w:ascii="Cambria" w:hAnsi="Cambria"/>
        </w:rPr>
        <w:t>Improve a rater or evaluator’s abilities; and</w:t>
      </w:r>
    </w:p>
    <w:p w14:paraId="4BB5E3DD" w14:textId="77777777" w:rsidR="0084573F" w:rsidRPr="00AB34C9" w:rsidRDefault="0084573F" w:rsidP="0078074C">
      <w:pPr>
        <w:pStyle w:val="ListParagraph"/>
        <w:numPr>
          <w:ilvl w:val="1"/>
          <w:numId w:val="34"/>
        </w:numPr>
        <w:spacing w:after="120"/>
        <w:ind w:left="1080"/>
        <w:contextualSpacing w:val="0"/>
        <w:rPr>
          <w:rFonts w:ascii="Cambria" w:hAnsi="Cambria"/>
        </w:rPr>
      </w:pPr>
      <w:r w:rsidRPr="00AB34C9">
        <w:rPr>
          <w:rFonts w:ascii="Cambria" w:hAnsi="Cambria"/>
        </w:rPr>
        <w:t>Give the rater or evaluator an opportunity to demonstrate the rater’s abilities to rate an educator in accordance with the Utah Effective Educator Standards;</w:t>
      </w:r>
    </w:p>
    <w:p w14:paraId="73174280" w14:textId="5E5F2780" w:rsidR="0084573F" w:rsidRPr="00AB34C9" w:rsidRDefault="0084573F" w:rsidP="0078074C">
      <w:pPr>
        <w:pStyle w:val="ListParagraph"/>
        <w:numPr>
          <w:ilvl w:val="0"/>
          <w:numId w:val="34"/>
        </w:numPr>
        <w:spacing w:after="120"/>
        <w:contextualSpacing w:val="0"/>
        <w:rPr>
          <w:rFonts w:ascii="Cambria" w:hAnsi="Cambria"/>
        </w:rPr>
      </w:pPr>
      <w:r w:rsidRPr="00AB34C9">
        <w:rPr>
          <w:rFonts w:ascii="Cambria" w:hAnsi="Cambria"/>
        </w:rPr>
        <w:t>Designate qualified raters as certified;</w:t>
      </w:r>
    </w:p>
    <w:p w14:paraId="60C34D5D" w14:textId="432E4B8D" w:rsidR="00E31CED" w:rsidRPr="00AB34C9" w:rsidRDefault="0084573F" w:rsidP="0078074C">
      <w:pPr>
        <w:pStyle w:val="ListParagraph"/>
        <w:numPr>
          <w:ilvl w:val="0"/>
          <w:numId w:val="34"/>
        </w:numPr>
        <w:spacing w:after="120"/>
        <w:contextualSpacing w:val="0"/>
        <w:rPr>
          <w:rFonts w:ascii="Cambria" w:hAnsi="Cambria"/>
        </w:rPr>
      </w:pPr>
      <w:r w:rsidRPr="00AB34C9">
        <w:rPr>
          <w:rFonts w:ascii="Cambria" w:hAnsi="Cambria"/>
        </w:rPr>
        <w:t>Assure that educators are rated by a certified rater; and</w:t>
      </w:r>
    </w:p>
    <w:p w14:paraId="28F8922B" w14:textId="62154167" w:rsidR="0084573F" w:rsidRPr="00AB34C9" w:rsidRDefault="0084573F" w:rsidP="0078074C">
      <w:pPr>
        <w:pStyle w:val="ListParagraph"/>
        <w:numPr>
          <w:ilvl w:val="0"/>
          <w:numId w:val="34"/>
        </w:numPr>
        <w:spacing w:after="120"/>
        <w:contextualSpacing w:val="0"/>
        <w:rPr>
          <w:rFonts w:ascii="Cambria" w:hAnsi="Cambria"/>
        </w:rPr>
      </w:pPr>
      <w:r w:rsidRPr="00AB34C9">
        <w:rPr>
          <w:rFonts w:ascii="Cambria" w:hAnsi="Cambria"/>
        </w:rPr>
        <w:t xml:space="preserve">Offer a </w:t>
      </w:r>
      <w:proofErr w:type="gramStart"/>
      <w:r w:rsidRPr="00AB34C9">
        <w:rPr>
          <w:rFonts w:ascii="Cambria" w:hAnsi="Cambria"/>
        </w:rPr>
        <w:t>rater opportunities</w:t>
      </w:r>
      <w:proofErr w:type="gramEnd"/>
      <w:r w:rsidRPr="00AB34C9">
        <w:rPr>
          <w:rFonts w:ascii="Cambria" w:hAnsi="Cambria"/>
        </w:rPr>
        <w:t xml:space="preserve"> to improve the rater’s skills through instruction and practice.</w:t>
      </w:r>
    </w:p>
    <w:p w14:paraId="647AFCCF" w14:textId="501D8EAB" w:rsidR="0084573F" w:rsidRPr="00AB34C9" w:rsidRDefault="00000000" w:rsidP="0078074C">
      <w:pPr>
        <w:pStyle w:val="ListParagraph"/>
        <w:spacing w:after="120"/>
        <w:ind w:left="1080"/>
        <w:contextualSpacing w:val="0"/>
        <w:rPr>
          <w:rFonts w:ascii="Cambria" w:hAnsi="Cambria"/>
          <w:i/>
          <w:u w:val="single"/>
        </w:rPr>
      </w:pPr>
      <w:hyperlink r:id="rId22" w:anchor="T4" w:history="1">
        <w:r w:rsidR="0084573F" w:rsidRPr="00AB34C9">
          <w:rPr>
            <w:rStyle w:val="Hyperlink"/>
            <w:rFonts w:ascii="Cambria" w:hAnsi="Cambria"/>
            <w:i/>
          </w:rPr>
          <w:t>Utah Admin. Rules R277-533-4(4) (June 7, 2018)</w:t>
        </w:r>
      </w:hyperlink>
    </w:p>
    <w:sectPr w:rsidR="0084573F" w:rsidRPr="00AB34C9" w:rsidSect="009123F7">
      <w:headerReference w:type="default" r:id="rId23"/>
      <w:footerReference w:type="default" r:id="rId24"/>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93FB" w14:textId="77777777" w:rsidR="005B57AC" w:rsidRDefault="005B57AC">
      <w:r>
        <w:separator/>
      </w:r>
    </w:p>
  </w:endnote>
  <w:endnote w:type="continuationSeparator" w:id="0">
    <w:p w14:paraId="11973B9A" w14:textId="77777777" w:rsidR="005B57AC" w:rsidRDefault="005B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30"/>
      <w:gridCol w:w="1870"/>
    </w:tblGrid>
    <w:tr w:rsidR="00AF1287" w:rsidRPr="00094DB9" w14:paraId="78CC95BC" w14:textId="77777777">
      <w:tc>
        <w:tcPr>
          <w:tcW w:w="7308" w:type="dxa"/>
        </w:tcPr>
        <w:p w14:paraId="4D5A5F99" w14:textId="77777777" w:rsidR="00A7219A" w:rsidRPr="00094DB9" w:rsidRDefault="0078074C" w:rsidP="004B3376">
          <w:pPr>
            <w:rPr>
              <w:rFonts w:ascii="Cambria" w:hAnsi="Cambria" w:cs="Arial"/>
              <w:iCs/>
              <w:color w:val="808080"/>
              <w:sz w:val="20"/>
              <w:szCs w:val="20"/>
            </w:rPr>
          </w:pPr>
          <w:r w:rsidRPr="00094DB9">
            <w:rPr>
              <w:rFonts w:ascii="Cambria" w:hAnsi="Cambria" w:cs="Arial"/>
              <w:iCs/>
              <w:color w:val="808080"/>
              <w:sz w:val="20"/>
              <w:szCs w:val="20"/>
            </w:rPr>
            <w:t>Issue Date:</w:t>
          </w:r>
          <w:r w:rsidR="009A77D7" w:rsidRPr="00094DB9">
            <w:rPr>
              <w:rFonts w:ascii="Cambria" w:hAnsi="Cambria" w:cs="Arial"/>
              <w:iCs/>
              <w:color w:val="808080"/>
              <w:sz w:val="20"/>
              <w:szCs w:val="20"/>
            </w:rPr>
            <w:t>07.15.2020</w:t>
          </w:r>
        </w:p>
        <w:p w14:paraId="2C590AA1" w14:textId="69DCD08F" w:rsidR="00AB34C9" w:rsidRPr="00094DB9" w:rsidRDefault="00AB34C9" w:rsidP="004B3376">
          <w:pPr>
            <w:rPr>
              <w:rFonts w:ascii="Cambria" w:hAnsi="Cambria" w:cs="Arial"/>
              <w:iCs/>
              <w:color w:val="808080"/>
              <w:sz w:val="20"/>
              <w:szCs w:val="20"/>
            </w:rPr>
          </w:pPr>
          <w:r w:rsidRPr="00094DB9">
            <w:rPr>
              <w:rFonts w:ascii="Cambria" w:hAnsi="Cambria" w:cs="Arial"/>
              <w:iCs/>
              <w:color w:val="808080"/>
              <w:sz w:val="20"/>
              <w:szCs w:val="20"/>
            </w:rPr>
            <w:t>Updated: 1.19.2022</w:t>
          </w:r>
        </w:p>
      </w:tc>
      <w:tc>
        <w:tcPr>
          <w:tcW w:w="1908" w:type="dxa"/>
          <w:vAlign w:val="center"/>
        </w:tcPr>
        <w:p w14:paraId="6EF99B6D" w14:textId="77777777" w:rsidR="00AF1287" w:rsidRPr="00094DB9" w:rsidRDefault="00AF1287" w:rsidP="006A1992">
          <w:pPr>
            <w:jc w:val="center"/>
            <w:rPr>
              <w:rFonts w:ascii="Cambria" w:hAnsi="Cambria" w:cs="Arial"/>
              <w:iCs/>
            </w:rPr>
          </w:pPr>
          <w:r w:rsidRPr="00094DB9">
            <w:rPr>
              <w:rFonts w:ascii="Cambria" w:hAnsi="Cambria" w:cs="Arial"/>
              <w:iCs/>
            </w:rPr>
            <w:t xml:space="preserve">Page </w:t>
          </w:r>
          <w:r w:rsidRPr="00094DB9">
            <w:rPr>
              <w:rFonts w:ascii="Cambria" w:hAnsi="Cambria" w:cs="Arial"/>
              <w:iCs/>
            </w:rPr>
            <w:fldChar w:fldCharType="begin"/>
          </w:r>
          <w:r w:rsidRPr="00094DB9">
            <w:rPr>
              <w:rFonts w:ascii="Cambria" w:hAnsi="Cambria" w:cs="Arial"/>
              <w:iCs/>
            </w:rPr>
            <w:instrText xml:space="preserve"> PAGE </w:instrText>
          </w:r>
          <w:r w:rsidRPr="00094DB9">
            <w:rPr>
              <w:rFonts w:ascii="Cambria" w:hAnsi="Cambria" w:cs="Arial"/>
              <w:iCs/>
            </w:rPr>
            <w:fldChar w:fldCharType="separate"/>
          </w:r>
          <w:r w:rsidR="009B1FCF" w:rsidRPr="00094DB9">
            <w:rPr>
              <w:rFonts w:ascii="Cambria" w:hAnsi="Cambria" w:cs="Arial"/>
              <w:iCs/>
              <w:noProof/>
            </w:rPr>
            <w:t>1</w:t>
          </w:r>
          <w:r w:rsidRPr="00094DB9">
            <w:rPr>
              <w:rFonts w:ascii="Cambria" w:hAnsi="Cambria" w:cs="Arial"/>
              <w:iCs/>
            </w:rPr>
            <w:fldChar w:fldCharType="end"/>
          </w:r>
          <w:r w:rsidRPr="00094DB9">
            <w:rPr>
              <w:rFonts w:ascii="Cambria" w:hAnsi="Cambria" w:cs="Arial"/>
              <w:iCs/>
            </w:rPr>
            <w:t xml:space="preserve"> of </w:t>
          </w:r>
          <w:r w:rsidRPr="00094DB9">
            <w:rPr>
              <w:rFonts w:ascii="Cambria" w:hAnsi="Cambria" w:cs="Arial"/>
              <w:iCs/>
            </w:rPr>
            <w:fldChar w:fldCharType="begin"/>
          </w:r>
          <w:r w:rsidRPr="00094DB9">
            <w:rPr>
              <w:rFonts w:ascii="Cambria" w:hAnsi="Cambria" w:cs="Arial"/>
              <w:iCs/>
            </w:rPr>
            <w:instrText xml:space="preserve"> NUMPAGES </w:instrText>
          </w:r>
          <w:r w:rsidRPr="00094DB9">
            <w:rPr>
              <w:rFonts w:ascii="Cambria" w:hAnsi="Cambria" w:cs="Arial"/>
              <w:iCs/>
            </w:rPr>
            <w:fldChar w:fldCharType="separate"/>
          </w:r>
          <w:r w:rsidR="009B1FCF" w:rsidRPr="00094DB9">
            <w:rPr>
              <w:rFonts w:ascii="Cambria" w:hAnsi="Cambria" w:cs="Arial"/>
              <w:iCs/>
              <w:noProof/>
            </w:rPr>
            <w:t>4</w:t>
          </w:r>
          <w:r w:rsidRPr="00094DB9">
            <w:rPr>
              <w:rFonts w:ascii="Cambria" w:hAnsi="Cambria" w:cs="Arial"/>
              <w:iCs/>
            </w:rPr>
            <w:fldChar w:fldCharType="end"/>
          </w:r>
        </w:p>
      </w:tc>
    </w:tr>
  </w:tbl>
  <w:p w14:paraId="5B99584A" w14:textId="77777777" w:rsidR="00AF1287" w:rsidRPr="00094DB9" w:rsidRDefault="00AF1287">
    <w:pPr>
      <w:rPr>
        <w:rFonts w:ascii="Cambria" w:hAnsi="Cambria"/>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BE7D" w14:textId="77777777" w:rsidR="005B57AC" w:rsidRDefault="005B57AC">
      <w:r>
        <w:separator/>
      </w:r>
    </w:p>
  </w:footnote>
  <w:footnote w:type="continuationSeparator" w:id="0">
    <w:p w14:paraId="39A140A9" w14:textId="77777777" w:rsidR="005B57AC" w:rsidRDefault="005B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9A8A" w14:textId="00A47AC6" w:rsidR="00AF1287" w:rsidRPr="00823AB2" w:rsidRDefault="0078074C" w:rsidP="00823AB2">
    <w:pPr>
      <w:jc w:val="right"/>
      <w:rPr>
        <w:rFonts w:ascii="Cambria" w:hAnsi="Cambria"/>
        <w:b/>
        <w:bCs/>
        <w:sz w:val="36"/>
        <w:szCs w:val="36"/>
      </w:rPr>
    </w:pPr>
    <w:r w:rsidRPr="00823AB2">
      <w:rPr>
        <w:rFonts w:ascii="Cambria" w:hAnsi="Cambria"/>
        <w:b/>
        <w:bCs/>
        <w:sz w:val="36"/>
        <w:szCs w:val="36"/>
      </w:rPr>
      <w:t>Certified Employee Evaluation - DG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394EDE"/>
    <w:multiLevelType w:val="hybridMultilevel"/>
    <w:tmpl w:val="C7C8DF6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C454AC"/>
    <w:multiLevelType w:val="hybridMultilevel"/>
    <w:tmpl w:val="169497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53280A"/>
    <w:multiLevelType w:val="hybridMultilevel"/>
    <w:tmpl w:val="12B644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BC1E52A6">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60773B"/>
    <w:multiLevelType w:val="hybridMultilevel"/>
    <w:tmpl w:val="D5187CAA"/>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153C8F"/>
    <w:multiLevelType w:val="hybridMultilevel"/>
    <w:tmpl w:val="F3B05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2C70A1"/>
    <w:multiLevelType w:val="hybridMultilevel"/>
    <w:tmpl w:val="47B68EC0"/>
    <w:lvl w:ilvl="0" w:tplc="0409000F">
      <w:start w:val="1"/>
      <w:numFmt w:val="decimal"/>
      <w:lvlText w:val="%1."/>
      <w:lvlJc w:val="left"/>
      <w:pPr>
        <w:tabs>
          <w:tab w:val="num" w:pos="1510"/>
        </w:tabs>
        <w:ind w:left="1510" w:hanging="360"/>
      </w:pPr>
    </w:lvl>
    <w:lvl w:ilvl="1" w:tplc="04090019" w:tentative="1">
      <w:start w:val="1"/>
      <w:numFmt w:val="lowerLetter"/>
      <w:lvlText w:val="%2."/>
      <w:lvlJc w:val="left"/>
      <w:pPr>
        <w:tabs>
          <w:tab w:val="num" w:pos="2230"/>
        </w:tabs>
        <w:ind w:left="2230" w:hanging="360"/>
      </w:pPr>
    </w:lvl>
    <w:lvl w:ilvl="2" w:tplc="0409001B" w:tentative="1">
      <w:start w:val="1"/>
      <w:numFmt w:val="lowerRoman"/>
      <w:lvlText w:val="%3."/>
      <w:lvlJc w:val="right"/>
      <w:pPr>
        <w:tabs>
          <w:tab w:val="num" w:pos="2950"/>
        </w:tabs>
        <w:ind w:left="2950" w:hanging="180"/>
      </w:pPr>
    </w:lvl>
    <w:lvl w:ilvl="3" w:tplc="0409000F" w:tentative="1">
      <w:start w:val="1"/>
      <w:numFmt w:val="decimal"/>
      <w:lvlText w:val="%4."/>
      <w:lvlJc w:val="left"/>
      <w:pPr>
        <w:tabs>
          <w:tab w:val="num" w:pos="3670"/>
        </w:tabs>
        <w:ind w:left="3670" w:hanging="360"/>
      </w:pPr>
    </w:lvl>
    <w:lvl w:ilvl="4" w:tplc="04090019" w:tentative="1">
      <w:start w:val="1"/>
      <w:numFmt w:val="lowerLetter"/>
      <w:lvlText w:val="%5."/>
      <w:lvlJc w:val="left"/>
      <w:pPr>
        <w:tabs>
          <w:tab w:val="num" w:pos="4390"/>
        </w:tabs>
        <w:ind w:left="4390" w:hanging="360"/>
      </w:pPr>
    </w:lvl>
    <w:lvl w:ilvl="5" w:tplc="0409001B" w:tentative="1">
      <w:start w:val="1"/>
      <w:numFmt w:val="lowerRoman"/>
      <w:lvlText w:val="%6."/>
      <w:lvlJc w:val="right"/>
      <w:pPr>
        <w:tabs>
          <w:tab w:val="num" w:pos="5110"/>
        </w:tabs>
        <w:ind w:left="5110" w:hanging="180"/>
      </w:pPr>
    </w:lvl>
    <w:lvl w:ilvl="6" w:tplc="0409000F" w:tentative="1">
      <w:start w:val="1"/>
      <w:numFmt w:val="decimal"/>
      <w:lvlText w:val="%7."/>
      <w:lvlJc w:val="left"/>
      <w:pPr>
        <w:tabs>
          <w:tab w:val="num" w:pos="5830"/>
        </w:tabs>
        <w:ind w:left="5830" w:hanging="360"/>
      </w:pPr>
    </w:lvl>
    <w:lvl w:ilvl="7" w:tplc="04090019" w:tentative="1">
      <w:start w:val="1"/>
      <w:numFmt w:val="lowerLetter"/>
      <w:lvlText w:val="%8."/>
      <w:lvlJc w:val="left"/>
      <w:pPr>
        <w:tabs>
          <w:tab w:val="num" w:pos="6550"/>
        </w:tabs>
        <w:ind w:left="6550" w:hanging="360"/>
      </w:pPr>
    </w:lvl>
    <w:lvl w:ilvl="8" w:tplc="0409001B" w:tentative="1">
      <w:start w:val="1"/>
      <w:numFmt w:val="lowerRoman"/>
      <w:lvlText w:val="%9."/>
      <w:lvlJc w:val="right"/>
      <w:pPr>
        <w:tabs>
          <w:tab w:val="num" w:pos="7270"/>
        </w:tabs>
        <w:ind w:left="7270" w:hanging="180"/>
      </w:pPr>
    </w:lvl>
  </w:abstractNum>
  <w:num w:numId="1" w16cid:durableId="1639653537">
    <w:abstractNumId w:val="9"/>
  </w:num>
  <w:num w:numId="2" w16cid:durableId="997460714">
    <w:abstractNumId w:val="7"/>
  </w:num>
  <w:num w:numId="3" w16cid:durableId="1710833780">
    <w:abstractNumId w:val="6"/>
  </w:num>
  <w:num w:numId="4" w16cid:durableId="723915449">
    <w:abstractNumId w:val="5"/>
  </w:num>
  <w:num w:numId="5" w16cid:durableId="1631788715">
    <w:abstractNumId w:val="4"/>
  </w:num>
  <w:num w:numId="6" w16cid:durableId="255478441">
    <w:abstractNumId w:val="8"/>
  </w:num>
  <w:num w:numId="7" w16cid:durableId="2013868628">
    <w:abstractNumId w:val="3"/>
  </w:num>
  <w:num w:numId="8" w16cid:durableId="1607083064">
    <w:abstractNumId w:val="2"/>
  </w:num>
  <w:num w:numId="9" w16cid:durableId="1020282681">
    <w:abstractNumId w:val="1"/>
  </w:num>
  <w:num w:numId="10" w16cid:durableId="581108393">
    <w:abstractNumId w:val="0"/>
  </w:num>
  <w:num w:numId="11" w16cid:durableId="1066804679">
    <w:abstractNumId w:val="28"/>
  </w:num>
  <w:num w:numId="12" w16cid:durableId="1181428256">
    <w:abstractNumId w:val="16"/>
  </w:num>
  <w:num w:numId="13" w16cid:durableId="1801921877">
    <w:abstractNumId w:val="12"/>
  </w:num>
  <w:num w:numId="14" w16cid:durableId="522591905">
    <w:abstractNumId w:val="22"/>
  </w:num>
  <w:num w:numId="15" w16cid:durableId="416757678">
    <w:abstractNumId w:val="13"/>
  </w:num>
  <w:num w:numId="16" w16cid:durableId="318505434">
    <w:abstractNumId w:val="20"/>
  </w:num>
  <w:num w:numId="17" w16cid:durableId="1998414205">
    <w:abstractNumId w:val="30"/>
  </w:num>
  <w:num w:numId="18" w16cid:durableId="1570067923">
    <w:abstractNumId w:val="11"/>
  </w:num>
  <w:num w:numId="19" w16cid:durableId="1028677308">
    <w:abstractNumId w:val="25"/>
  </w:num>
  <w:num w:numId="20" w16cid:durableId="119885151">
    <w:abstractNumId w:val="10"/>
  </w:num>
  <w:num w:numId="21" w16cid:durableId="1579442286">
    <w:abstractNumId w:val="23"/>
  </w:num>
  <w:num w:numId="22" w16cid:durableId="1547444706">
    <w:abstractNumId w:val="21"/>
  </w:num>
  <w:num w:numId="23" w16cid:durableId="2033798115">
    <w:abstractNumId w:val="29"/>
  </w:num>
  <w:num w:numId="24" w16cid:durableId="726302627">
    <w:abstractNumId w:val="31"/>
  </w:num>
  <w:num w:numId="25" w16cid:durableId="490368623">
    <w:abstractNumId w:val="15"/>
  </w:num>
  <w:num w:numId="26" w16cid:durableId="488326439">
    <w:abstractNumId w:val="24"/>
  </w:num>
  <w:num w:numId="27" w16cid:durableId="691496288">
    <w:abstractNumId w:val="26"/>
  </w:num>
  <w:num w:numId="28" w16cid:durableId="1615862353">
    <w:abstractNumId w:val="14"/>
  </w:num>
  <w:num w:numId="29" w16cid:durableId="2008088756">
    <w:abstractNumId w:val="18"/>
  </w:num>
  <w:num w:numId="30" w16cid:durableId="1092625206">
    <w:abstractNumId w:val="32"/>
  </w:num>
  <w:num w:numId="31" w16cid:durableId="1919244653">
    <w:abstractNumId w:val="17"/>
  </w:num>
  <w:num w:numId="32" w16cid:durableId="152063696">
    <w:abstractNumId w:val="27"/>
  </w:num>
  <w:num w:numId="33" w16cid:durableId="1371494169">
    <w:abstractNumId w:val="28"/>
    <w:lvlOverride w:ilvl="0">
      <w:startOverride w:val="1"/>
    </w:lvlOverride>
  </w:num>
  <w:num w:numId="34" w16cid:durableId="1449356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40EA"/>
    <w:rsid w:val="00015C80"/>
    <w:rsid w:val="000161DD"/>
    <w:rsid w:val="00016C7D"/>
    <w:rsid w:val="000221CD"/>
    <w:rsid w:val="00023CD3"/>
    <w:rsid w:val="00024B5E"/>
    <w:rsid w:val="00030D5A"/>
    <w:rsid w:val="000310BD"/>
    <w:rsid w:val="000313AE"/>
    <w:rsid w:val="0003189E"/>
    <w:rsid w:val="000320C1"/>
    <w:rsid w:val="00033071"/>
    <w:rsid w:val="00033E67"/>
    <w:rsid w:val="00037AD4"/>
    <w:rsid w:val="00037CFF"/>
    <w:rsid w:val="000413B5"/>
    <w:rsid w:val="00043CED"/>
    <w:rsid w:val="0004446C"/>
    <w:rsid w:val="0004548B"/>
    <w:rsid w:val="00046740"/>
    <w:rsid w:val="0004761C"/>
    <w:rsid w:val="00047712"/>
    <w:rsid w:val="000518FD"/>
    <w:rsid w:val="000537F2"/>
    <w:rsid w:val="00055E20"/>
    <w:rsid w:val="0006024F"/>
    <w:rsid w:val="00060B07"/>
    <w:rsid w:val="0006379A"/>
    <w:rsid w:val="00064F4D"/>
    <w:rsid w:val="000702E8"/>
    <w:rsid w:val="00070888"/>
    <w:rsid w:val="000762B2"/>
    <w:rsid w:val="00082EAF"/>
    <w:rsid w:val="00094DB9"/>
    <w:rsid w:val="000A142F"/>
    <w:rsid w:val="000A7B63"/>
    <w:rsid w:val="000B1A07"/>
    <w:rsid w:val="000B4F16"/>
    <w:rsid w:val="000B5D67"/>
    <w:rsid w:val="000D0A09"/>
    <w:rsid w:val="000D185E"/>
    <w:rsid w:val="000D23F3"/>
    <w:rsid w:val="000D2A8F"/>
    <w:rsid w:val="000D3F6D"/>
    <w:rsid w:val="000E0780"/>
    <w:rsid w:val="000E3D78"/>
    <w:rsid w:val="000E443C"/>
    <w:rsid w:val="000E7639"/>
    <w:rsid w:val="000F027B"/>
    <w:rsid w:val="000F052D"/>
    <w:rsid w:val="000F109D"/>
    <w:rsid w:val="000F2E66"/>
    <w:rsid w:val="000F329A"/>
    <w:rsid w:val="00100B5C"/>
    <w:rsid w:val="001022BA"/>
    <w:rsid w:val="001101D5"/>
    <w:rsid w:val="001107AD"/>
    <w:rsid w:val="001129CD"/>
    <w:rsid w:val="00114500"/>
    <w:rsid w:val="00120059"/>
    <w:rsid w:val="00122384"/>
    <w:rsid w:val="001249D6"/>
    <w:rsid w:val="00127EDF"/>
    <w:rsid w:val="001351F5"/>
    <w:rsid w:val="00135D8E"/>
    <w:rsid w:val="00144FE8"/>
    <w:rsid w:val="0014761F"/>
    <w:rsid w:val="00147986"/>
    <w:rsid w:val="00147AC4"/>
    <w:rsid w:val="00147E61"/>
    <w:rsid w:val="001517A2"/>
    <w:rsid w:val="0015277E"/>
    <w:rsid w:val="0015550A"/>
    <w:rsid w:val="0015610E"/>
    <w:rsid w:val="00161120"/>
    <w:rsid w:val="001624F1"/>
    <w:rsid w:val="00162C22"/>
    <w:rsid w:val="00165DB9"/>
    <w:rsid w:val="0017163D"/>
    <w:rsid w:val="00177542"/>
    <w:rsid w:val="0018440C"/>
    <w:rsid w:val="001872C8"/>
    <w:rsid w:val="001924D8"/>
    <w:rsid w:val="001A4044"/>
    <w:rsid w:val="001A68F8"/>
    <w:rsid w:val="001B0DE3"/>
    <w:rsid w:val="001B3772"/>
    <w:rsid w:val="001B5BDF"/>
    <w:rsid w:val="001B734B"/>
    <w:rsid w:val="001C0171"/>
    <w:rsid w:val="001C136E"/>
    <w:rsid w:val="001C1C99"/>
    <w:rsid w:val="001C7B93"/>
    <w:rsid w:val="001D399A"/>
    <w:rsid w:val="001D5A7E"/>
    <w:rsid w:val="001E4F88"/>
    <w:rsid w:val="001E53F4"/>
    <w:rsid w:val="001E5F6A"/>
    <w:rsid w:val="001E7504"/>
    <w:rsid w:val="001E7845"/>
    <w:rsid w:val="001E7915"/>
    <w:rsid w:val="001F17EF"/>
    <w:rsid w:val="001F1F7D"/>
    <w:rsid w:val="001F2317"/>
    <w:rsid w:val="001F3A16"/>
    <w:rsid w:val="001F47C2"/>
    <w:rsid w:val="001F58B6"/>
    <w:rsid w:val="001F60BB"/>
    <w:rsid w:val="002005C4"/>
    <w:rsid w:val="002042D4"/>
    <w:rsid w:val="0021049B"/>
    <w:rsid w:val="002119B0"/>
    <w:rsid w:val="00214611"/>
    <w:rsid w:val="00216AC0"/>
    <w:rsid w:val="002204AA"/>
    <w:rsid w:val="002208DF"/>
    <w:rsid w:val="00221379"/>
    <w:rsid w:val="0022168A"/>
    <w:rsid w:val="002352A5"/>
    <w:rsid w:val="00235AE3"/>
    <w:rsid w:val="00240A3A"/>
    <w:rsid w:val="00240EF4"/>
    <w:rsid w:val="00242EB2"/>
    <w:rsid w:val="00245149"/>
    <w:rsid w:val="00246A3E"/>
    <w:rsid w:val="002521D4"/>
    <w:rsid w:val="00252D20"/>
    <w:rsid w:val="00255C4F"/>
    <w:rsid w:val="00256B08"/>
    <w:rsid w:val="00261065"/>
    <w:rsid w:val="002628BC"/>
    <w:rsid w:val="00262A5D"/>
    <w:rsid w:val="00264BF3"/>
    <w:rsid w:val="00265CC9"/>
    <w:rsid w:val="002679B8"/>
    <w:rsid w:val="0027104B"/>
    <w:rsid w:val="00271298"/>
    <w:rsid w:val="0027430A"/>
    <w:rsid w:val="00281FED"/>
    <w:rsid w:val="00284CC7"/>
    <w:rsid w:val="0028574B"/>
    <w:rsid w:val="00293498"/>
    <w:rsid w:val="002A0575"/>
    <w:rsid w:val="002A151A"/>
    <w:rsid w:val="002A2F21"/>
    <w:rsid w:val="002A3B01"/>
    <w:rsid w:val="002A4CC3"/>
    <w:rsid w:val="002A4F8F"/>
    <w:rsid w:val="002A5C53"/>
    <w:rsid w:val="002A77C1"/>
    <w:rsid w:val="002B1444"/>
    <w:rsid w:val="002B5D59"/>
    <w:rsid w:val="002C1749"/>
    <w:rsid w:val="002C20C3"/>
    <w:rsid w:val="002C35FA"/>
    <w:rsid w:val="002D36FA"/>
    <w:rsid w:val="002D42F7"/>
    <w:rsid w:val="002D772E"/>
    <w:rsid w:val="002E345F"/>
    <w:rsid w:val="002F000C"/>
    <w:rsid w:val="002F0E9C"/>
    <w:rsid w:val="002F1622"/>
    <w:rsid w:val="002F2348"/>
    <w:rsid w:val="002F2741"/>
    <w:rsid w:val="002F4B62"/>
    <w:rsid w:val="002F5127"/>
    <w:rsid w:val="002F5853"/>
    <w:rsid w:val="003019B1"/>
    <w:rsid w:val="00302892"/>
    <w:rsid w:val="00303183"/>
    <w:rsid w:val="00306591"/>
    <w:rsid w:val="003075EA"/>
    <w:rsid w:val="003105AF"/>
    <w:rsid w:val="00311904"/>
    <w:rsid w:val="0031247F"/>
    <w:rsid w:val="00312659"/>
    <w:rsid w:val="00316A41"/>
    <w:rsid w:val="0032609F"/>
    <w:rsid w:val="00327A33"/>
    <w:rsid w:val="00331BB4"/>
    <w:rsid w:val="0033234D"/>
    <w:rsid w:val="00336574"/>
    <w:rsid w:val="0034176B"/>
    <w:rsid w:val="00341FE7"/>
    <w:rsid w:val="00346BD3"/>
    <w:rsid w:val="0034744C"/>
    <w:rsid w:val="00347F2C"/>
    <w:rsid w:val="00350BA3"/>
    <w:rsid w:val="00351472"/>
    <w:rsid w:val="003514A0"/>
    <w:rsid w:val="00355153"/>
    <w:rsid w:val="0035743F"/>
    <w:rsid w:val="0036189E"/>
    <w:rsid w:val="0036480B"/>
    <w:rsid w:val="00370423"/>
    <w:rsid w:val="0037450F"/>
    <w:rsid w:val="00374BC1"/>
    <w:rsid w:val="00375F1F"/>
    <w:rsid w:val="0037676C"/>
    <w:rsid w:val="00380B28"/>
    <w:rsid w:val="003821CD"/>
    <w:rsid w:val="003829FD"/>
    <w:rsid w:val="00382FCF"/>
    <w:rsid w:val="003852B2"/>
    <w:rsid w:val="003908A6"/>
    <w:rsid w:val="00391C66"/>
    <w:rsid w:val="003A2302"/>
    <w:rsid w:val="003A381F"/>
    <w:rsid w:val="003A7351"/>
    <w:rsid w:val="003B081D"/>
    <w:rsid w:val="003B1F03"/>
    <w:rsid w:val="003B314A"/>
    <w:rsid w:val="003B5455"/>
    <w:rsid w:val="003B5FCA"/>
    <w:rsid w:val="003B6485"/>
    <w:rsid w:val="003C0EB5"/>
    <w:rsid w:val="003C3FE1"/>
    <w:rsid w:val="003D0B96"/>
    <w:rsid w:val="003E275A"/>
    <w:rsid w:val="003E3CC6"/>
    <w:rsid w:val="003E526D"/>
    <w:rsid w:val="003E5E35"/>
    <w:rsid w:val="003E6550"/>
    <w:rsid w:val="003F1240"/>
    <w:rsid w:val="003F1A16"/>
    <w:rsid w:val="003F230B"/>
    <w:rsid w:val="003F3AA7"/>
    <w:rsid w:val="003F710A"/>
    <w:rsid w:val="004003C7"/>
    <w:rsid w:val="004030B3"/>
    <w:rsid w:val="00403466"/>
    <w:rsid w:val="004064F1"/>
    <w:rsid w:val="004069BA"/>
    <w:rsid w:val="004120D3"/>
    <w:rsid w:val="00417878"/>
    <w:rsid w:val="00426E29"/>
    <w:rsid w:val="00430D70"/>
    <w:rsid w:val="0043245B"/>
    <w:rsid w:val="00434005"/>
    <w:rsid w:val="00437750"/>
    <w:rsid w:val="00440191"/>
    <w:rsid w:val="0044131A"/>
    <w:rsid w:val="00442B06"/>
    <w:rsid w:val="0044338C"/>
    <w:rsid w:val="0045307F"/>
    <w:rsid w:val="0045585E"/>
    <w:rsid w:val="00455BF6"/>
    <w:rsid w:val="00455F3C"/>
    <w:rsid w:val="00455F75"/>
    <w:rsid w:val="004569F6"/>
    <w:rsid w:val="00461345"/>
    <w:rsid w:val="00461E9E"/>
    <w:rsid w:val="00464032"/>
    <w:rsid w:val="004645DF"/>
    <w:rsid w:val="004765A0"/>
    <w:rsid w:val="0048194D"/>
    <w:rsid w:val="00483773"/>
    <w:rsid w:val="004842D9"/>
    <w:rsid w:val="00485E86"/>
    <w:rsid w:val="00486F13"/>
    <w:rsid w:val="00490C15"/>
    <w:rsid w:val="00492F79"/>
    <w:rsid w:val="004A010C"/>
    <w:rsid w:val="004A058E"/>
    <w:rsid w:val="004A12A5"/>
    <w:rsid w:val="004A2680"/>
    <w:rsid w:val="004A389E"/>
    <w:rsid w:val="004A5631"/>
    <w:rsid w:val="004A79B1"/>
    <w:rsid w:val="004A7CBE"/>
    <w:rsid w:val="004A7FED"/>
    <w:rsid w:val="004B0C18"/>
    <w:rsid w:val="004B0E60"/>
    <w:rsid w:val="004B2930"/>
    <w:rsid w:val="004B3376"/>
    <w:rsid w:val="004B4DCF"/>
    <w:rsid w:val="004B722F"/>
    <w:rsid w:val="004C0C79"/>
    <w:rsid w:val="004C2B82"/>
    <w:rsid w:val="004D16C9"/>
    <w:rsid w:val="004D19A5"/>
    <w:rsid w:val="004D2C82"/>
    <w:rsid w:val="004D4D44"/>
    <w:rsid w:val="004D517D"/>
    <w:rsid w:val="004D5768"/>
    <w:rsid w:val="004E10B1"/>
    <w:rsid w:val="004E1E65"/>
    <w:rsid w:val="004E70E4"/>
    <w:rsid w:val="004F3CF1"/>
    <w:rsid w:val="004F6517"/>
    <w:rsid w:val="004F6F8B"/>
    <w:rsid w:val="004F7207"/>
    <w:rsid w:val="00506938"/>
    <w:rsid w:val="005106D5"/>
    <w:rsid w:val="00511AEC"/>
    <w:rsid w:val="00515669"/>
    <w:rsid w:val="005216C5"/>
    <w:rsid w:val="00533361"/>
    <w:rsid w:val="00534F03"/>
    <w:rsid w:val="00543468"/>
    <w:rsid w:val="0055101A"/>
    <w:rsid w:val="00552097"/>
    <w:rsid w:val="005538D1"/>
    <w:rsid w:val="00553E39"/>
    <w:rsid w:val="005553E1"/>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5BFE"/>
    <w:rsid w:val="005A0A83"/>
    <w:rsid w:val="005A14BD"/>
    <w:rsid w:val="005A28F3"/>
    <w:rsid w:val="005A3C81"/>
    <w:rsid w:val="005A52D5"/>
    <w:rsid w:val="005A63BE"/>
    <w:rsid w:val="005B1EB8"/>
    <w:rsid w:val="005B1EED"/>
    <w:rsid w:val="005B2B07"/>
    <w:rsid w:val="005B47C8"/>
    <w:rsid w:val="005B57AC"/>
    <w:rsid w:val="005B5952"/>
    <w:rsid w:val="005B5FDB"/>
    <w:rsid w:val="005C67BF"/>
    <w:rsid w:val="005D1C49"/>
    <w:rsid w:val="005D521D"/>
    <w:rsid w:val="005D6E1D"/>
    <w:rsid w:val="005E245C"/>
    <w:rsid w:val="005F1514"/>
    <w:rsid w:val="005F6326"/>
    <w:rsid w:val="005F6500"/>
    <w:rsid w:val="005F7AE1"/>
    <w:rsid w:val="006013DD"/>
    <w:rsid w:val="00601840"/>
    <w:rsid w:val="00603DB9"/>
    <w:rsid w:val="00604D93"/>
    <w:rsid w:val="006104E4"/>
    <w:rsid w:val="006109A2"/>
    <w:rsid w:val="00614499"/>
    <w:rsid w:val="00614FBB"/>
    <w:rsid w:val="006161E2"/>
    <w:rsid w:val="0062245C"/>
    <w:rsid w:val="00626260"/>
    <w:rsid w:val="006314C7"/>
    <w:rsid w:val="006415DA"/>
    <w:rsid w:val="006422C5"/>
    <w:rsid w:val="006425EE"/>
    <w:rsid w:val="006506DF"/>
    <w:rsid w:val="0065090D"/>
    <w:rsid w:val="00650D93"/>
    <w:rsid w:val="00651E75"/>
    <w:rsid w:val="00653EAA"/>
    <w:rsid w:val="00654094"/>
    <w:rsid w:val="006576F1"/>
    <w:rsid w:val="00662FE9"/>
    <w:rsid w:val="00664AE3"/>
    <w:rsid w:val="00666CC5"/>
    <w:rsid w:val="00674C0E"/>
    <w:rsid w:val="0067678D"/>
    <w:rsid w:val="00676B62"/>
    <w:rsid w:val="00683C7B"/>
    <w:rsid w:val="006844E8"/>
    <w:rsid w:val="00693096"/>
    <w:rsid w:val="00695F46"/>
    <w:rsid w:val="006A0B16"/>
    <w:rsid w:val="006A1992"/>
    <w:rsid w:val="006A3A60"/>
    <w:rsid w:val="006A3EC7"/>
    <w:rsid w:val="006A3F5E"/>
    <w:rsid w:val="006A44C3"/>
    <w:rsid w:val="006A66D3"/>
    <w:rsid w:val="006B03F9"/>
    <w:rsid w:val="006B0F38"/>
    <w:rsid w:val="006B28C4"/>
    <w:rsid w:val="006B7839"/>
    <w:rsid w:val="006C0671"/>
    <w:rsid w:val="006C097A"/>
    <w:rsid w:val="006C12E6"/>
    <w:rsid w:val="006C1B84"/>
    <w:rsid w:val="006C2457"/>
    <w:rsid w:val="006C38D0"/>
    <w:rsid w:val="006C7465"/>
    <w:rsid w:val="006D4EFD"/>
    <w:rsid w:val="006D5960"/>
    <w:rsid w:val="006D6C50"/>
    <w:rsid w:val="006F0F17"/>
    <w:rsid w:val="006F4769"/>
    <w:rsid w:val="006F4955"/>
    <w:rsid w:val="006F60E8"/>
    <w:rsid w:val="0070089A"/>
    <w:rsid w:val="00700D52"/>
    <w:rsid w:val="00701DCE"/>
    <w:rsid w:val="00711A87"/>
    <w:rsid w:val="00711E01"/>
    <w:rsid w:val="00712890"/>
    <w:rsid w:val="0071429C"/>
    <w:rsid w:val="0072041D"/>
    <w:rsid w:val="00721B39"/>
    <w:rsid w:val="007244DA"/>
    <w:rsid w:val="007265E5"/>
    <w:rsid w:val="007333C7"/>
    <w:rsid w:val="00733BD5"/>
    <w:rsid w:val="00733CC5"/>
    <w:rsid w:val="0074188C"/>
    <w:rsid w:val="00744B95"/>
    <w:rsid w:val="00747A4C"/>
    <w:rsid w:val="00747E4D"/>
    <w:rsid w:val="0075025F"/>
    <w:rsid w:val="00754866"/>
    <w:rsid w:val="00754ACB"/>
    <w:rsid w:val="00754CFE"/>
    <w:rsid w:val="00761C06"/>
    <w:rsid w:val="007715AE"/>
    <w:rsid w:val="007717AD"/>
    <w:rsid w:val="007748A3"/>
    <w:rsid w:val="00775006"/>
    <w:rsid w:val="00775133"/>
    <w:rsid w:val="00775815"/>
    <w:rsid w:val="007759F9"/>
    <w:rsid w:val="00777F45"/>
    <w:rsid w:val="0078074C"/>
    <w:rsid w:val="00781F46"/>
    <w:rsid w:val="00786BEA"/>
    <w:rsid w:val="00795022"/>
    <w:rsid w:val="007A20E2"/>
    <w:rsid w:val="007A54C0"/>
    <w:rsid w:val="007A6845"/>
    <w:rsid w:val="007B2062"/>
    <w:rsid w:val="007B338B"/>
    <w:rsid w:val="007B3C81"/>
    <w:rsid w:val="007B3C98"/>
    <w:rsid w:val="007B4672"/>
    <w:rsid w:val="007B6C6B"/>
    <w:rsid w:val="007B6FD6"/>
    <w:rsid w:val="007C0B28"/>
    <w:rsid w:val="007C4EB8"/>
    <w:rsid w:val="007C65E8"/>
    <w:rsid w:val="007D3AEA"/>
    <w:rsid w:val="007D3B07"/>
    <w:rsid w:val="007D41C1"/>
    <w:rsid w:val="007D5CF0"/>
    <w:rsid w:val="007D6004"/>
    <w:rsid w:val="007D7B5B"/>
    <w:rsid w:val="007E004D"/>
    <w:rsid w:val="007E0644"/>
    <w:rsid w:val="007E1050"/>
    <w:rsid w:val="007E2451"/>
    <w:rsid w:val="007E3B2C"/>
    <w:rsid w:val="007E6B0D"/>
    <w:rsid w:val="007E6D30"/>
    <w:rsid w:val="007F16F7"/>
    <w:rsid w:val="007F1808"/>
    <w:rsid w:val="008032E5"/>
    <w:rsid w:val="00804792"/>
    <w:rsid w:val="0080516A"/>
    <w:rsid w:val="00811FDA"/>
    <w:rsid w:val="00812BAB"/>
    <w:rsid w:val="00816405"/>
    <w:rsid w:val="00817397"/>
    <w:rsid w:val="00817A49"/>
    <w:rsid w:val="008233A4"/>
    <w:rsid w:val="00823AB2"/>
    <w:rsid w:val="0082524A"/>
    <w:rsid w:val="00825B0E"/>
    <w:rsid w:val="0082757F"/>
    <w:rsid w:val="0083000F"/>
    <w:rsid w:val="00832C57"/>
    <w:rsid w:val="00833307"/>
    <w:rsid w:val="008334B7"/>
    <w:rsid w:val="008362A2"/>
    <w:rsid w:val="00836C08"/>
    <w:rsid w:val="008374B6"/>
    <w:rsid w:val="00837E6F"/>
    <w:rsid w:val="00844EFA"/>
    <w:rsid w:val="0084573F"/>
    <w:rsid w:val="008525E9"/>
    <w:rsid w:val="00860136"/>
    <w:rsid w:val="00863AA2"/>
    <w:rsid w:val="00865986"/>
    <w:rsid w:val="00874EF2"/>
    <w:rsid w:val="008814BD"/>
    <w:rsid w:val="00881769"/>
    <w:rsid w:val="00882152"/>
    <w:rsid w:val="00882B0C"/>
    <w:rsid w:val="0089311B"/>
    <w:rsid w:val="00894217"/>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FCF"/>
    <w:rsid w:val="008E043E"/>
    <w:rsid w:val="008E2EB9"/>
    <w:rsid w:val="008E3825"/>
    <w:rsid w:val="008E3CFF"/>
    <w:rsid w:val="008E4292"/>
    <w:rsid w:val="008E64A1"/>
    <w:rsid w:val="008F15A4"/>
    <w:rsid w:val="008F4BFE"/>
    <w:rsid w:val="00902D19"/>
    <w:rsid w:val="009103A3"/>
    <w:rsid w:val="0091084D"/>
    <w:rsid w:val="00910988"/>
    <w:rsid w:val="00911019"/>
    <w:rsid w:val="00911465"/>
    <w:rsid w:val="00911C0B"/>
    <w:rsid w:val="009123F7"/>
    <w:rsid w:val="009140A4"/>
    <w:rsid w:val="00915A71"/>
    <w:rsid w:val="0091659A"/>
    <w:rsid w:val="00916DAD"/>
    <w:rsid w:val="00917D43"/>
    <w:rsid w:val="009218E0"/>
    <w:rsid w:val="0092328F"/>
    <w:rsid w:val="009315CB"/>
    <w:rsid w:val="0093183A"/>
    <w:rsid w:val="00937A23"/>
    <w:rsid w:val="0094308B"/>
    <w:rsid w:val="00945B4C"/>
    <w:rsid w:val="009462DE"/>
    <w:rsid w:val="00946F71"/>
    <w:rsid w:val="00955602"/>
    <w:rsid w:val="009601C2"/>
    <w:rsid w:val="00961935"/>
    <w:rsid w:val="00965C1A"/>
    <w:rsid w:val="00971461"/>
    <w:rsid w:val="00973A7F"/>
    <w:rsid w:val="0097784E"/>
    <w:rsid w:val="009808B1"/>
    <w:rsid w:val="00983846"/>
    <w:rsid w:val="009839F7"/>
    <w:rsid w:val="00991B2E"/>
    <w:rsid w:val="0099564F"/>
    <w:rsid w:val="00995BCB"/>
    <w:rsid w:val="009978CA"/>
    <w:rsid w:val="009A15ED"/>
    <w:rsid w:val="009A1696"/>
    <w:rsid w:val="009A72D3"/>
    <w:rsid w:val="009A77D7"/>
    <w:rsid w:val="009B1FCF"/>
    <w:rsid w:val="009B3687"/>
    <w:rsid w:val="009C03B7"/>
    <w:rsid w:val="009C105D"/>
    <w:rsid w:val="009C3154"/>
    <w:rsid w:val="009C4717"/>
    <w:rsid w:val="009C5F75"/>
    <w:rsid w:val="009D052A"/>
    <w:rsid w:val="009D3F0C"/>
    <w:rsid w:val="009D4FAA"/>
    <w:rsid w:val="009E189B"/>
    <w:rsid w:val="009E4C6B"/>
    <w:rsid w:val="009E612E"/>
    <w:rsid w:val="009F110C"/>
    <w:rsid w:val="009F3614"/>
    <w:rsid w:val="00A0182D"/>
    <w:rsid w:val="00A026DB"/>
    <w:rsid w:val="00A05303"/>
    <w:rsid w:val="00A10F44"/>
    <w:rsid w:val="00A11B37"/>
    <w:rsid w:val="00A123E1"/>
    <w:rsid w:val="00A13B66"/>
    <w:rsid w:val="00A140C5"/>
    <w:rsid w:val="00A21512"/>
    <w:rsid w:val="00A23121"/>
    <w:rsid w:val="00A23D22"/>
    <w:rsid w:val="00A24146"/>
    <w:rsid w:val="00A304AA"/>
    <w:rsid w:val="00A316AB"/>
    <w:rsid w:val="00A31C43"/>
    <w:rsid w:val="00A33F25"/>
    <w:rsid w:val="00A34B63"/>
    <w:rsid w:val="00A36B68"/>
    <w:rsid w:val="00A40C8C"/>
    <w:rsid w:val="00A43DCD"/>
    <w:rsid w:val="00A43FB8"/>
    <w:rsid w:val="00A44522"/>
    <w:rsid w:val="00A4638B"/>
    <w:rsid w:val="00A50ED5"/>
    <w:rsid w:val="00A57AB7"/>
    <w:rsid w:val="00A61288"/>
    <w:rsid w:val="00A673B7"/>
    <w:rsid w:val="00A67730"/>
    <w:rsid w:val="00A7219A"/>
    <w:rsid w:val="00A72632"/>
    <w:rsid w:val="00A7269D"/>
    <w:rsid w:val="00A87062"/>
    <w:rsid w:val="00A969D1"/>
    <w:rsid w:val="00A97C22"/>
    <w:rsid w:val="00AA1936"/>
    <w:rsid w:val="00AA3CB1"/>
    <w:rsid w:val="00AA4C0F"/>
    <w:rsid w:val="00AA756E"/>
    <w:rsid w:val="00AB21ED"/>
    <w:rsid w:val="00AB34C9"/>
    <w:rsid w:val="00AB762E"/>
    <w:rsid w:val="00AC0CA4"/>
    <w:rsid w:val="00AC4ADA"/>
    <w:rsid w:val="00AD21D0"/>
    <w:rsid w:val="00AD2A67"/>
    <w:rsid w:val="00AD492C"/>
    <w:rsid w:val="00AE3C3E"/>
    <w:rsid w:val="00AE3DB8"/>
    <w:rsid w:val="00AE406C"/>
    <w:rsid w:val="00AE5CCA"/>
    <w:rsid w:val="00AF1287"/>
    <w:rsid w:val="00AF1D9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3470B"/>
    <w:rsid w:val="00B40DC6"/>
    <w:rsid w:val="00B41A01"/>
    <w:rsid w:val="00B41C27"/>
    <w:rsid w:val="00B4629E"/>
    <w:rsid w:val="00B511AE"/>
    <w:rsid w:val="00B52A2C"/>
    <w:rsid w:val="00B56BCF"/>
    <w:rsid w:val="00B63CC3"/>
    <w:rsid w:val="00B64CCA"/>
    <w:rsid w:val="00B71128"/>
    <w:rsid w:val="00B74692"/>
    <w:rsid w:val="00B75478"/>
    <w:rsid w:val="00B76A91"/>
    <w:rsid w:val="00B76E67"/>
    <w:rsid w:val="00B77439"/>
    <w:rsid w:val="00B80763"/>
    <w:rsid w:val="00B80A28"/>
    <w:rsid w:val="00B82F6D"/>
    <w:rsid w:val="00B84E2B"/>
    <w:rsid w:val="00B84E34"/>
    <w:rsid w:val="00B84E72"/>
    <w:rsid w:val="00B8579D"/>
    <w:rsid w:val="00B87885"/>
    <w:rsid w:val="00B90CE5"/>
    <w:rsid w:val="00B91ADC"/>
    <w:rsid w:val="00B93B6A"/>
    <w:rsid w:val="00B9560C"/>
    <w:rsid w:val="00B96621"/>
    <w:rsid w:val="00BA3DD4"/>
    <w:rsid w:val="00BA6B01"/>
    <w:rsid w:val="00BA6F36"/>
    <w:rsid w:val="00BC04FA"/>
    <w:rsid w:val="00BC0A86"/>
    <w:rsid w:val="00BC2672"/>
    <w:rsid w:val="00BC4BDA"/>
    <w:rsid w:val="00BC4E20"/>
    <w:rsid w:val="00BC7A04"/>
    <w:rsid w:val="00BC7EBD"/>
    <w:rsid w:val="00BD5587"/>
    <w:rsid w:val="00BD564E"/>
    <w:rsid w:val="00BE0184"/>
    <w:rsid w:val="00BE269A"/>
    <w:rsid w:val="00BE3A04"/>
    <w:rsid w:val="00BE5189"/>
    <w:rsid w:val="00BE6014"/>
    <w:rsid w:val="00BF1F9A"/>
    <w:rsid w:val="00BF5DA7"/>
    <w:rsid w:val="00BF7FC3"/>
    <w:rsid w:val="00C0150E"/>
    <w:rsid w:val="00C016BD"/>
    <w:rsid w:val="00C0205D"/>
    <w:rsid w:val="00C022DE"/>
    <w:rsid w:val="00C065A4"/>
    <w:rsid w:val="00C06947"/>
    <w:rsid w:val="00C0759F"/>
    <w:rsid w:val="00C137C9"/>
    <w:rsid w:val="00C14EEB"/>
    <w:rsid w:val="00C1586D"/>
    <w:rsid w:val="00C1723B"/>
    <w:rsid w:val="00C21FE8"/>
    <w:rsid w:val="00C24055"/>
    <w:rsid w:val="00C3090A"/>
    <w:rsid w:val="00C319E4"/>
    <w:rsid w:val="00C31A50"/>
    <w:rsid w:val="00C342E4"/>
    <w:rsid w:val="00C34ABA"/>
    <w:rsid w:val="00C56C0D"/>
    <w:rsid w:val="00C578B5"/>
    <w:rsid w:val="00C60900"/>
    <w:rsid w:val="00C609B3"/>
    <w:rsid w:val="00C64D18"/>
    <w:rsid w:val="00C67BEE"/>
    <w:rsid w:val="00C67F2E"/>
    <w:rsid w:val="00C67F8C"/>
    <w:rsid w:val="00C71824"/>
    <w:rsid w:val="00C721B2"/>
    <w:rsid w:val="00C81B33"/>
    <w:rsid w:val="00C84783"/>
    <w:rsid w:val="00C84B3E"/>
    <w:rsid w:val="00C862C2"/>
    <w:rsid w:val="00C921F2"/>
    <w:rsid w:val="00C92504"/>
    <w:rsid w:val="00C9280F"/>
    <w:rsid w:val="00C92B5E"/>
    <w:rsid w:val="00C92FAF"/>
    <w:rsid w:val="00CA3506"/>
    <w:rsid w:val="00CA3625"/>
    <w:rsid w:val="00CA4C0D"/>
    <w:rsid w:val="00CA7928"/>
    <w:rsid w:val="00CA7943"/>
    <w:rsid w:val="00CA7A48"/>
    <w:rsid w:val="00CB3BDA"/>
    <w:rsid w:val="00CB4230"/>
    <w:rsid w:val="00CB58B5"/>
    <w:rsid w:val="00CB6253"/>
    <w:rsid w:val="00CB7C81"/>
    <w:rsid w:val="00CC01F5"/>
    <w:rsid w:val="00CC134E"/>
    <w:rsid w:val="00CC40C3"/>
    <w:rsid w:val="00CC565D"/>
    <w:rsid w:val="00CD58E7"/>
    <w:rsid w:val="00CD692C"/>
    <w:rsid w:val="00CD6A6B"/>
    <w:rsid w:val="00CD6BF6"/>
    <w:rsid w:val="00CD7847"/>
    <w:rsid w:val="00CE08ED"/>
    <w:rsid w:val="00CE7E3F"/>
    <w:rsid w:val="00CF1D37"/>
    <w:rsid w:val="00CF3673"/>
    <w:rsid w:val="00CF4630"/>
    <w:rsid w:val="00CF50DB"/>
    <w:rsid w:val="00CF7126"/>
    <w:rsid w:val="00D04A47"/>
    <w:rsid w:val="00D05CCB"/>
    <w:rsid w:val="00D07331"/>
    <w:rsid w:val="00D07F58"/>
    <w:rsid w:val="00D11C42"/>
    <w:rsid w:val="00D216FC"/>
    <w:rsid w:val="00D21C31"/>
    <w:rsid w:val="00D24007"/>
    <w:rsid w:val="00D254BD"/>
    <w:rsid w:val="00D300A2"/>
    <w:rsid w:val="00D323EE"/>
    <w:rsid w:val="00D3411C"/>
    <w:rsid w:val="00D428DE"/>
    <w:rsid w:val="00D4310C"/>
    <w:rsid w:val="00D44684"/>
    <w:rsid w:val="00D446B2"/>
    <w:rsid w:val="00D44D9F"/>
    <w:rsid w:val="00D52425"/>
    <w:rsid w:val="00D54A64"/>
    <w:rsid w:val="00D56BBC"/>
    <w:rsid w:val="00D618A6"/>
    <w:rsid w:val="00D62F3B"/>
    <w:rsid w:val="00D63D30"/>
    <w:rsid w:val="00D64ABA"/>
    <w:rsid w:val="00D65581"/>
    <w:rsid w:val="00D66497"/>
    <w:rsid w:val="00D67856"/>
    <w:rsid w:val="00D74936"/>
    <w:rsid w:val="00D75506"/>
    <w:rsid w:val="00D76330"/>
    <w:rsid w:val="00D809AE"/>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44A"/>
    <w:rsid w:val="00DD2CB0"/>
    <w:rsid w:val="00DD35F1"/>
    <w:rsid w:val="00DD7A51"/>
    <w:rsid w:val="00DE58A0"/>
    <w:rsid w:val="00DE70A2"/>
    <w:rsid w:val="00DE7B41"/>
    <w:rsid w:val="00DF09E3"/>
    <w:rsid w:val="00DF1F23"/>
    <w:rsid w:val="00E037FA"/>
    <w:rsid w:val="00E05252"/>
    <w:rsid w:val="00E0659D"/>
    <w:rsid w:val="00E07F69"/>
    <w:rsid w:val="00E103AC"/>
    <w:rsid w:val="00E16AB8"/>
    <w:rsid w:val="00E17788"/>
    <w:rsid w:val="00E20520"/>
    <w:rsid w:val="00E2385A"/>
    <w:rsid w:val="00E24060"/>
    <w:rsid w:val="00E24C67"/>
    <w:rsid w:val="00E25AE4"/>
    <w:rsid w:val="00E261E5"/>
    <w:rsid w:val="00E276A7"/>
    <w:rsid w:val="00E30582"/>
    <w:rsid w:val="00E31CED"/>
    <w:rsid w:val="00E3250D"/>
    <w:rsid w:val="00E33948"/>
    <w:rsid w:val="00E4080B"/>
    <w:rsid w:val="00E40EE6"/>
    <w:rsid w:val="00E42614"/>
    <w:rsid w:val="00E42EF5"/>
    <w:rsid w:val="00E434C1"/>
    <w:rsid w:val="00E5135E"/>
    <w:rsid w:val="00E54D51"/>
    <w:rsid w:val="00E56A8D"/>
    <w:rsid w:val="00E61652"/>
    <w:rsid w:val="00E65DC4"/>
    <w:rsid w:val="00E670BB"/>
    <w:rsid w:val="00E727DB"/>
    <w:rsid w:val="00E8028E"/>
    <w:rsid w:val="00E819B5"/>
    <w:rsid w:val="00E82AD1"/>
    <w:rsid w:val="00E8310C"/>
    <w:rsid w:val="00E83914"/>
    <w:rsid w:val="00E8482E"/>
    <w:rsid w:val="00E850A8"/>
    <w:rsid w:val="00E859D9"/>
    <w:rsid w:val="00E87C35"/>
    <w:rsid w:val="00E909E3"/>
    <w:rsid w:val="00EA3251"/>
    <w:rsid w:val="00EA5799"/>
    <w:rsid w:val="00EA5942"/>
    <w:rsid w:val="00EA62B9"/>
    <w:rsid w:val="00EB2424"/>
    <w:rsid w:val="00EC552D"/>
    <w:rsid w:val="00ED0888"/>
    <w:rsid w:val="00ED1507"/>
    <w:rsid w:val="00ED26CD"/>
    <w:rsid w:val="00ED61A6"/>
    <w:rsid w:val="00ED62E0"/>
    <w:rsid w:val="00ED7D66"/>
    <w:rsid w:val="00EE29DF"/>
    <w:rsid w:val="00EE4AAE"/>
    <w:rsid w:val="00EE5325"/>
    <w:rsid w:val="00EF0ACF"/>
    <w:rsid w:val="00EF0B96"/>
    <w:rsid w:val="00EF167A"/>
    <w:rsid w:val="00EF2295"/>
    <w:rsid w:val="00EF43DC"/>
    <w:rsid w:val="00EF6547"/>
    <w:rsid w:val="00EF7D12"/>
    <w:rsid w:val="00F014F8"/>
    <w:rsid w:val="00F01940"/>
    <w:rsid w:val="00F02016"/>
    <w:rsid w:val="00F03CA4"/>
    <w:rsid w:val="00F06958"/>
    <w:rsid w:val="00F12417"/>
    <w:rsid w:val="00F13BCD"/>
    <w:rsid w:val="00F14D43"/>
    <w:rsid w:val="00F16D13"/>
    <w:rsid w:val="00F17B56"/>
    <w:rsid w:val="00F2403C"/>
    <w:rsid w:val="00F245F0"/>
    <w:rsid w:val="00F2589A"/>
    <w:rsid w:val="00F275CF"/>
    <w:rsid w:val="00F31089"/>
    <w:rsid w:val="00F310E6"/>
    <w:rsid w:val="00F31F35"/>
    <w:rsid w:val="00F32EB1"/>
    <w:rsid w:val="00F33A0C"/>
    <w:rsid w:val="00F34AF7"/>
    <w:rsid w:val="00F364BD"/>
    <w:rsid w:val="00F37702"/>
    <w:rsid w:val="00F408DD"/>
    <w:rsid w:val="00F461E1"/>
    <w:rsid w:val="00F478B1"/>
    <w:rsid w:val="00F52B12"/>
    <w:rsid w:val="00F555EA"/>
    <w:rsid w:val="00F60DFD"/>
    <w:rsid w:val="00F63004"/>
    <w:rsid w:val="00F63429"/>
    <w:rsid w:val="00F6586F"/>
    <w:rsid w:val="00F73898"/>
    <w:rsid w:val="00F73A45"/>
    <w:rsid w:val="00F7478F"/>
    <w:rsid w:val="00F74D95"/>
    <w:rsid w:val="00F75D56"/>
    <w:rsid w:val="00F816FF"/>
    <w:rsid w:val="00F855C4"/>
    <w:rsid w:val="00F86833"/>
    <w:rsid w:val="00F91406"/>
    <w:rsid w:val="00F94712"/>
    <w:rsid w:val="00FA297E"/>
    <w:rsid w:val="00FA4D57"/>
    <w:rsid w:val="00FA52F6"/>
    <w:rsid w:val="00FA674E"/>
    <w:rsid w:val="00FA74B6"/>
    <w:rsid w:val="00FB22D2"/>
    <w:rsid w:val="00FB2561"/>
    <w:rsid w:val="00FB3DBA"/>
    <w:rsid w:val="00FB42A7"/>
    <w:rsid w:val="00FC15D4"/>
    <w:rsid w:val="00FC43AA"/>
    <w:rsid w:val="00FC6770"/>
    <w:rsid w:val="00FC739C"/>
    <w:rsid w:val="00FC765C"/>
    <w:rsid w:val="00FD0EA2"/>
    <w:rsid w:val="00FD1CF9"/>
    <w:rsid w:val="00FD4736"/>
    <w:rsid w:val="00FD5668"/>
    <w:rsid w:val="00FD6E10"/>
    <w:rsid w:val="00FD729F"/>
    <w:rsid w:val="00FD7A52"/>
    <w:rsid w:val="00FE3844"/>
    <w:rsid w:val="00FE4080"/>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08989"/>
  <w15:chartTrackingRefBased/>
  <w15:docId w15:val="{C197ED41-23C6-406C-A9B5-FC36FDF3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E31CED"/>
    <w:pPr>
      <w:keepNext/>
      <w:spacing w:before="240" w:after="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BC04FA"/>
    <w:rPr>
      <w:rFonts w:ascii="Tahoma" w:hAnsi="Tahoma" w:cs="Tahoma"/>
      <w:sz w:val="16"/>
      <w:szCs w:val="16"/>
    </w:rPr>
  </w:style>
  <w:style w:type="paragraph" w:customStyle="1" w:styleId="PolicyCitation">
    <w:name w:val="Policy Citation"/>
    <w:basedOn w:val="BodyTextIndent3"/>
    <w:qFormat/>
    <w:rsid w:val="00161120"/>
  </w:style>
  <w:style w:type="paragraph" w:customStyle="1" w:styleId="PolicyListNumerical">
    <w:name w:val="Policy List Numerical"/>
    <w:basedOn w:val="Normal"/>
    <w:qFormat/>
    <w:rsid w:val="00711A87"/>
    <w:pPr>
      <w:tabs>
        <w:tab w:val="num" w:pos="1440"/>
      </w:tabs>
      <w:spacing w:after="240"/>
      <w:ind w:left="1440" w:hanging="360"/>
      <w:jc w:val="both"/>
    </w:pPr>
  </w:style>
  <w:style w:type="character" w:styleId="Hyperlink">
    <w:name w:val="Hyperlink"/>
    <w:rsid w:val="00911019"/>
    <w:rPr>
      <w:color w:val="0000FF"/>
      <w:u w:val="single"/>
    </w:rPr>
  </w:style>
  <w:style w:type="character" w:styleId="FollowedHyperlink">
    <w:name w:val="FollowedHyperlink"/>
    <w:rsid w:val="00E54D51"/>
    <w:rPr>
      <w:color w:val="800080"/>
      <w:u w:val="single"/>
    </w:rPr>
  </w:style>
  <w:style w:type="character" w:styleId="UnresolvedMention">
    <w:name w:val="Unresolved Mention"/>
    <w:uiPriority w:val="99"/>
    <w:semiHidden/>
    <w:unhideWhenUsed/>
    <w:rsid w:val="002A77C1"/>
    <w:rPr>
      <w:color w:val="808080"/>
      <w:shd w:val="clear" w:color="auto" w:fill="E6E6E6"/>
    </w:rPr>
  </w:style>
  <w:style w:type="paragraph" w:styleId="ListParagraph">
    <w:name w:val="List Paragraph"/>
    <w:basedOn w:val="Normal"/>
    <w:uiPriority w:val="34"/>
    <w:qFormat/>
    <w:rsid w:val="00845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11/53G-11-S501.html?v=C53G-11-S501_2018012420180124" TargetMode="External"/><Relationship Id="rId13" Type="http://schemas.openxmlformats.org/officeDocument/2006/relationships/hyperlink" Target="https://le.utah.gov/xcode/Title53G/Chapter11/53G-11-S507.html" TargetMode="External"/><Relationship Id="rId18" Type="http://schemas.openxmlformats.org/officeDocument/2006/relationships/hyperlink" Target="https://rules.utah.gov/publicat/code/r277/r277-53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les.utah.gov/publicat/code/r277/r277-533.htm" TargetMode="External"/><Relationship Id="rId7" Type="http://schemas.openxmlformats.org/officeDocument/2006/relationships/endnotes" Target="endnotes.xml"/><Relationship Id="rId12" Type="http://schemas.openxmlformats.org/officeDocument/2006/relationships/hyperlink" Target="https://rules.utah.gov/publicat/code/r277/r277-533.htm" TargetMode="External"/><Relationship Id="rId17" Type="http://schemas.openxmlformats.org/officeDocument/2006/relationships/hyperlink" Target="https://le.utah.gov/xcode/Title53G/Chapter11/53G-11-S508.html?v=C53G-11-S508_20180124201801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les.utah.gov/publicat/code/r277/r277-533.htm" TargetMode="External"/><Relationship Id="rId20" Type="http://schemas.openxmlformats.org/officeDocument/2006/relationships/hyperlink" Target="https://rules.utah.gov/publicat/code/r277/r277-48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11/53G-11-S507.html?v=C53G-11-S507_20190514201905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les.utah.gov/publicat/code/r277/r277-533.htm" TargetMode="External"/><Relationship Id="rId23" Type="http://schemas.openxmlformats.org/officeDocument/2006/relationships/header" Target="header1.xml"/><Relationship Id="rId10" Type="http://schemas.openxmlformats.org/officeDocument/2006/relationships/hyperlink" Target="https://le.utah.gov/xcode/Title53G/Chapter11/53G-11-S506.html?v=C53G-11-S506_2018012420180124" TargetMode="External"/><Relationship Id="rId19" Type="http://schemas.openxmlformats.org/officeDocument/2006/relationships/hyperlink" Target="https://le.utah.gov/xcode/Title53G/Chapter11/53G-11-S509.html" TargetMode="External"/><Relationship Id="rId4" Type="http://schemas.openxmlformats.org/officeDocument/2006/relationships/settings" Target="settings.xml"/><Relationship Id="rId9" Type="http://schemas.openxmlformats.org/officeDocument/2006/relationships/hyperlink" Target="https://rules.utah.gov/publicat/code/r277/r277-533.htm" TargetMode="External"/><Relationship Id="rId14" Type="http://schemas.openxmlformats.org/officeDocument/2006/relationships/hyperlink" Target="https://le.utah.gov/xcode/Title53G/Chapter11/53G-11-S517.html?v=C53G-11-S517_2018012420180124" TargetMode="External"/><Relationship Id="rId22" Type="http://schemas.openxmlformats.org/officeDocument/2006/relationships/hyperlink" Target="https://rules.utah.gov/publicat/code/r277/r277-5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1BE6-EA15-2040-9F97-842364E3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10921</CharactersWithSpaces>
  <SharedDoc>false</SharedDoc>
  <HLinks>
    <vt:vector size="72" baseType="variant">
      <vt:variant>
        <vt:i4>4521994</vt:i4>
      </vt:variant>
      <vt:variant>
        <vt:i4>49</vt:i4>
      </vt:variant>
      <vt:variant>
        <vt:i4>0</vt:i4>
      </vt:variant>
      <vt:variant>
        <vt:i4>5</vt:i4>
      </vt:variant>
      <vt:variant>
        <vt:lpwstr>https://rules.utah.gov/publicat/code/r277/r277-487.htm</vt:lpwstr>
      </vt:variant>
      <vt:variant>
        <vt:lpwstr>T10</vt:lpwstr>
      </vt:variant>
      <vt:variant>
        <vt:i4>196689</vt:i4>
      </vt:variant>
      <vt:variant>
        <vt:i4>46</vt:i4>
      </vt:variant>
      <vt:variant>
        <vt:i4>0</vt:i4>
      </vt:variant>
      <vt:variant>
        <vt:i4>5</vt:i4>
      </vt:variant>
      <vt:variant>
        <vt:lpwstr>https://le.utah.gov/xcode/Title53G/Chapter11/53G-11-S509.html</vt:lpwstr>
      </vt:variant>
      <vt:variant>
        <vt:lpwstr/>
      </vt:variant>
      <vt:variant>
        <vt:i4>4784129</vt:i4>
      </vt:variant>
      <vt:variant>
        <vt:i4>43</vt:i4>
      </vt:variant>
      <vt:variant>
        <vt:i4>0</vt:i4>
      </vt:variant>
      <vt:variant>
        <vt:i4>5</vt:i4>
      </vt:variant>
      <vt:variant>
        <vt:lpwstr>https://rules.utah.gov/publicat/code/r277/r277-533.htm</vt:lpwstr>
      </vt:variant>
      <vt:variant>
        <vt:lpwstr>T8</vt:lpwstr>
      </vt:variant>
      <vt:variant>
        <vt:i4>4390959</vt:i4>
      </vt:variant>
      <vt:variant>
        <vt:i4>40</vt:i4>
      </vt:variant>
      <vt:variant>
        <vt:i4>0</vt:i4>
      </vt:variant>
      <vt:variant>
        <vt:i4>5</vt:i4>
      </vt:variant>
      <vt:variant>
        <vt:lpwstr>https://le.utah.gov/xcode/Title53G/Chapter11/53G-11-S508.html?v=C53G-11-S508_2018012420180124</vt:lpwstr>
      </vt:variant>
      <vt:variant>
        <vt:lpwstr/>
      </vt:variant>
      <vt:variant>
        <vt:i4>4784129</vt:i4>
      </vt:variant>
      <vt:variant>
        <vt:i4>37</vt:i4>
      </vt:variant>
      <vt:variant>
        <vt:i4>0</vt:i4>
      </vt:variant>
      <vt:variant>
        <vt:i4>5</vt:i4>
      </vt:variant>
      <vt:variant>
        <vt:lpwstr>https://rules.utah.gov/publicat/code/r277/r277-533.htm</vt:lpwstr>
      </vt:variant>
      <vt:variant>
        <vt:lpwstr>T8</vt:lpwstr>
      </vt:variant>
      <vt:variant>
        <vt:i4>4325377</vt:i4>
      </vt:variant>
      <vt:variant>
        <vt:i4>32</vt:i4>
      </vt:variant>
      <vt:variant>
        <vt:i4>0</vt:i4>
      </vt:variant>
      <vt:variant>
        <vt:i4>5</vt:i4>
      </vt:variant>
      <vt:variant>
        <vt:lpwstr>https://rules.utah.gov/publicat/code/r277/r277-533.htm</vt:lpwstr>
      </vt:variant>
      <vt:variant>
        <vt:lpwstr>T3</vt:lpwstr>
      </vt:variant>
      <vt:variant>
        <vt:i4>4390959</vt:i4>
      </vt:variant>
      <vt:variant>
        <vt:i4>29</vt:i4>
      </vt:variant>
      <vt:variant>
        <vt:i4>0</vt:i4>
      </vt:variant>
      <vt:variant>
        <vt:i4>5</vt:i4>
      </vt:variant>
      <vt:variant>
        <vt:lpwstr>https://le.utah.gov/xcode/Title53G/Chapter11/53G-11-S517.html?v=C53G-11-S517_2018012420180124</vt:lpwstr>
      </vt:variant>
      <vt:variant>
        <vt:lpwstr/>
      </vt:variant>
      <vt:variant>
        <vt:i4>852049</vt:i4>
      </vt:variant>
      <vt:variant>
        <vt:i4>22</vt:i4>
      </vt:variant>
      <vt:variant>
        <vt:i4>0</vt:i4>
      </vt:variant>
      <vt:variant>
        <vt:i4>5</vt:i4>
      </vt:variant>
      <vt:variant>
        <vt:lpwstr>https://le.utah.gov/xcode/Title53G/Chapter11/53G-11-S507.html</vt:lpwstr>
      </vt:variant>
      <vt:variant>
        <vt:lpwstr/>
      </vt:variant>
      <vt:variant>
        <vt:i4>4521985</vt:i4>
      </vt:variant>
      <vt:variant>
        <vt:i4>19</vt:i4>
      </vt:variant>
      <vt:variant>
        <vt:i4>0</vt:i4>
      </vt:variant>
      <vt:variant>
        <vt:i4>5</vt:i4>
      </vt:variant>
      <vt:variant>
        <vt:lpwstr>https://rules.utah.gov/publicat/code/r277/r277-533.htm</vt:lpwstr>
      </vt:variant>
      <vt:variant>
        <vt:lpwstr>T4</vt:lpwstr>
      </vt:variant>
      <vt:variant>
        <vt:i4>131153</vt:i4>
      </vt:variant>
      <vt:variant>
        <vt:i4>10</vt:i4>
      </vt:variant>
      <vt:variant>
        <vt:i4>0</vt:i4>
      </vt:variant>
      <vt:variant>
        <vt:i4>5</vt:i4>
      </vt:variant>
      <vt:variant>
        <vt:lpwstr>https://le.utah.gov/xcode/Title53G/Chapter11/53G-11-S508.html</vt:lpwstr>
      </vt:variant>
      <vt:variant>
        <vt:lpwstr/>
      </vt:variant>
      <vt:variant>
        <vt:i4>4390959</vt:i4>
      </vt:variant>
      <vt:variant>
        <vt:i4>7</vt:i4>
      </vt:variant>
      <vt:variant>
        <vt:i4>0</vt:i4>
      </vt:variant>
      <vt:variant>
        <vt:i4>5</vt:i4>
      </vt:variant>
      <vt:variant>
        <vt:lpwstr>https://le.utah.gov/xcode/Title53G/Chapter11/53G-11-S506.html?v=C53G-11-S506_2018012420180124</vt:lpwstr>
      </vt:variant>
      <vt:variant>
        <vt:lpwstr/>
      </vt:variant>
      <vt:variant>
        <vt:i4>4390959</vt:i4>
      </vt:variant>
      <vt:variant>
        <vt:i4>0</vt:i4>
      </vt:variant>
      <vt:variant>
        <vt:i4>0</vt:i4>
      </vt:variant>
      <vt:variant>
        <vt:i4>5</vt:i4>
      </vt:variant>
      <vt:variant>
        <vt:lpwstr>https://le.utah.gov/xcode/Title53G/Chapter11/53G-11-S501.html?v=C53G-11-S501_2018012420180124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Microsoft Office User</cp:lastModifiedBy>
  <cp:revision>2</cp:revision>
  <cp:lastPrinted>2022-01-21T18:34:00Z</cp:lastPrinted>
  <dcterms:created xsi:type="dcterms:W3CDTF">2022-11-18T16:38:00Z</dcterms:created>
  <dcterms:modified xsi:type="dcterms:W3CDTF">2022-11-18T16:38:00Z</dcterms:modified>
</cp:coreProperties>
</file>