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20691" w14:textId="36ABF1EE" w:rsidR="00093482" w:rsidRPr="00B10BCF" w:rsidRDefault="007A434D" w:rsidP="00732FA1">
      <w:pPr>
        <w:pStyle w:val="Heading3"/>
        <w:spacing w:after="120"/>
        <w:jc w:val="both"/>
        <w:rPr>
          <w:rFonts w:ascii="Cambria" w:hAnsi="Cambria"/>
          <w:i w:val="0"/>
          <w:u w:val="single"/>
        </w:rPr>
      </w:pPr>
      <w:r w:rsidRPr="00B10BCF">
        <w:rPr>
          <w:rFonts w:ascii="Cambria" w:hAnsi="Cambria"/>
          <w:i w:val="0"/>
          <w:u w:val="single"/>
        </w:rPr>
        <w:t>Definitions</w:t>
      </w:r>
    </w:p>
    <w:p w14:paraId="2CB2A9A4" w14:textId="77777777" w:rsidR="007A434D" w:rsidRPr="00B10BCF" w:rsidRDefault="007A434D" w:rsidP="00B10BCF">
      <w:pPr>
        <w:pStyle w:val="PolicyCitation"/>
        <w:spacing w:after="120"/>
        <w:ind w:left="0"/>
        <w:rPr>
          <w:rFonts w:ascii="Cambria" w:hAnsi="Cambria"/>
          <w:i w:val="0"/>
          <w:sz w:val="24"/>
          <w:szCs w:val="24"/>
        </w:rPr>
      </w:pPr>
      <w:r w:rsidRPr="00B10BCF">
        <w:rPr>
          <w:rFonts w:ascii="Cambria" w:hAnsi="Cambria"/>
          <w:i w:val="0"/>
          <w:sz w:val="24"/>
          <w:szCs w:val="24"/>
        </w:rPr>
        <w:t>A “protestor” is a person who files a protest.</w:t>
      </w:r>
    </w:p>
    <w:p w14:paraId="5D22BE8F" w14:textId="77777777" w:rsidR="00E30BC9" w:rsidRPr="00B10BCF" w:rsidRDefault="00E30BC9" w:rsidP="00B10BCF">
      <w:pPr>
        <w:pStyle w:val="PolicyCitation"/>
        <w:spacing w:after="120"/>
        <w:ind w:left="0"/>
        <w:rPr>
          <w:rFonts w:ascii="Cambria" w:hAnsi="Cambria"/>
          <w:i w:val="0"/>
          <w:sz w:val="24"/>
          <w:szCs w:val="24"/>
        </w:rPr>
      </w:pPr>
      <w:r w:rsidRPr="00B10BCF">
        <w:rPr>
          <w:rFonts w:ascii="Cambria" w:hAnsi="Cambria"/>
          <w:i w:val="0"/>
          <w:sz w:val="24"/>
          <w:szCs w:val="24"/>
        </w:rPr>
        <w:t>A “hearing” is a proceeding in which evidence (which may include oral testimony) or argument relevant to a protest is presented to a protest officer in connection with the protest officer’s determination of an issue of fact or law or both.</w:t>
      </w:r>
    </w:p>
    <w:p w14:paraId="18F566D1" w14:textId="77777777" w:rsidR="007A434D" w:rsidRPr="00B10BCF" w:rsidRDefault="007A434D" w:rsidP="00B10BCF">
      <w:pPr>
        <w:pStyle w:val="PolicyCitation"/>
        <w:spacing w:after="120"/>
        <w:ind w:left="0"/>
        <w:rPr>
          <w:rFonts w:ascii="Cambria" w:hAnsi="Cambria"/>
          <w:i w:val="0"/>
          <w:sz w:val="24"/>
          <w:szCs w:val="24"/>
        </w:rPr>
      </w:pPr>
      <w:r w:rsidRPr="00B10BCF">
        <w:rPr>
          <w:rFonts w:ascii="Cambria" w:hAnsi="Cambria"/>
          <w:i w:val="0"/>
          <w:sz w:val="24"/>
          <w:szCs w:val="24"/>
        </w:rPr>
        <w:t>“Standing” means to have suffered an injury or harm or to be about to suffer imminent injury or harm, if the following are also satisfied:</w:t>
      </w:r>
    </w:p>
    <w:p w14:paraId="197624DD" w14:textId="77777777" w:rsidR="007A434D" w:rsidRPr="00B10BCF" w:rsidRDefault="007A434D" w:rsidP="00815106">
      <w:pPr>
        <w:pStyle w:val="PolicyCitation"/>
        <w:numPr>
          <w:ilvl w:val="0"/>
          <w:numId w:val="5"/>
        </w:numPr>
        <w:spacing w:after="120"/>
        <w:ind w:left="720"/>
        <w:rPr>
          <w:rFonts w:ascii="Cambria" w:hAnsi="Cambria"/>
          <w:i w:val="0"/>
          <w:sz w:val="24"/>
          <w:szCs w:val="24"/>
        </w:rPr>
      </w:pPr>
      <w:r w:rsidRPr="00B10BCF">
        <w:rPr>
          <w:rFonts w:ascii="Cambria" w:hAnsi="Cambria"/>
          <w:i w:val="0"/>
          <w:sz w:val="24"/>
          <w:szCs w:val="24"/>
        </w:rPr>
        <w:t>the cause of the injury or harm is:</w:t>
      </w:r>
    </w:p>
    <w:p w14:paraId="7CCB44AC" w14:textId="77777777" w:rsidR="00815106" w:rsidRPr="00B10BCF" w:rsidRDefault="007A434D" w:rsidP="000A7C69">
      <w:pPr>
        <w:pStyle w:val="PolicyCitation"/>
        <w:numPr>
          <w:ilvl w:val="1"/>
          <w:numId w:val="5"/>
        </w:numPr>
        <w:spacing w:after="120"/>
        <w:ind w:left="1080"/>
        <w:rPr>
          <w:rFonts w:ascii="Cambria" w:hAnsi="Cambria"/>
          <w:i w:val="0"/>
          <w:sz w:val="24"/>
          <w:szCs w:val="24"/>
        </w:rPr>
      </w:pPr>
      <w:r w:rsidRPr="00B10BCF">
        <w:rPr>
          <w:rFonts w:ascii="Cambria" w:hAnsi="Cambria"/>
          <w:i w:val="0"/>
          <w:sz w:val="24"/>
          <w:szCs w:val="24"/>
        </w:rPr>
        <w:t>an infringement of the protestor’s own right and not the right of another person who is not a party to the procurement, and</w:t>
      </w:r>
    </w:p>
    <w:p w14:paraId="15313D1C" w14:textId="3DF50B9C" w:rsidR="00815106" w:rsidRPr="00B10BCF" w:rsidRDefault="007A434D" w:rsidP="000A7C69">
      <w:pPr>
        <w:pStyle w:val="PolicyCitation"/>
        <w:numPr>
          <w:ilvl w:val="1"/>
          <w:numId w:val="5"/>
        </w:numPr>
        <w:spacing w:after="120"/>
        <w:ind w:left="1080"/>
        <w:rPr>
          <w:rFonts w:ascii="Cambria" w:hAnsi="Cambria"/>
          <w:i w:val="0"/>
          <w:sz w:val="24"/>
          <w:szCs w:val="24"/>
        </w:rPr>
      </w:pPr>
      <w:r w:rsidRPr="00B10BCF">
        <w:rPr>
          <w:rFonts w:ascii="Cambria" w:hAnsi="Cambria"/>
          <w:i w:val="0"/>
          <w:sz w:val="24"/>
          <w:szCs w:val="24"/>
        </w:rPr>
        <w:t xml:space="preserve">reasonably connected to the </w:t>
      </w:r>
      <w:proofErr w:type="gramStart"/>
      <w:r w:rsidRPr="00B10BCF">
        <w:rPr>
          <w:rFonts w:ascii="Cambria" w:hAnsi="Cambria"/>
          <w:i w:val="0"/>
          <w:sz w:val="24"/>
          <w:szCs w:val="24"/>
        </w:rPr>
        <w:t>District’s</w:t>
      </w:r>
      <w:proofErr w:type="gramEnd"/>
      <w:r w:rsidRPr="00B10BCF">
        <w:rPr>
          <w:rFonts w:ascii="Cambria" w:hAnsi="Cambria"/>
          <w:i w:val="0"/>
          <w:sz w:val="24"/>
          <w:szCs w:val="24"/>
        </w:rPr>
        <w:t xml:space="preserve"> conduct, and</w:t>
      </w:r>
    </w:p>
    <w:p w14:paraId="66FE13DB" w14:textId="05652B0D" w:rsidR="007A434D" w:rsidRPr="00B10BCF" w:rsidRDefault="007A434D" w:rsidP="00162617">
      <w:pPr>
        <w:pStyle w:val="PolicyCitation"/>
        <w:numPr>
          <w:ilvl w:val="1"/>
          <w:numId w:val="5"/>
        </w:numPr>
        <w:spacing w:after="120"/>
        <w:ind w:left="1080"/>
        <w:rPr>
          <w:rFonts w:ascii="Cambria" w:hAnsi="Cambria"/>
          <w:i w:val="0"/>
          <w:sz w:val="24"/>
          <w:szCs w:val="24"/>
        </w:rPr>
      </w:pPr>
      <w:r w:rsidRPr="00B10BCF">
        <w:rPr>
          <w:rFonts w:ascii="Cambria" w:hAnsi="Cambria"/>
          <w:i w:val="0"/>
          <w:sz w:val="24"/>
          <w:szCs w:val="24"/>
        </w:rPr>
        <w:t>the sole reason the protestor is not considered, or is no longer considered, for an award of a contract under the procurement that is the subject of the protest, and</w:t>
      </w:r>
    </w:p>
    <w:p w14:paraId="3C4C9BC4" w14:textId="77777777" w:rsidR="007A434D" w:rsidRPr="00B10BCF" w:rsidRDefault="007A434D" w:rsidP="00815106">
      <w:pPr>
        <w:pStyle w:val="PolicyCitation"/>
        <w:numPr>
          <w:ilvl w:val="0"/>
          <w:numId w:val="5"/>
        </w:numPr>
        <w:spacing w:after="120"/>
        <w:ind w:left="720"/>
        <w:rPr>
          <w:rFonts w:ascii="Cambria" w:hAnsi="Cambria"/>
          <w:i w:val="0"/>
          <w:sz w:val="24"/>
          <w:szCs w:val="24"/>
        </w:rPr>
      </w:pPr>
      <w:r w:rsidRPr="00B10BCF">
        <w:rPr>
          <w:rFonts w:ascii="Cambria" w:hAnsi="Cambria"/>
          <w:i w:val="0"/>
          <w:sz w:val="24"/>
          <w:szCs w:val="24"/>
        </w:rPr>
        <w:t>a decision on the protest in favor of the protestor</w:t>
      </w:r>
    </w:p>
    <w:p w14:paraId="6B37DB9C" w14:textId="77777777" w:rsidR="00815106" w:rsidRPr="00B10BCF" w:rsidRDefault="007A434D" w:rsidP="00BC3BE6">
      <w:pPr>
        <w:pStyle w:val="PolicyCitation"/>
        <w:numPr>
          <w:ilvl w:val="1"/>
          <w:numId w:val="5"/>
        </w:numPr>
        <w:spacing w:after="120"/>
        <w:ind w:left="1080"/>
        <w:rPr>
          <w:rFonts w:ascii="Cambria" w:hAnsi="Cambria"/>
          <w:i w:val="0"/>
          <w:sz w:val="24"/>
          <w:szCs w:val="24"/>
        </w:rPr>
      </w:pPr>
      <w:r w:rsidRPr="00B10BCF">
        <w:rPr>
          <w:rFonts w:ascii="Cambria" w:hAnsi="Cambria"/>
          <w:i w:val="0"/>
          <w:sz w:val="24"/>
          <w:szCs w:val="24"/>
        </w:rPr>
        <w:t>is likely to redress the injury or harm and</w:t>
      </w:r>
    </w:p>
    <w:p w14:paraId="4684814B" w14:textId="32D9DE74" w:rsidR="007A434D" w:rsidRPr="00B10BCF" w:rsidRDefault="007A434D" w:rsidP="00BC3BE6">
      <w:pPr>
        <w:pStyle w:val="PolicyCitation"/>
        <w:numPr>
          <w:ilvl w:val="1"/>
          <w:numId w:val="5"/>
        </w:numPr>
        <w:spacing w:after="120"/>
        <w:ind w:left="1080"/>
        <w:rPr>
          <w:rFonts w:ascii="Cambria" w:hAnsi="Cambria"/>
          <w:i w:val="0"/>
          <w:sz w:val="24"/>
          <w:szCs w:val="24"/>
        </w:rPr>
      </w:pPr>
      <w:r w:rsidRPr="00B10BCF">
        <w:rPr>
          <w:rFonts w:ascii="Cambria" w:hAnsi="Cambria"/>
          <w:i w:val="0"/>
          <w:sz w:val="24"/>
          <w:szCs w:val="24"/>
        </w:rPr>
        <w:t>would give the protestor a reasonable likelihood of being awarded a contract, and</w:t>
      </w:r>
    </w:p>
    <w:p w14:paraId="6460F0F0" w14:textId="77777777" w:rsidR="007A434D" w:rsidRPr="00B10BCF" w:rsidRDefault="007A434D" w:rsidP="00815106">
      <w:pPr>
        <w:pStyle w:val="PolicyCitation"/>
        <w:numPr>
          <w:ilvl w:val="0"/>
          <w:numId w:val="5"/>
        </w:numPr>
        <w:spacing w:after="120"/>
        <w:ind w:left="720"/>
        <w:rPr>
          <w:rFonts w:ascii="Cambria" w:hAnsi="Cambria"/>
          <w:i w:val="0"/>
          <w:sz w:val="24"/>
          <w:szCs w:val="24"/>
        </w:rPr>
      </w:pPr>
      <w:r w:rsidRPr="00B10BCF">
        <w:rPr>
          <w:rFonts w:ascii="Cambria" w:hAnsi="Cambria"/>
          <w:i w:val="0"/>
          <w:sz w:val="24"/>
          <w:szCs w:val="24"/>
        </w:rPr>
        <w:t>the protestor has the legal authority to file the protest on behalf of the actual or prospective bidder or offeror or prospective contractor involved in the procurement that is the subject of the protest</w:t>
      </w:r>
    </w:p>
    <w:p w14:paraId="76080718" w14:textId="77777777" w:rsidR="007A434D" w:rsidRPr="00B10BCF" w:rsidRDefault="007A434D" w:rsidP="00B10BCF">
      <w:pPr>
        <w:pStyle w:val="PolicyCitation"/>
        <w:spacing w:after="120"/>
        <w:ind w:left="0"/>
        <w:rPr>
          <w:rFonts w:ascii="Cambria" w:hAnsi="Cambria"/>
          <w:i w:val="0"/>
          <w:sz w:val="24"/>
          <w:szCs w:val="24"/>
        </w:rPr>
      </w:pPr>
      <w:r w:rsidRPr="00B10BCF">
        <w:rPr>
          <w:rFonts w:ascii="Cambria" w:hAnsi="Cambria"/>
          <w:i w:val="0"/>
          <w:sz w:val="24"/>
          <w:szCs w:val="24"/>
        </w:rPr>
        <w:t>“Constructive knowledge” means knowledge or information that a protestor would have if the protestor had exercised reasonable care or diligence, regardless of whether the protestor actually has the knowledge or information.</w:t>
      </w:r>
      <w:r w:rsidR="003F39EE" w:rsidRPr="00B10BCF">
        <w:rPr>
          <w:rFonts w:ascii="Cambria" w:hAnsi="Cambria"/>
          <w:i w:val="0"/>
          <w:sz w:val="24"/>
          <w:szCs w:val="24"/>
        </w:rPr>
        <w:t xml:space="preserve"> </w:t>
      </w:r>
      <w:r w:rsidRPr="00B10BCF">
        <w:rPr>
          <w:rFonts w:ascii="Cambria" w:hAnsi="Cambria"/>
          <w:i w:val="0"/>
          <w:sz w:val="24"/>
          <w:szCs w:val="24"/>
        </w:rPr>
        <w:t>Such knowledge includes knowledge of</w:t>
      </w:r>
      <w:r w:rsidR="00CD3D85" w:rsidRPr="00B10BCF">
        <w:rPr>
          <w:rFonts w:ascii="Cambria" w:hAnsi="Cambria"/>
          <w:i w:val="0"/>
          <w:sz w:val="24"/>
          <w:szCs w:val="24"/>
        </w:rPr>
        <w:t>:</w:t>
      </w:r>
    </w:p>
    <w:p w14:paraId="732D38D9" w14:textId="77777777" w:rsidR="00815106" w:rsidRPr="00B10BCF" w:rsidRDefault="00CD3D85" w:rsidP="00753A32">
      <w:pPr>
        <w:pStyle w:val="PolicyCitation"/>
        <w:numPr>
          <w:ilvl w:val="0"/>
          <w:numId w:val="6"/>
        </w:numPr>
        <w:spacing w:after="120"/>
        <w:ind w:left="720"/>
        <w:rPr>
          <w:rFonts w:ascii="Cambria" w:hAnsi="Cambria"/>
          <w:i w:val="0"/>
          <w:sz w:val="24"/>
          <w:szCs w:val="24"/>
        </w:rPr>
      </w:pPr>
      <w:r w:rsidRPr="00B10BCF">
        <w:rPr>
          <w:rFonts w:ascii="Cambria" w:hAnsi="Cambria"/>
          <w:i w:val="0"/>
          <w:sz w:val="24"/>
          <w:szCs w:val="24"/>
        </w:rPr>
        <w:t xml:space="preserve">applicable provisions of the Procurement Code, Procurement Policy Board rules, and the </w:t>
      </w:r>
      <w:proofErr w:type="gramStart"/>
      <w:r w:rsidRPr="00B10BCF">
        <w:rPr>
          <w:rFonts w:ascii="Cambria" w:hAnsi="Cambria"/>
          <w:i w:val="0"/>
          <w:sz w:val="24"/>
          <w:szCs w:val="24"/>
        </w:rPr>
        <w:t>District’s</w:t>
      </w:r>
      <w:proofErr w:type="gramEnd"/>
      <w:r w:rsidRPr="00B10BCF">
        <w:rPr>
          <w:rFonts w:ascii="Cambria" w:hAnsi="Cambria"/>
          <w:i w:val="0"/>
          <w:sz w:val="24"/>
          <w:szCs w:val="24"/>
        </w:rPr>
        <w:t xml:space="preserve"> procurement policies,</w:t>
      </w:r>
    </w:p>
    <w:p w14:paraId="48468B38" w14:textId="3C9675AD" w:rsidR="00815106" w:rsidRPr="00B10BCF" w:rsidRDefault="00CD3D85" w:rsidP="00753A32">
      <w:pPr>
        <w:pStyle w:val="PolicyCitation"/>
        <w:numPr>
          <w:ilvl w:val="0"/>
          <w:numId w:val="6"/>
        </w:numPr>
        <w:spacing w:after="120"/>
        <w:ind w:left="720"/>
        <w:rPr>
          <w:rFonts w:ascii="Cambria" w:hAnsi="Cambria"/>
          <w:i w:val="0"/>
          <w:sz w:val="24"/>
          <w:szCs w:val="24"/>
        </w:rPr>
      </w:pPr>
      <w:r w:rsidRPr="00B10BCF">
        <w:rPr>
          <w:rFonts w:ascii="Cambria" w:hAnsi="Cambria"/>
          <w:i w:val="0"/>
          <w:sz w:val="24"/>
          <w:szCs w:val="24"/>
        </w:rPr>
        <w:t>instructions, criteria, deadlines, and requirements contained in the solicitation or in other documents made available to persons interested in the solicitation or provided in a mandatory pre-solicitation meeting,</w:t>
      </w:r>
    </w:p>
    <w:p w14:paraId="4573DFD1" w14:textId="641D049B" w:rsidR="00815106" w:rsidRPr="00B10BCF" w:rsidRDefault="00CD3D85" w:rsidP="004E0AA9">
      <w:pPr>
        <w:pStyle w:val="PolicyCitation"/>
        <w:numPr>
          <w:ilvl w:val="0"/>
          <w:numId w:val="6"/>
        </w:numPr>
        <w:spacing w:after="120"/>
        <w:ind w:left="720"/>
        <w:rPr>
          <w:rFonts w:ascii="Cambria" w:hAnsi="Cambria"/>
          <w:i w:val="0"/>
          <w:sz w:val="24"/>
          <w:szCs w:val="24"/>
        </w:rPr>
      </w:pPr>
      <w:r w:rsidRPr="00B10BCF">
        <w:rPr>
          <w:rFonts w:ascii="Cambria" w:hAnsi="Cambria"/>
          <w:i w:val="0"/>
          <w:sz w:val="24"/>
          <w:szCs w:val="24"/>
        </w:rPr>
        <w:t>relevant facts and evidence supporting the protest or leading the protestor to contend that the protestor has been aggrieved in connection with a procurement,</w:t>
      </w:r>
    </w:p>
    <w:p w14:paraId="67589734" w14:textId="34914E41" w:rsidR="00815106" w:rsidRPr="00B10BCF" w:rsidRDefault="00CD3D85" w:rsidP="006E02C6">
      <w:pPr>
        <w:pStyle w:val="PolicyCitation"/>
        <w:numPr>
          <w:ilvl w:val="0"/>
          <w:numId w:val="6"/>
        </w:numPr>
        <w:spacing w:after="120"/>
        <w:ind w:left="720"/>
        <w:rPr>
          <w:rFonts w:ascii="Cambria" w:hAnsi="Cambria"/>
          <w:i w:val="0"/>
          <w:sz w:val="24"/>
          <w:szCs w:val="24"/>
        </w:rPr>
      </w:pPr>
      <w:r w:rsidRPr="00B10BCF">
        <w:rPr>
          <w:rFonts w:ascii="Cambria" w:hAnsi="Cambria"/>
          <w:i w:val="0"/>
          <w:sz w:val="24"/>
          <w:szCs w:val="24"/>
        </w:rPr>
        <w:t>communications or actions, pertaining to the procurement, of all persons within the protestor's organization or under the supervision of the protestor, and</w:t>
      </w:r>
    </w:p>
    <w:p w14:paraId="68EF881B" w14:textId="36188FFC" w:rsidR="00CD3D85" w:rsidRPr="00B10BCF" w:rsidRDefault="00CD3D85" w:rsidP="002D2DE0">
      <w:pPr>
        <w:pStyle w:val="PolicyCitation"/>
        <w:numPr>
          <w:ilvl w:val="0"/>
          <w:numId w:val="6"/>
        </w:numPr>
        <w:spacing w:after="120"/>
        <w:ind w:left="720"/>
        <w:rPr>
          <w:rFonts w:ascii="Cambria" w:hAnsi="Cambria"/>
          <w:i w:val="0"/>
          <w:sz w:val="24"/>
          <w:szCs w:val="24"/>
        </w:rPr>
      </w:pPr>
      <w:r w:rsidRPr="00B10BCF">
        <w:rPr>
          <w:rFonts w:ascii="Cambria" w:hAnsi="Cambria"/>
          <w:i w:val="0"/>
          <w:sz w:val="24"/>
          <w:szCs w:val="24"/>
        </w:rPr>
        <w:t>any other applicable information discoverable by the exercise of reasonable care or diligence.</w:t>
      </w:r>
    </w:p>
    <w:p w14:paraId="484575CF" w14:textId="77777777" w:rsidR="00CD3D85" w:rsidRPr="00B10BCF" w:rsidRDefault="00000000" w:rsidP="001061EE">
      <w:pPr>
        <w:pStyle w:val="PolicyCitation"/>
        <w:spacing w:after="120"/>
        <w:ind w:left="1080"/>
        <w:rPr>
          <w:rFonts w:ascii="Cambria" w:hAnsi="Cambria"/>
          <w:sz w:val="24"/>
          <w:szCs w:val="24"/>
        </w:rPr>
      </w:pPr>
      <w:hyperlink r:id="rId7" w:history="1">
        <w:r w:rsidR="00CD3D85" w:rsidRPr="00B10BCF">
          <w:rPr>
            <w:rStyle w:val="Hyperlink"/>
            <w:rFonts w:ascii="Cambria" w:hAnsi="Cambria"/>
            <w:sz w:val="24"/>
            <w:szCs w:val="24"/>
          </w:rPr>
          <w:t xml:space="preserve">Utah Code </w:t>
        </w:r>
        <w:r w:rsidR="00CD3D85" w:rsidRPr="00B10BCF">
          <w:rPr>
            <w:rStyle w:val="Hyperlink"/>
            <w:rFonts w:ascii="Cambria" w:hAnsi="Cambria" w:cs="Arial"/>
            <w:sz w:val="24"/>
            <w:szCs w:val="24"/>
          </w:rPr>
          <w:t>§ 63G-6a-1601.5</w:t>
        </w:r>
        <w:r w:rsidR="008D225F" w:rsidRPr="00B10BCF">
          <w:rPr>
            <w:rStyle w:val="Hyperlink"/>
            <w:rFonts w:ascii="Cambria" w:hAnsi="Cambria" w:cs="Arial"/>
            <w:sz w:val="24"/>
            <w:szCs w:val="24"/>
          </w:rPr>
          <w:t>(1), (2), (4), (5)</w:t>
        </w:r>
        <w:r w:rsidR="00CD3D85" w:rsidRPr="00B10BCF">
          <w:rPr>
            <w:rStyle w:val="Hyperlink"/>
            <w:rFonts w:ascii="Cambria" w:hAnsi="Cambria" w:cs="Arial"/>
            <w:sz w:val="24"/>
            <w:szCs w:val="24"/>
          </w:rPr>
          <w:t xml:space="preserve"> (201</w:t>
        </w:r>
        <w:r w:rsidR="003643A0" w:rsidRPr="00B10BCF">
          <w:rPr>
            <w:rStyle w:val="Hyperlink"/>
            <w:rFonts w:ascii="Cambria" w:hAnsi="Cambria" w:cs="Arial"/>
            <w:sz w:val="24"/>
            <w:szCs w:val="24"/>
          </w:rPr>
          <w:t>7</w:t>
        </w:r>
        <w:r w:rsidR="00CD3D85" w:rsidRPr="00B10BCF">
          <w:rPr>
            <w:rStyle w:val="Hyperlink"/>
            <w:rFonts w:ascii="Cambria" w:hAnsi="Cambria" w:cs="Arial"/>
            <w:sz w:val="24"/>
            <w:szCs w:val="24"/>
          </w:rPr>
          <w:t>)</w:t>
        </w:r>
      </w:hyperlink>
      <w:r w:rsidR="00CD3D85" w:rsidRPr="00B10BCF">
        <w:rPr>
          <w:rFonts w:ascii="Cambria" w:hAnsi="Cambria"/>
          <w:sz w:val="24"/>
          <w:szCs w:val="24"/>
        </w:rPr>
        <w:t xml:space="preserve"> </w:t>
      </w:r>
    </w:p>
    <w:p w14:paraId="2BC565A9" w14:textId="486A533B" w:rsidR="00D1756D" w:rsidRPr="00B10BCF" w:rsidRDefault="00D1756D" w:rsidP="00B10BCF">
      <w:pPr>
        <w:pStyle w:val="PolicyCitation"/>
        <w:spacing w:after="120"/>
        <w:ind w:left="0"/>
        <w:rPr>
          <w:rFonts w:ascii="Cambria" w:hAnsi="Cambria"/>
          <w:i w:val="0"/>
          <w:sz w:val="24"/>
          <w:szCs w:val="24"/>
        </w:rPr>
      </w:pPr>
      <w:r w:rsidRPr="00B10BCF">
        <w:rPr>
          <w:rFonts w:ascii="Cambria" w:hAnsi="Cambria"/>
          <w:i w:val="0"/>
          <w:sz w:val="24"/>
          <w:szCs w:val="24"/>
        </w:rPr>
        <w:t xml:space="preserve">The “Protest Officer” for the </w:t>
      </w:r>
      <w:proofErr w:type="gramStart"/>
      <w:r w:rsidRPr="00B10BCF">
        <w:rPr>
          <w:rFonts w:ascii="Cambria" w:hAnsi="Cambria"/>
          <w:i w:val="0"/>
          <w:sz w:val="24"/>
          <w:szCs w:val="24"/>
        </w:rPr>
        <w:t>District</w:t>
      </w:r>
      <w:proofErr w:type="gramEnd"/>
      <w:r w:rsidRPr="00B10BCF">
        <w:rPr>
          <w:rFonts w:ascii="Cambria" w:hAnsi="Cambria"/>
          <w:i w:val="0"/>
          <w:sz w:val="24"/>
          <w:szCs w:val="24"/>
        </w:rPr>
        <w:t xml:space="preserve"> is </w:t>
      </w:r>
      <w:r w:rsidR="00815106" w:rsidRPr="00B10BCF">
        <w:rPr>
          <w:rFonts w:ascii="Cambria" w:hAnsi="Cambria"/>
          <w:i w:val="0"/>
          <w:sz w:val="24"/>
          <w:szCs w:val="24"/>
        </w:rPr>
        <w:t>the Procurement Official</w:t>
      </w:r>
      <w:r w:rsidRPr="00B10BCF">
        <w:rPr>
          <w:rFonts w:ascii="Cambria" w:hAnsi="Cambria"/>
          <w:i w:val="0"/>
          <w:sz w:val="24"/>
          <w:szCs w:val="24"/>
        </w:rPr>
        <w:t xml:space="preserve">, or another </w:t>
      </w:r>
      <w:r w:rsidR="003643A0" w:rsidRPr="00B10BCF">
        <w:rPr>
          <w:rFonts w:ascii="Cambria" w:hAnsi="Cambria"/>
          <w:i w:val="0"/>
          <w:sz w:val="24"/>
          <w:szCs w:val="24"/>
        </w:rPr>
        <w:t>employee of the District</w:t>
      </w:r>
      <w:r w:rsidRPr="00B10BCF">
        <w:rPr>
          <w:rFonts w:ascii="Cambria" w:hAnsi="Cambria"/>
          <w:i w:val="0"/>
          <w:sz w:val="24"/>
          <w:szCs w:val="24"/>
        </w:rPr>
        <w:t xml:space="preserve"> designated by the </w:t>
      </w:r>
      <w:r w:rsidR="00815106" w:rsidRPr="00B10BCF">
        <w:rPr>
          <w:rFonts w:ascii="Cambria" w:hAnsi="Cambria"/>
          <w:i w:val="0"/>
          <w:sz w:val="24"/>
          <w:szCs w:val="24"/>
        </w:rPr>
        <w:t>Procurement Official</w:t>
      </w:r>
      <w:r w:rsidRPr="00B10BCF">
        <w:rPr>
          <w:rFonts w:ascii="Cambria" w:hAnsi="Cambria"/>
          <w:i w:val="0"/>
          <w:sz w:val="24"/>
          <w:szCs w:val="24"/>
        </w:rPr>
        <w:t>, or such other person as is designated by rule of the Procurement Policy Board.</w:t>
      </w:r>
    </w:p>
    <w:p w14:paraId="4ED9C79B" w14:textId="0651A9E6" w:rsidR="00D1756D" w:rsidRPr="00B10BCF" w:rsidRDefault="00000000" w:rsidP="001061EE">
      <w:pPr>
        <w:pStyle w:val="PolicyCitation"/>
        <w:spacing w:after="120"/>
        <w:ind w:left="1080"/>
        <w:rPr>
          <w:rFonts w:ascii="Cambria" w:hAnsi="Cambria"/>
          <w:sz w:val="24"/>
          <w:szCs w:val="24"/>
        </w:rPr>
      </w:pPr>
      <w:hyperlink r:id="rId8"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63G-6a-103(</w:t>
        </w:r>
        <w:r w:rsidR="006A594B">
          <w:rPr>
            <w:rStyle w:val="Hyperlink"/>
            <w:rFonts w:ascii="Cambria" w:hAnsi="Cambria"/>
            <w:sz w:val="24"/>
            <w:szCs w:val="24"/>
          </w:rPr>
          <w:t xml:space="preserve">59) (2022) </w:t>
        </w:r>
        <w:r w:rsidR="00815106" w:rsidRPr="006A594B">
          <w:rPr>
            <w:rStyle w:val="Hyperlink"/>
            <w:rFonts w:ascii="Cambria" w:hAnsi="Cambria"/>
            <w:strike/>
            <w:color w:val="FF0000"/>
            <w:sz w:val="24"/>
            <w:szCs w:val="24"/>
          </w:rPr>
          <w:t>60</w:t>
        </w:r>
        <w:r w:rsidR="00D1756D" w:rsidRPr="006A594B">
          <w:rPr>
            <w:rStyle w:val="Hyperlink"/>
            <w:rFonts w:ascii="Cambria" w:hAnsi="Cambria"/>
            <w:strike/>
            <w:color w:val="FF0000"/>
            <w:sz w:val="24"/>
            <w:szCs w:val="24"/>
          </w:rPr>
          <w:t>)</w:t>
        </w:r>
        <w:r w:rsidR="00497CDD" w:rsidRPr="006A594B">
          <w:rPr>
            <w:rStyle w:val="Hyperlink"/>
            <w:rFonts w:ascii="Cambria" w:hAnsi="Cambria"/>
            <w:strike/>
            <w:color w:val="FF0000"/>
            <w:sz w:val="24"/>
            <w:szCs w:val="24"/>
          </w:rPr>
          <w:t xml:space="preserve"> (20</w:t>
        </w:r>
        <w:r w:rsidR="00815106" w:rsidRPr="006A594B">
          <w:rPr>
            <w:rStyle w:val="Hyperlink"/>
            <w:rFonts w:ascii="Cambria" w:hAnsi="Cambria"/>
            <w:strike/>
            <w:color w:val="FF0000"/>
            <w:sz w:val="24"/>
            <w:szCs w:val="24"/>
          </w:rPr>
          <w:t>20</w:t>
        </w:r>
        <w:r w:rsidR="00497CDD" w:rsidRPr="006A594B">
          <w:rPr>
            <w:rStyle w:val="Hyperlink"/>
            <w:rFonts w:ascii="Cambria" w:hAnsi="Cambria"/>
            <w:strike/>
            <w:color w:val="FF0000"/>
            <w:sz w:val="24"/>
            <w:szCs w:val="24"/>
          </w:rPr>
          <w:t>)</w:t>
        </w:r>
      </w:hyperlink>
    </w:p>
    <w:p w14:paraId="13CB5C87" w14:textId="3526EB70" w:rsidR="004A1C65" w:rsidRPr="00B10BCF" w:rsidRDefault="004A1C65" w:rsidP="0017442C">
      <w:pPr>
        <w:rPr>
          <w:rFonts w:ascii="Cambria" w:hAnsi="Cambria"/>
        </w:rPr>
      </w:pPr>
      <w:r w:rsidRPr="00B10BCF">
        <w:rPr>
          <w:rFonts w:ascii="Cambria" w:hAnsi="Cambria"/>
        </w:rPr>
        <w:t xml:space="preserve">The “protest appeal record” includes (1) a copy of the </w:t>
      </w:r>
      <w:r w:rsidR="00815106" w:rsidRPr="00B10BCF">
        <w:rPr>
          <w:rFonts w:ascii="Cambria" w:hAnsi="Cambria"/>
        </w:rPr>
        <w:t>P</w:t>
      </w:r>
      <w:r w:rsidRPr="00B10BCF">
        <w:rPr>
          <w:rFonts w:ascii="Cambria" w:hAnsi="Cambria"/>
        </w:rPr>
        <w:t xml:space="preserve">rotest </w:t>
      </w:r>
      <w:r w:rsidR="00815106" w:rsidRPr="00B10BCF">
        <w:rPr>
          <w:rFonts w:ascii="Cambria" w:hAnsi="Cambria"/>
        </w:rPr>
        <w:t>O</w:t>
      </w:r>
      <w:r w:rsidRPr="00B10BCF">
        <w:rPr>
          <w:rFonts w:ascii="Cambria" w:hAnsi="Cambria"/>
        </w:rPr>
        <w:t xml:space="preserve">fficer’s written decision; (2) all documentation and evidence the </w:t>
      </w:r>
      <w:r w:rsidR="00815106" w:rsidRPr="00B10BCF">
        <w:rPr>
          <w:rFonts w:ascii="Cambria" w:hAnsi="Cambria"/>
        </w:rPr>
        <w:t>P</w:t>
      </w:r>
      <w:r w:rsidRPr="00B10BCF">
        <w:rPr>
          <w:rFonts w:ascii="Cambria" w:hAnsi="Cambria"/>
        </w:rPr>
        <w:t xml:space="preserve">rotest </w:t>
      </w:r>
      <w:r w:rsidR="00815106" w:rsidRPr="00B10BCF">
        <w:rPr>
          <w:rFonts w:ascii="Cambria" w:hAnsi="Cambria"/>
        </w:rPr>
        <w:t>O</w:t>
      </w:r>
      <w:r w:rsidRPr="00B10BCF">
        <w:rPr>
          <w:rFonts w:ascii="Cambria" w:hAnsi="Cambria"/>
        </w:rPr>
        <w:t>fficer relied on in reaching the decision; (3) the recording of the hearing (if a hearing was held); (4) a copy of the written protest; and (5) all documentation and other evidence submitted by the protestor</w:t>
      </w:r>
      <w:r w:rsidR="00E30BC9" w:rsidRPr="00B10BCF">
        <w:rPr>
          <w:rFonts w:ascii="Cambria" w:hAnsi="Cambria"/>
        </w:rPr>
        <w:t>.</w:t>
      </w:r>
    </w:p>
    <w:p w14:paraId="7BA96B00" w14:textId="77777777" w:rsidR="00E30BC9" w:rsidRPr="00B10BCF" w:rsidRDefault="00000000" w:rsidP="001061EE">
      <w:pPr>
        <w:pStyle w:val="PolicyCitation"/>
        <w:ind w:left="1080"/>
        <w:rPr>
          <w:rFonts w:ascii="Cambria" w:hAnsi="Cambria"/>
          <w:sz w:val="24"/>
          <w:szCs w:val="24"/>
        </w:rPr>
      </w:pPr>
      <w:hyperlink r:id="rId9" w:history="1">
        <w:r w:rsidR="00E30BC9" w:rsidRPr="00B10BCF">
          <w:rPr>
            <w:rStyle w:val="Hyperlink"/>
            <w:rFonts w:ascii="Cambria" w:hAnsi="Cambria"/>
            <w:sz w:val="24"/>
            <w:szCs w:val="24"/>
          </w:rPr>
          <w:t>Utah Code § 63G-6a-1601.5(3) (2017)</w:t>
        </w:r>
      </w:hyperlink>
    </w:p>
    <w:p w14:paraId="2D7AD58A" w14:textId="5DA7B859" w:rsidR="00D1756D" w:rsidRPr="00B10BCF" w:rsidRDefault="00D1756D" w:rsidP="00787B80">
      <w:pPr>
        <w:pStyle w:val="Heading3"/>
        <w:spacing w:before="120" w:after="120"/>
        <w:rPr>
          <w:rFonts w:ascii="Cambria" w:hAnsi="Cambria"/>
          <w:i w:val="0"/>
          <w:u w:val="single"/>
        </w:rPr>
      </w:pPr>
      <w:r w:rsidRPr="00B10BCF">
        <w:rPr>
          <w:rFonts w:ascii="Cambria" w:hAnsi="Cambria"/>
          <w:i w:val="0"/>
          <w:u w:val="single"/>
        </w:rPr>
        <w:t>Parties Who May Protest</w:t>
      </w:r>
    </w:p>
    <w:p w14:paraId="5C5ED065" w14:textId="0658198F"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A </w:t>
      </w:r>
      <w:r w:rsidR="005A4C8C" w:rsidRPr="00B10BCF">
        <w:rPr>
          <w:rFonts w:ascii="Cambria" w:hAnsi="Cambria"/>
          <w:i w:val="0"/>
          <w:sz w:val="24"/>
          <w:szCs w:val="24"/>
        </w:rPr>
        <w:t xml:space="preserve">protest may be filed with the Protest Officer by </w:t>
      </w:r>
      <w:r w:rsidR="00CD3D85" w:rsidRPr="00B10BCF">
        <w:rPr>
          <w:rFonts w:ascii="Cambria" w:hAnsi="Cambria"/>
          <w:i w:val="0"/>
          <w:sz w:val="24"/>
          <w:szCs w:val="24"/>
        </w:rPr>
        <w:t>a person who has standing and</w:t>
      </w:r>
      <w:r w:rsidRPr="00B10BCF">
        <w:rPr>
          <w:rFonts w:ascii="Cambria" w:hAnsi="Cambria"/>
          <w:i w:val="0"/>
          <w:sz w:val="24"/>
          <w:szCs w:val="24"/>
        </w:rPr>
        <w:t xml:space="preserve"> who is aggrieved in connection with a procurement or </w:t>
      </w:r>
      <w:r w:rsidR="00CD3D85" w:rsidRPr="00B10BCF">
        <w:rPr>
          <w:rFonts w:ascii="Cambria" w:hAnsi="Cambria"/>
          <w:i w:val="0"/>
          <w:sz w:val="24"/>
          <w:szCs w:val="24"/>
        </w:rPr>
        <w:t>an</w:t>
      </w:r>
      <w:r w:rsidR="005A4C8C" w:rsidRPr="00B10BCF">
        <w:rPr>
          <w:rFonts w:ascii="Cambria" w:hAnsi="Cambria"/>
          <w:i w:val="0"/>
          <w:sz w:val="24"/>
          <w:szCs w:val="24"/>
        </w:rPr>
        <w:t xml:space="preserve"> </w:t>
      </w:r>
      <w:r w:rsidRPr="00B10BCF">
        <w:rPr>
          <w:rFonts w:ascii="Cambria" w:hAnsi="Cambria"/>
          <w:i w:val="0"/>
          <w:sz w:val="24"/>
          <w:szCs w:val="24"/>
        </w:rPr>
        <w:t>award of a contract</w:t>
      </w:r>
      <w:r w:rsidR="005A4C8C" w:rsidRPr="00B10BCF">
        <w:rPr>
          <w:rFonts w:ascii="Cambria" w:hAnsi="Cambria"/>
          <w:i w:val="0"/>
          <w:sz w:val="24"/>
          <w:szCs w:val="24"/>
        </w:rPr>
        <w:t>.</w:t>
      </w:r>
    </w:p>
    <w:p w14:paraId="3C6D948C" w14:textId="77777777" w:rsidR="00D1756D" w:rsidRPr="00B10BCF" w:rsidRDefault="00000000" w:rsidP="001061EE">
      <w:pPr>
        <w:pStyle w:val="PolicyCitation"/>
        <w:spacing w:after="120"/>
        <w:ind w:left="1080"/>
        <w:rPr>
          <w:rFonts w:ascii="Cambria" w:hAnsi="Cambria"/>
          <w:sz w:val="24"/>
          <w:szCs w:val="24"/>
        </w:rPr>
      </w:pPr>
      <w:hyperlink r:id="rId10"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63G-6a-1602(1)</w:t>
        </w:r>
        <w:r w:rsidR="00497CDD" w:rsidRPr="00B10BCF">
          <w:rPr>
            <w:rStyle w:val="Hyperlink"/>
            <w:rFonts w:ascii="Cambria" w:hAnsi="Cambria"/>
            <w:sz w:val="24"/>
            <w:szCs w:val="24"/>
          </w:rPr>
          <w:t xml:space="preserve"> (201</w:t>
        </w:r>
        <w:r w:rsidR="003643A0" w:rsidRPr="00B10BCF">
          <w:rPr>
            <w:rStyle w:val="Hyperlink"/>
            <w:rFonts w:ascii="Cambria" w:hAnsi="Cambria"/>
            <w:sz w:val="24"/>
            <w:szCs w:val="24"/>
          </w:rPr>
          <w:t>7</w:t>
        </w:r>
        <w:r w:rsidR="00D1756D" w:rsidRPr="00B10BCF">
          <w:rPr>
            <w:rStyle w:val="Hyperlink"/>
            <w:rFonts w:ascii="Cambria" w:hAnsi="Cambria"/>
            <w:sz w:val="24"/>
            <w:szCs w:val="24"/>
          </w:rPr>
          <w:t>)</w:t>
        </w:r>
      </w:hyperlink>
    </w:p>
    <w:p w14:paraId="52E8A13D" w14:textId="7CD933A6" w:rsidR="0025308B" w:rsidRPr="00B10BCF" w:rsidRDefault="0025308B" w:rsidP="008B4C1D">
      <w:pPr>
        <w:rPr>
          <w:rFonts w:ascii="Cambria" w:hAnsi="Cambria"/>
        </w:rPr>
      </w:pPr>
      <w:r w:rsidRPr="00B10BCF">
        <w:rPr>
          <w:rFonts w:ascii="Cambria" w:hAnsi="Cambria"/>
        </w:rPr>
        <w:t xml:space="preserve">A person filing a protest may be asked to verify that the person has legal authority to file a protest when doing so on behalf of </w:t>
      </w:r>
      <w:r w:rsidR="000E5867" w:rsidRPr="00B10BCF">
        <w:rPr>
          <w:rFonts w:ascii="Cambria" w:hAnsi="Cambria"/>
        </w:rPr>
        <w:t>a</w:t>
      </w:r>
      <w:r w:rsidRPr="00B10BCF">
        <w:rPr>
          <w:rFonts w:ascii="Cambria" w:hAnsi="Cambria"/>
        </w:rPr>
        <w:t xml:space="preserve"> corporation (public or private), governmental entity, sole proprietorship, partnership, or unincorporated association.</w:t>
      </w:r>
    </w:p>
    <w:p w14:paraId="417E8DF5" w14:textId="77777777" w:rsidR="0025308B" w:rsidRPr="00B10BCF" w:rsidRDefault="000E5867" w:rsidP="001061EE">
      <w:pPr>
        <w:pStyle w:val="PolicyCitation"/>
        <w:spacing w:before="120"/>
        <w:ind w:left="1080"/>
        <w:rPr>
          <w:rStyle w:val="Hyperlink"/>
          <w:rFonts w:ascii="Cambria" w:hAnsi="Cambria"/>
          <w:sz w:val="24"/>
          <w:szCs w:val="24"/>
        </w:rPr>
      </w:pPr>
      <w:r w:rsidRPr="00B10BCF">
        <w:rPr>
          <w:rFonts w:ascii="Cambria" w:hAnsi="Cambria"/>
          <w:sz w:val="24"/>
          <w:szCs w:val="24"/>
        </w:rPr>
        <w:fldChar w:fldCharType="begin"/>
      </w:r>
      <w:r w:rsidRPr="00B10BCF">
        <w:rPr>
          <w:rFonts w:ascii="Cambria" w:hAnsi="Cambria"/>
          <w:sz w:val="24"/>
          <w:szCs w:val="24"/>
        </w:rPr>
        <w:instrText xml:space="preserve"> HYPERLINK "https://rules.utah.gov/publicat/code/r033/r033-016.htm" \l "T3" </w:instrText>
      </w:r>
      <w:r w:rsidRPr="00B10BCF">
        <w:rPr>
          <w:rFonts w:ascii="Cambria" w:hAnsi="Cambria"/>
          <w:sz w:val="24"/>
          <w:szCs w:val="24"/>
        </w:rPr>
        <w:fldChar w:fldCharType="separate"/>
      </w:r>
      <w:r w:rsidR="0025308B" w:rsidRPr="00B10BCF">
        <w:rPr>
          <w:rStyle w:val="Hyperlink"/>
          <w:rFonts w:ascii="Cambria" w:hAnsi="Cambria"/>
          <w:sz w:val="24"/>
          <w:szCs w:val="24"/>
        </w:rPr>
        <w:t>Utah Admin. Rules R33-16-201 (</w:t>
      </w:r>
      <w:r w:rsidR="00486017" w:rsidRPr="00B10BCF">
        <w:rPr>
          <w:rStyle w:val="Hyperlink"/>
          <w:rFonts w:ascii="Cambria" w:hAnsi="Cambria"/>
          <w:sz w:val="24"/>
          <w:szCs w:val="24"/>
        </w:rPr>
        <w:t>J</w:t>
      </w:r>
      <w:r w:rsidRPr="00B10BCF">
        <w:rPr>
          <w:rStyle w:val="Hyperlink"/>
          <w:rFonts w:ascii="Cambria" w:hAnsi="Cambria"/>
          <w:sz w:val="24"/>
          <w:szCs w:val="24"/>
        </w:rPr>
        <w:t>une</w:t>
      </w:r>
      <w:r w:rsidR="00486017" w:rsidRPr="00B10BCF">
        <w:rPr>
          <w:rStyle w:val="Hyperlink"/>
          <w:rFonts w:ascii="Cambria" w:hAnsi="Cambria"/>
          <w:sz w:val="24"/>
          <w:szCs w:val="24"/>
        </w:rPr>
        <w:t xml:space="preserve"> 2</w:t>
      </w:r>
      <w:r w:rsidRPr="00B10BCF">
        <w:rPr>
          <w:rStyle w:val="Hyperlink"/>
          <w:rFonts w:ascii="Cambria" w:hAnsi="Cambria"/>
          <w:sz w:val="24"/>
          <w:szCs w:val="24"/>
        </w:rPr>
        <w:t>1</w:t>
      </w:r>
      <w:r w:rsidR="00486017" w:rsidRPr="00B10BCF">
        <w:rPr>
          <w:rStyle w:val="Hyperlink"/>
          <w:rFonts w:ascii="Cambria" w:hAnsi="Cambria"/>
          <w:sz w:val="24"/>
          <w:szCs w:val="24"/>
        </w:rPr>
        <w:t>, 201</w:t>
      </w:r>
      <w:r w:rsidRPr="00B10BCF">
        <w:rPr>
          <w:rStyle w:val="Hyperlink"/>
          <w:rFonts w:ascii="Cambria" w:hAnsi="Cambria"/>
          <w:sz w:val="24"/>
          <w:szCs w:val="24"/>
        </w:rPr>
        <w:t>7</w:t>
      </w:r>
      <w:r w:rsidR="0025308B" w:rsidRPr="00B10BCF">
        <w:rPr>
          <w:rStyle w:val="Hyperlink"/>
          <w:rFonts w:ascii="Cambria" w:hAnsi="Cambria"/>
          <w:sz w:val="24"/>
          <w:szCs w:val="24"/>
        </w:rPr>
        <w:t>)</w:t>
      </w:r>
    </w:p>
    <w:p w14:paraId="2F18BFF4" w14:textId="339F6A0E" w:rsidR="00D1756D" w:rsidRPr="00B10BCF" w:rsidRDefault="000E5867" w:rsidP="001061EE">
      <w:pPr>
        <w:pStyle w:val="Heading3"/>
        <w:spacing w:before="120" w:after="120"/>
        <w:rPr>
          <w:rFonts w:ascii="Cambria" w:hAnsi="Cambria"/>
          <w:i w:val="0"/>
          <w:u w:val="single"/>
        </w:rPr>
      </w:pPr>
      <w:r w:rsidRPr="00B10BCF">
        <w:rPr>
          <w:rFonts w:ascii="Cambria" w:hAnsi="Cambria" w:cs="Times New Roman"/>
          <w:b w:val="0"/>
          <w:bCs w:val="0"/>
        </w:rPr>
        <w:fldChar w:fldCharType="end"/>
      </w:r>
      <w:r w:rsidR="008E0583" w:rsidRPr="00B10BCF">
        <w:rPr>
          <w:rFonts w:ascii="Cambria" w:hAnsi="Cambria"/>
          <w:i w:val="0"/>
          <w:u w:val="single"/>
        </w:rPr>
        <w:t>Filing P</w:t>
      </w:r>
      <w:r w:rsidR="00497CDD" w:rsidRPr="00B10BCF">
        <w:rPr>
          <w:rFonts w:ascii="Cambria" w:hAnsi="Cambria"/>
          <w:i w:val="0"/>
          <w:u w:val="single"/>
        </w:rPr>
        <w:t>rotest</w:t>
      </w:r>
    </w:p>
    <w:p w14:paraId="6388C636" w14:textId="05B47395" w:rsidR="00A3713D" w:rsidRPr="006A594B" w:rsidRDefault="00732FA1" w:rsidP="00732FA1">
      <w:pPr>
        <w:pStyle w:val="PolicyCitation"/>
        <w:spacing w:after="120"/>
        <w:ind w:left="0"/>
        <w:rPr>
          <w:rFonts w:ascii="Cambria" w:hAnsi="Cambria"/>
          <w:b/>
          <w:bCs/>
          <w:i w:val="0"/>
          <w:iCs/>
          <w:sz w:val="24"/>
          <w:szCs w:val="24"/>
          <w:u w:val="single"/>
        </w:rPr>
      </w:pPr>
      <w:r w:rsidRPr="006A594B">
        <w:rPr>
          <w:rFonts w:ascii="Cambria" w:hAnsi="Cambria"/>
          <w:b/>
          <w:bCs/>
          <w:i w:val="0"/>
          <w:iCs/>
          <w:sz w:val="24"/>
          <w:szCs w:val="24"/>
          <w:u w:val="single"/>
        </w:rPr>
        <w:t>Timing</w:t>
      </w:r>
    </w:p>
    <w:p w14:paraId="1128E5E7" w14:textId="77777777" w:rsidR="00DD673E" w:rsidRPr="00B10BCF" w:rsidRDefault="00DD673E" w:rsidP="00B10BCF">
      <w:pPr>
        <w:pStyle w:val="PolicyCitation"/>
        <w:spacing w:after="120"/>
        <w:ind w:left="0"/>
        <w:rPr>
          <w:rFonts w:ascii="Cambria" w:hAnsi="Cambria"/>
          <w:i w:val="0"/>
          <w:sz w:val="24"/>
          <w:szCs w:val="24"/>
        </w:rPr>
      </w:pPr>
      <w:r w:rsidRPr="00B10BCF">
        <w:rPr>
          <w:rFonts w:ascii="Cambria" w:hAnsi="Cambria"/>
          <w:i w:val="0"/>
          <w:sz w:val="24"/>
          <w:szCs w:val="24"/>
        </w:rPr>
        <w:t>In general, a protest must be filed before the opening of bids (if it relates to bidding) or the solicitation deadline (if it relates to another standard procurement process).</w:t>
      </w:r>
      <w:r w:rsidR="003F39EE" w:rsidRPr="00B10BCF">
        <w:rPr>
          <w:rFonts w:ascii="Cambria" w:hAnsi="Cambria"/>
          <w:i w:val="0"/>
          <w:sz w:val="24"/>
          <w:szCs w:val="24"/>
        </w:rPr>
        <w:t xml:space="preserve"> </w:t>
      </w:r>
      <w:r w:rsidRPr="00B10BCF">
        <w:rPr>
          <w:rFonts w:ascii="Cambria" w:hAnsi="Cambria"/>
          <w:i w:val="0"/>
          <w:sz w:val="24"/>
          <w:szCs w:val="24"/>
        </w:rPr>
        <w:t>If the protest relates to a multiple-stage procurement process, then it must be filed before the closing of the stage which is the subject of the protest.</w:t>
      </w:r>
    </w:p>
    <w:p w14:paraId="6908920D" w14:textId="77777777" w:rsidR="00DD673E" w:rsidRPr="00B10BCF" w:rsidRDefault="00DD673E" w:rsidP="00B10BCF">
      <w:pPr>
        <w:pStyle w:val="PolicyCitation"/>
        <w:spacing w:after="120"/>
        <w:ind w:left="0"/>
        <w:rPr>
          <w:rFonts w:ascii="Cambria" w:hAnsi="Cambria"/>
          <w:i w:val="0"/>
          <w:sz w:val="24"/>
          <w:szCs w:val="24"/>
        </w:rPr>
      </w:pPr>
      <w:r w:rsidRPr="00B10BCF">
        <w:rPr>
          <w:rFonts w:ascii="Cambria" w:hAnsi="Cambria"/>
          <w:i w:val="0"/>
          <w:sz w:val="24"/>
          <w:szCs w:val="24"/>
        </w:rPr>
        <w:t>However, these deadlines do not apply if the protestor did not know or have constructive knowledge of the facts giving rise to the protest before the deadline expired.</w:t>
      </w:r>
      <w:r w:rsidR="003F39EE" w:rsidRPr="00B10BCF">
        <w:rPr>
          <w:rFonts w:ascii="Cambria" w:hAnsi="Cambria"/>
          <w:i w:val="0"/>
          <w:sz w:val="24"/>
          <w:szCs w:val="24"/>
        </w:rPr>
        <w:t xml:space="preserve"> </w:t>
      </w:r>
      <w:r w:rsidRPr="00B10BCF">
        <w:rPr>
          <w:rFonts w:ascii="Cambria" w:hAnsi="Cambria"/>
          <w:i w:val="0"/>
          <w:sz w:val="24"/>
          <w:szCs w:val="24"/>
        </w:rPr>
        <w:t>In those cases, the protest must be filed within seven days after the date the person first knew or had constructive knowledge of the facts giving rise to the protest.</w:t>
      </w:r>
    </w:p>
    <w:p w14:paraId="08D7F356" w14:textId="77777777" w:rsidR="00A3713D" w:rsidRPr="00B10BCF" w:rsidRDefault="00DD673E" w:rsidP="00B10BCF">
      <w:pPr>
        <w:pStyle w:val="PolicyCitation"/>
        <w:spacing w:after="120"/>
        <w:ind w:left="0"/>
        <w:rPr>
          <w:rFonts w:ascii="Cambria" w:hAnsi="Cambria"/>
          <w:i w:val="0"/>
          <w:sz w:val="24"/>
          <w:szCs w:val="24"/>
        </w:rPr>
      </w:pPr>
      <w:r w:rsidRPr="00B10BCF">
        <w:rPr>
          <w:rFonts w:ascii="Cambria" w:hAnsi="Cambria"/>
          <w:i w:val="0"/>
          <w:sz w:val="24"/>
          <w:szCs w:val="24"/>
        </w:rPr>
        <w:t>If the protest does not relate to a standard procurement process, then the protest must be filed within seven days after the date the person first knew or had constructive knowledge of the facts giving rise to the protest.</w:t>
      </w:r>
    </w:p>
    <w:p w14:paraId="5F9EF252" w14:textId="77777777" w:rsidR="003C6A50" w:rsidRPr="00B10BCF" w:rsidRDefault="003C6A50" w:rsidP="00B10BCF">
      <w:pPr>
        <w:pStyle w:val="PolicyCitation"/>
        <w:spacing w:after="120"/>
        <w:ind w:left="0"/>
        <w:rPr>
          <w:rFonts w:ascii="Cambria" w:hAnsi="Cambria"/>
          <w:i w:val="0"/>
          <w:sz w:val="24"/>
          <w:szCs w:val="24"/>
        </w:rPr>
      </w:pPr>
      <w:r w:rsidRPr="00B10BCF">
        <w:rPr>
          <w:rFonts w:ascii="Cambria" w:hAnsi="Cambria"/>
          <w:i w:val="0"/>
          <w:sz w:val="24"/>
          <w:szCs w:val="24"/>
        </w:rPr>
        <w:t>The deadlines for filing a protest may not be modified.</w:t>
      </w:r>
    </w:p>
    <w:p w14:paraId="6FC329F3" w14:textId="76C2BC18"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A person who fails to timely file a protest under this section may not protest</w:t>
      </w:r>
      <w:r w:rsidR="009B0E8F" w:rsidRPr="00B10BCF">
        <w:rPr>
          <w:rFonts w:ascii="Cambria" w:hAnsi="Cambria"/>
          <w:i w:val="0"/>
          <w:sz w:val="24"/>
          <w:szCs w:val="24"/>
        </w:rPr>
        <w:t xml:space="preserve"> to the Protest Officer</w:t>
      </w:r>
      <w:r w:rsidRPr="00B10BCF">
        <w:rPr>
          <w:rFonts w:ascii="Cambria" w:hAnsi="Cambria"/>
          <w:i w:val="0"/>
          <w:sz w:val="24"/>
          <w:szCs w:val="24"/>
        </w:rPr>
        <w:t xml:space="preserve"> a solicitation or award of a contract, </w:t>
      </w:r>
      <w:r w:rsidR="009B0E8F" w:rsidRPr="00B10BCF">
        <w:rPr>
          <w:rFonts w:ascii="Cambria" w:hAnsi="Cambria"/>
          <w:i w:val="0"/>
          <w:sz w:val="24"/>
          <w:szCs w:val="24"/>
        </w:rPr>
        <w:t xml:space="preserve">or file an action or appeal challenging a solicitation or award of a contract before </w:t>
      </w:r>
      <w:r w:rsidRPr="00B10BCF">
        <w:rPr>
          <w:rFonts w:ascii="Cambria" w:hAnsi="Cambria"/>
          <w:i w:val="0"/>
          <w:sz w:val="24"/>
          <w:szCs w:val="24"/>
        </w:rPr>
        <w:t>an appeals panel, a court, or any other forum.</w:t>
      </w:r>
    </w:p>
    <w:p w14:paraId="2D2D3A47" w14:textId="77777777" w:rsidR="00D1756D" w:rsidRPr="00B10BCF" w:rsidRDefault="00000000" w:rsidP="001061EE">
      <w:pPr>
        <w:pStyle w:val="PolicyCitation"/>
        <w:spacing w:after="120"/>
        <w:ind w:left="1080"/>
        <w:rPr>
          <w:rFonts w:ascii="Cambria" w:hAnsi="Cambria"/>
          <w:i w:val="0"/>
          <w:sz w:val="24"/>
          <w:szCs w:val="24"/>
        </w:rPr>
      </w:pPr>
      <w:hyperlink r:id="rId11"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w:t>
        </w:r>
        <w:r w:rsidR="00DD673E" w:rsidRPr="00B10BCF">
          <w:rPr>
            <w:rStyle w:val="Hyperlink"/>
            <w:rFonts w:ascii="Cambria" w:hAnsi="Cambria"/>
            <w:sz w:val="24"/>
            <w:szCs w:val="24"/>
          </w:rPr>
          <w:t>602(2</w:t>
        </w:r>
        <w:r w:rsidR="00D1756D" w:rsidRPr="00B10BCF">
          <w:rPr>
            <w:rStyle w:val="Hyperlink"/>
            <w:rFonts w:ascii="Cambria" w:hAnsi="Cambria"/>
            <w:sz w:val="24"/>
            <w:szCs w:val="24"/>
          </w:rPr>
          <w:t xml:space="preserve">), </w:t>
        </w:r>
        <w:r w:rsidR="003C6A50" w:rsidRPr="00B10BCF">
          <w:rPr>
            <w:rStyle w:val="Hyperlink"/>
            <w:rFonts w:ascii="Cambria" w:hAnsi="Cambria"/>
            <w:sz w:val="24"/>
            <w:szCs w:val="24"/>
          </w:rPr>
          <w:t xml:space="preserve">(3), </w:t>
        </w:r>
        <w:r w:rsidR="00D1756D" w:rsidRPr="00B10BCF">
          <w:rPr>
            <w:rStyle w:val="Hyperlink"/>
            <w:rFonts w:ascii="Cambria" w:hAnsi="Cambria"/>
            <w:sz w:val="24"/>
            <w:szCs w:val="24"/>
          </w:rPr>
          <w:t>(</w:t>
        </w:r>
        <w:r w:rsidR="003C6A50" w:rsidRPr="00B10BCF">
          <w:rPr>
            <w:rStyle w:val="Hyperlink"/>
            <w:rFonts w:ascii="Cambria" w:hAnsi="Cambria"/>
            <w:sz w:val="24"/>
            <w:szCs w:val="24"/>
          </w:rPr>
          <w:t>7</w:t>
        </w:r>
        <w:r w:rsidR="00D1756D" w:rsidRPr="00B10BCF">
          <w:rPr>
            <w:rStyle w:val="Hyperlink"/>
            <w:rFonts w:ascii="Cambria" w:hAnsi="Cambria"/>
            <w:sz w:val="24"/>
            <w:szCs w:val="24"/>
          </w:rPr>
          <w:t>)</w:t>
        </w:r>
        <w:r w:rsidR="00497CDD" w:rsidRPr="00B10BCF">
          <w:rPr>
            <w:rStyle w:val="Hyperlink"/>
            <w:rFonts w:ascii="Cambria" w:hAnsi="Cambria"/>
            <w:sz w:val="24"/>
            <w:szCs w:val="24"/>
          </w:rPr>
          <w:t xml:space="preserve"> (201</w:t>
        </w:r>
        <w:r w:rsidR="003643A0" w:rsidRPr="00B10BCF">
          <w:rPr>
            <w:rStyle w:val="Hyperlink"/>
            <w:rFonts w:ascii="Cambria" w:hAnsi="Cambria"/>
            <w:sz w:val="24"/>
            <w:szCs w:val="24"/>
          </w:rPr>
          <w:t>7</w:t>
        </w:r>
        <w:r w:rsidR="00D1756D" w:rsidRPr="00B10BCF">
          <w:rPr>
            <w:rStyle w:val="Hyperlink"/>
            <w:rFonts w:ascii="Cambria" w:hAnsi="Cambria"/>
            <w:sz w:val="24"/>
            <w:szCs w:val="24"/>
          </w:rPr>
          <w:t>)</w:t>
        </w:r>
      </w:hyperlink>
    </w:p>
    <w:p w14:paraId="3B2177F5" w14:textId="27B6E1ED" w:rsidR="00A3713D" w:rsidRPr="006A594B" w:rsidRDefault="00732FA1" w:rsidP="00732FA1">
      <w:pPr>
        <w:pStyle w:val="PolicyCitation"/>
        <w:spacing w:after="120"/>
        <w:ind w:left="0"/>
        <w:rPr>
          <w:rFonts w:ascii="Cambria" w:hAnsi="Cambria"/>
          <w:b/>
          <w:bCs/>
          <w:i w:val="0"/>
          <w:iCs/>
          <w:sz w:val="24"/>
          <w:szCs w:val="24"/>
          <w:u w:val="single"/>
        </w:rPr>
      </w:pPr>
      <w:r w:rsidRPr="006A594B">
        <w:rPr>
          <w:rFonts w:ascii="Cambria" w:hAnsi="Cambria"/>
          <w:b/>
          <w:bCs/>
          <w:i w:val="0"/>
          <w:iCs/>
          <w:sz w:val="24"/>
          <w:szCs w:val="24"/>
          <w:u w:val="single"/>
        </w:rPr>
        <w:lastRenderedPageBreak/>
        <w:t>Contents</w:t>
      </w:r>
    </w:p>
    <w:p w14:paraId="0E03B465" w14:textId="2E0608A8" w:rsidR="00486017"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A person who files a protest under this section shall include in the filing document the </w:t>
      </w:r>
      <w:r w:rsidR="00DD673E" w:rsidRPr="00B10BCF">
        <w:rPr>
          <w:rFonts w:ascii="Cambria" w:hAnsi="Cambria"/>
          <w:i w:val="0"/>
          <w:sz w:val="24"/>
          <w:szCs w:val="24"/>
        </w:rPr>
        <w:t>protestor’s mailing</w:t>
      </w:r>
      <w:r w:rsidRPr="00B10BCF">
        <w:rPr>
          <w:rFonts w:ascii="Cambria" w:hAnsi="Cambria"/>
          <w:i w:val="0"/>
          <w:sz w:val="24"/>
          <w:szCs w:val="24"/>
        </w:rPr>
        <w:t xml:space="preserve"> address and email address and a concise statement of the </w:t>
      </w:r>
      <w:r w:rsidR="00486017" w:rsidRPr="00B10BCF">
        <w:rPr>
          <w:rFonts w:ascii="Cambria" w:hAnsi="Cambria"/>
          <w:i w:val="0"/>
          <w:sz w:val="24"/>
          <w:szCs w:val="24"/>
        </w:rPr>
        <w:t>grounds upon which the protest is made.</w:t>
      </w:r>
      <w:r w:rsidR="003F39EE" w:rsidRPr="00B10BCF">
        <w:rPr>
          <w:rFonts w:ascii="Cambria" w:hAnsi="Cambria"/>
          <w:i w:val="0"/>
          <w:sz w:val="24"/>
          <w:szCs w:val="24"/>
        </w:rPr>
        <w:t xml:space="preserve"> </w:t>
      </w:r>
      <w:r w:rsidR="00486017" w:rsidRPr="00B10BCF">
        <w:rPr>
          <w:rFonts w:ascii="Cambria" w:hAnsi="Cambria"/>
          <w:i w:val="0"/>
          <w:sz w:val="24"/>
          <w:szCs w:val="24"/>
        </w:rPr>
        <w:t xml:space="preserve">The statement of grounds for the protest </w:t>
      </w:r>
      <w:r w:rsidR="000E5867" w:rsidRPr="00B10BCF">
        <w:rPr>
          <w:rFonts w:ascii="Cambria" w:hAnsi="Cambria"/>
          <w:i w:val="0"/>
          <w:sz w:val="24"/>
          <w:szCs w:val="24"/>
        </w:rPr>
        <w:t>must</w:t>
      </w:r>
      <w:r w:rsidR="00486017" w:rsidRPr="00B10BCF">
        <w:rPr>
          <w:rFonts w:ascii="Cambria" w:hAnsi="Cambria"/>
          <w:i w:val="0"/>
          <w:sz w:val="24"/>
          <w:szCs w:val="24"/>
        </w:rPr>
        <w:t xml:space="preserve"> include the </w:t>
      </w:r>
      <w:r w:rsidR="000E5867" w:rsidRPr="00B10BCF">
        <w:rPr>
          <w:rFonts w:ascii="Cambria" w:hAnsi="Cambria"/>
          <w:i w:val="0"/>
          <w:sz w:val="24"/>
          <w:szCs w:val="24"/>
        </w:rPr>
        <w:t xml:space="preserve">relevant </w:t>
      </w:r>
      <w:r w:rsidR="00DD673E" w:rsidRPr="00B10BCF">
        <w:rPr>
          <w:rFonts w:ascii="Cambria" w:hAnsi="Cambria"/>
          <w:i w:val="0"/>
          <w:sz w:val="24"/>
          <w:szCs w:val="24"/>
        </w:rPr>
        <w:t xml:space="preserve">facts and evidence leading the protestor to </w:t>
      </w:r>
      <w:r w:rsidR="00486017" w:rsidRPr="00B10BCF">
        <w:rPr>
          <w:rFonts w:ascii="Cambria" w:hAnsi="Cambria"/>
          <w:i w:val="0"/>
          <w:sz w:val="24"/>
          <w:szCs w:val="24"/>
        </w:rPr>
        <w:t>contend</w:t>
      </w:r>
      <w:r w:rsidR="00DD673E" w:rsidRPr="00B10BCF">
        <w:rPr>
          <w:rFonts w:ascii="Cambria" w:hAnsi="Cambria"/>
          <w:i w:val="0"/>
          <w:sz w:val="24"/>
          <w:szCs w:val="24"/>
        </w:rPr>
        <w:t xml:space="preserve"> that </w:t>
      </w:r>
      <w:r w:rsidR="00486017" w:rsidRPr="00B10BCF">
        <w:rPr>
          <w:rFonts w:ascii="Cambria" w:hAnsi="Cambria"/>
          <w:i w:val="0"/>
          <w:sz w:val="24"/>
          <w:szCs w:val="24"/>
        </w:rPr>
        <w:t>a grievance has occurred, including but not limited to specifically referencing:</w:t>
      </w:r>
    </w:p>
    <w:p w14:paraId="75A4C69D" w14:textId="77777777" w:rsidR="00815106" w:rsidRPr="00B10BCF" w:rsidRDefault="00486017" w:rsidP="00E75A3F">
      <w:pPr>
        <w:pStyle w:val="PolicyCitation"/>
        <w:numPr>
          <w:ilvl w:val="0"/>
          <w:numId w:val="7"/>
        </w:numPr>
        <w:spacing w:after="120"/>
        <w:rPr>
          <w:rFonts w:ascii="Cambria" w:hAnsi="Cambria"/>
          <w:i w:val="0"/>
          <w:sz w:val="24"/>
          <w:szCs w:val="24"/>
        </w:rPr>
      </w:pPr>
      <w:r w:rsidRPr="00B10BCF">
        <w:rPr>
          <w:rFonts w:ascii="Cambria" w:hAnsi="Cambria"/>
          <w:i w:val="0"/>
          <w:sz w:val="24"/>
          <w:szCs w:val="24"/>
        </w:rPr>
        <w:t>An alleged violation of the Utah Procurement Code</w:t>
      </w:r>
      <w:r w:rsidR="009A3102" w:rsidRPr="00B10BCF">
        <w:rPr>
          <w:rFonts w:ascii="Cambria" w:hAnsi="Cambria"/>
          <w:i w:val="0"/>
          <w:sz w:val="24"/>
          <w:szCs w:val="24"/>
        </w:rPr>
        <w:t>;</w:t>
      </w:r>
    </w:p>
    <w:p w14:paraId="76CCFFD9" w14:textId="185AFCE6" w:rsidR="00815106" w:rsidRPr="00B10BCF" w:rsidRDefault="00486017" w:rsidP="00E75A3F">
      <w:pPr>
        <w:pStyle w:val="PolicyCitation"/>
        <w:numPr>
          <w:ilvl w:val="0"/>
          <w:numId w:val="7"/>
        </w:numPr>
        <w:spacing w:after="120"/>
        <w:rPr>
          <w:rFonts w:ascii="Cambria" w:hAnsi="Cambria"/>
          <w:i w:val="0"/>
          <w:sz w:val="24"/>
          <w:szCs w:val="24"/>
        </w:rPr>
      </w:pPr>
      <w:r w:rsidRPr="00B10BCF">
        <w:rPr>
          <w:rFonts w:ascii="Cambria" w:hAnsi="Cambria"/>
          <w:i w:val="0"/>
          <w:sz w:val="24"/>
          <w:szCs w:val="24"/>
        </w:rPr>
        <w:t>An alleged violation of Utah Administrative Rules Title 33</w:t>
      </w:r>
      <w:r w:rsidR="000E5867" w:rsidRPr="00B10BCF">
        <w:rPr>
          <w:rFonts w:ascii="Cambria" w:hAnsi="Cambria"/>
          <w:i w:val="0"/>
          <w:sz w:val="24"/>
          <w:szCs w:val="24"/>
        </w:rPr>
        <w:t xml:space="preserve"> or </w:t>
      </w:r>
      <w:proofErr w:type="gramStart"/>
      <w:r w:rsidR="000E5867" w:rsidRPr="00B10BCF">
        <w:rPr>
          <w:rFonts w:ascii="Cambria" w:hAnsi="Cambria"/>
          <w:i w:val="0"/>
          <w:sz w:val="24"/>
          <w:szCs w:val="24"/>
        </w:rPr>
        <w:t>other</w:t>
      </w:r>
      <w:proofErr w:type="gramEnd"/>
      <w:r w:rsidR="000E5867" w:rsidRPr="00B10BCF">
        <w:rPr>
          <w:rFonts w:ascii="Cambria" w:hAnsi="Cambria"/>
          <w:i w:val="0"/>
          <w:sz w:val="24"/>
          <w:szCs w:val="24"/>
        </w:rPr>
        <w:t xml:space="preserve"> applicable rule</w:t>
      </w:r>
      <w:r w:rsidR="009A3102" w:rsidRPr="00B10BCF">
        <w:rPr>
          <w:rFonts w:ascii="Cambria" w:hAnsi="Cambria"/>
          <w:i w:val="0"/>
          <w:sz w:val="24"/>
          <w:szCs w:val="24"/>
        </w:rPr>
        <w:t>;</w:t>
      </w:r>
    </w:p>
    <w:p w14:paraId="7B56AD14" w14:textId="1C5EAAD9" w:rsidR="00815106" w:rsidRPr="00B10BCF" w:rsidRDefault="00486017" w:rsidP="0044000A">
      <w:pPr>
        <w:pStyle w:val="PolicyCitation"/>
        <w:numPr>
          <w:ilvl w:val="0"/>
          <w:numId w:val="7"/>
        </w:numPr>
        <w:spacing w:after="120"/>
        <w:rPr>
          <w:rFonts w:ascii="Cambria" w:hAnsi="Cambria"/>
          <w:i w:val="0"/>
          <w:sz w:val="24"/>
          <w:szCs w:val="24"/>
        </w:rPr>
      </w:pPr>
      <w:r w:rsidRPr="00B10BCF">
        <w:rPr>
          <w:rFonts w:ascii="Cambria" w:hAnsi="Cambria"/>
          <w:i w:val="0"/>
          <w:sz w:val="24"/>
          <w:szCs w:val="24"/>
        </w:rPr>
        <w:t>A provision of the solicitation allegedly not being followed</w:t>
      </w:r>
      <w:r w:rsidR="009A3102" w:rsidRPr="00B10BCF">
        <w:rPr>
          <w:rFonts w:ascii="Cambria" w:hAnsi="Cambria"/>
          <w:i w:val="0"/>
          <w:sz w:val="24"/>
          <w:szCs w:val="24"/>
        </w:rPr>
        <w:t>;</w:t>
      </w:r>
    </w:p>
    <w:p w14:paraId="47EA45C0" w14:textId="7A1E66B2" w:rsidR="00815106" w:rsidRPr="00B10BCF" w:rsidRDefault="00486017" w:rsidP="00D61BE6">
      <w:pPr>
        <w:pStyle w:val="PolicyCitation"/>
        <w:numPr>
          <w:ilvl w:val="0"/>
          <w:numId w:val="7"/>
        </w:numPr>
        <w:spacing w:after="120"/>
        <w:rPr>
          <w:rFonts w:ascii="Cambria" w:hAnsi="Cambria"/>
          <w:i w:val="0"/>
          <w:sz w:val="24"/>
          <w:szCs w:val="24"/>
        </w:rPr>
      </w:pPr>
      <w:r w:rsidRPr="00B10BCF">
        <w:rPr>
          <w:rFonts w:ascii="Cambria" w:hAnsi="Cambria"/>
          <w:i w:val="0"/>
          <w:sz w:val="24"/>
          <w:szCs w:val="24"/>
        </w:rPr>
        <w:t>A provision of the solicitation which is alleged to be ambiguous, confusing, contradictory, unduly restrictive, erroneous, antic</w:t>
      </w:r>
      <w:r w:rsidR="009A3102" w:rsidRPr="00B10BCF">
        <w:rPr>
          <w:rFonts w:ascii="Cambria" w:hAnsi="Cambria"/>
          <w:i w:val="0"/>
          <w:sz w:val="24"/>
          <w:szCs w:val="24"/>
        </w:rPr>
        <w:t>ompetitive, or unlawful;</w:t>
      </w:r>
    </w:p>
    <w:p w14:paraId="4B309BD4" w14:textId="72E14A3F" w:rsidR="00815106" w:rsidRPr="00B10BCF" w:rsidRDefault="00486017" w:rsidP="00DF5594">
      <w:pPr>
        <w:pStyle w:val="PolicyCitation"/>
        <w:numPr>
          <w:ilvl w:val="0"/>
          <w:numId w:val="7"/>
        </w:numPr>
        <w:spacing w:after="120"/>
        <w:rPr>
          <w:rFonts w:ascii="Cambria" w:hAnsi="Cambria"/>
          <w:i w:val="0"/>
          <w:sz w:val="24"/>
          <w:szCs w:val="24"/>
        </w:rPr>
      </w:pPr>
      <w:r w:rsidRPr="00B10BCF">
        <w:rPr>
          <w:rFonts w:ascii="Cambria" w:hAnsi="Cambria"/>
          <w:i w:val="0"/>
          <w:sz w:val="24"/>
          <w:szCs w:val="24"/>
        </w:rPr>
        <w:t xml:space="preserve">An alleged error made by the evaluation committee or the </w:t>
      </w:r>
      <w:proofErr w:type="gramStart"/>
      <w:r w:rsidRPr="00B10BCF">
        <w:rPr>
          <w:rFonts w:ascii="Cambria" w:hAnsi="Cambria"/>
          <w:i w:val="0"/>
          <w:sz w:val="24"/>
          <w:szCs w:val="24"/>
        </w:rPr>
        <w:t>District</w:t>
      </w:r>
      <w:proofErr w:type="gramEnd"/>
      <w:r w:rsidR="009A3102" w:rsidRPr="00B10BCF">
        <w:rPr>
          <w:rFonts w:ascii="Cambria" w:hAnsi="Cambria"/>
          <w:i w:val="0"/>
          <w:sz w:val="24"/>
          <w:szCs w:val="24"/>
        </w:rPr>
        <w:t>;</w:t>
      </w:r>
    </w:p>
    <w:p w14:paraId="1D1003D1" w14:textId="787F6AC9" w:rsidR="00815106" w:rsidRPr="00B10BCF" w:rsidRDefault="00486017" w:rsidP="00DD7CEB">
      <w:pPr>
        <w:pStyle w:val="PolicyCitation"/>
        <w:numPr>
          <w:ilvl w:val="0"/>
          <w:numId w:val="7"/>
        </w:numPr>
        <w:spacing w:after="120"/>
        <w:rPr>
          <w:rFonts w:ascii="Cambria" w:hAnsi="Cambria"/>
          <w:i w:val="0"/>
          <w:sz w:val="24"/>
          <w:szCs w:val="24"/>
        </w:rPr>
      </w:pPr>
      <w:r w:rsidRPr="00B10BCF">
        <w:rPr>
          <w:rFonts w:ascii="Cambria" w:hAnsi="Cambria"/>
          <w:i w:val="0"/>
          <w:sz w:val="24"/>
          <w:szCs w:val="24"/>
        </w:rPr>
        <w:t>An allegation of bias by the evaluation committee or an individual committee member</w:t>
      </w:r>
      <w:r w:rsidR="009A3102" w:rsidRPr="00B10BCF">
        <w:rPr>
          <w:rFonts w:ascii="Cambria" w:hAnsi="Cambria"/>
          <w:i w:val="0"/>
          <w:sz w:val="24"/>
          <w:szCs w:val="24"/>
        </w:rPr>
        <w:t>; or</w:t>
      </w:r>
    </w:p>
    <w:p w14:paraId="69FD2131" w14:textId="38D34BCF" w:rsidR="009A3102" w:rsidRPr="00B10BCF" w:rsidRDefault="009A3102" w:rsidP="00391581">
      <w:pPr>
        <w:pStyle w:val="PolicyCitation"/>
        <w:numPr>
          <w:ilvl w:val="0"/>
          <w:numId w:val="7"/>
        </w:numPr>
        <w:spacing w:after="120"/>
        <w:rPr>
          <w:rFonts w:ascii="Cambria" w:hAnsi="Cambria"/>
          <w:i w:val="0"/>
          <w:sz w:val="24"/>
          <w:szCs w:val="24"/>
        </w:rPr>
      </w:pPr>
      <w:r w:rsidRPr="00B10BCF">
        <w:rPr>
          <w:rFonts w:ascii="Cambria" w:hAnsi="Cambria"/>
          <w:i w:val="0"/>
          <w:sz w:val="24"/>
          <w:szCs w:val="24"/>
        </w:rPr>
        <w:t>A scoring criterion allegedly not being correctly applied or calculated.</w:t>
      </w:r>
    </w:p>
    <w:p w14:paraId="2EEF4EEF" w14:textId="39CC4C97" w:rsidR="009A3102" w:rsidRPr="00B10BCF" w:rsidRDefault="000E5867" w:rsidP="007A34DF">
      <w:pPr>
        <w:pStyle w:val="PolicyCitation"/>
        <w:spacing w:after="120"/>
        <w:ind w:left="1080"/>
        <w:contextualSpacing/>
        <w:rPr>
          <w:rStyle w:val="Hyperlink"/>
          <w:rFonts w:ascii="Cambria" w:hAnsi="Cambria"/>
          <w:sz w:val="24"/>
          <w:szCs w:val="24"/>
        </w:rPr>
      </w:pPr>
      <w:r w:rsidRPr="00B10BCF">
        <w:rPr>
          <w:rFonts w:ascii="Cambria" w:hAnsi="Cambria"/>
          <w:sz w:val="24"/>
          <w:szCs w:val="24"/>
          <w:u w:val="single"/>
        </w:rPr>
        <w:fldChar w:fldCharType="begin"/>
      </w:r>
      <w:r w:rsidRPr="00B10BCF">
        <w:rPr>
          <w:rFonts w:ascii="Cambria" w:hAnsi="Cambria"/>
          <w:sz w:val="24"/>
          <w:szCs w:val="24"/>
          <w:u w:val="single"/>
        </w:rPr>
        <w:instrText xml:space="preserve"> HYPERLINK "https://rules.utah.gov/publicat/code/r033/r033-016.htm" \l "T2" </w:instrText>
      </w:r>
      <w:r w:rsidRPr="00B10BCF">
        <w:rPr>
          <w:rFonts w:ascii="Cambria" w:hAnsi="Cambria"/>
          <w:sz w:val="24"/>
          <w:szCs w:val="24"/>
          <w:u w:val="single"/>
        </w:rPr>
        <w:fldChar w:fldCharType="separate"/>
      </w:r>
      <w:r w:rsidR="009A3102" w:rsidRPr="00B10BCF">
        <w:rPr>
          <w:rStyle w:val="Hyperlink"/>
          <w:rFonts w:ascii="Cambria" w:hAnsi="Cambria"/>
          <w:sz w:val="24"/>
          <w:szCs w:val="24"/>
        </w:rPr>
        <w:t>Utah Admin. Rules R33-16-101a(2)(a) (</w:t>
      </w:r>
      <w:r w:rsidR="006A594B">
        <w:rPr>
          <w:rStyle w:val="Hyperlink"/>
          <w:rFonts w:ascii="Cambria" w:hAnsi="Cambria"/>
          <w:sz w:val="24"/>
          <w:szCs w:val="24"/>
        </w:rPr>
        <w:t xml:space="preserve">January 22, 2021) </w:t>
      </w:r>
      <w:r w:rsidR="009A3102" w:rsidRPr="006A594B">
        <w:rPr>
          <w:rStyle w:val="Hyperlink"/>
          <w:rFonts w:ascii="Cambria" w:hAnsi="Cambria"/>
          <w:strike/>
          <w:color w:val="FF0000"/>
          <w:sz w:val="24"/>
          <w:szCs w:val="24"/>
        </w:rPr>
        <w:t>J</w:t>
      </w:r>
      <w:r w:rsidRPr="006A594B">
        <w:rPr>
          <w:rStyle w:val="Hyperlink"/>
          <w:rFonts w:ascii="Cambria" w:hAnsi="Cambria"/>
          <w:strike/>
          <w:color w:val="FF0000"/>
          <w:sz w:val="24"/>
          <w:szCs w:val="24"/>
        </w:rPr>
        <w:t>une</w:t>
      </w:r>
      <w:r w:rsidR="009A3102" w:rsidRPr="006A594B">
        <w:rPr>
          <w:rStyle w:val="Hyperlink"/>
          <w:rFonts w:ascii="Cambria" w:hAnsi="Cambria"/>
          <w:strike/>
          <w:color w:val="FF0000"/>
          <w:sz w:val="24"/>
          <w:szCs w:val="24"/>
        </w:rPr>
        <w:t xml:space="preserve"> 2</w:t>
      </w:r>
      <w:r w:rsidRPr="006A594B">
        <w:rPr>
          <w:rStyle w:val="Hyperlink"/>
          <w:rFonts w:ascii="Cambria" w:hAnsi="Cambria"/>
          <w:strike/>
          <w:color w:val="FF0000"/>
          <w:sz w:val="24"/>
          <w:szCs w:val="24"/>
        </w:rPr>
        <w:t>1</w:t>
      </w:r>
      <w:r w:rsidR="009A3102" w:rsidRPr="006A594B">
        <w:rPr>
          <w:rStyle w:val="Hyperlink"/>
          <w:rFonts w:ascii="Cambria" w:hAnsi="Cambria"/>
          <w:strike/>
          <w:color w:val="FF0000"/>
          <w:sz w:val="24"/>
          <w:szCs w:val="24"/>
        </w:rPr>
        <w:t>, 2017)</w:t>
      </w:r>
    </w:p>
    <w:p w14:paraId="2DB40383" w14:textId="77777777" w:rsidR="009A3102" w:rsidRPr="00B10BCF" w:rsidRDefault="000E5867" w:rsidP="009A3102">
      <w:pPr>
        <w:pStyle w:val="PolicyCitation"/>
        <w:spacing w:after="120"/>
        <w:ind w:left="1080"/>
        <w:rPr>
          <w:rFonts w:ascii="Cambria" w:hAnsi="Cambria"/>
          <w:sz w:val="24"/>
          <w:szCs w:val="24"/>
          <w:u w:val="single"/>
        </w:rPr>
      </w:pPr>
      <w:r w:rsidRPr="00B10BCF">
        <w:rPr>
          <w:rFonts w:ascii="Cambria" w:hAnsi="Cambria"/>
          <w:sz w:val="24"/>
          <w:szCs w:val="24"/>
          <w:u w:val="single"/>
        </w:rPr>
        <w:fldChar w:fldCharType="end"/>
      </w:r>
      <w:hyperlink r:id="rId12" w:history="1">
        <w:r w:rsidR="009A3102" w:rsidRPr="00B10BCF">
          <w:rPr>
            <w:rStyle w:val="Hyperlink"/>
            <w:rFonts w:ascii="Cambria" w:hAnsi="Cambria"/>
            <w:sz w:val="24"/>
            <w:szCs w:val="24"/>
          </w:rPr>
          <w:t>Utah Code § 63G-6a-1602(4)(a) (2017)</w:t>
        </w:r>
      </w:hyperlink>
    </w:p>
    <w:p w14:paraId="6DF78683" w14:textId="77777777" w:rsidR="00D1756D" w:rsidRPr="00B10BCF" w:rsidRDefault="009A3102"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The “facts” alleged must be specific enough to enable </w:t>
      </w:r>
      <w:r w:rsidR="00DD673E" w:rsidRPr="00B10BCF">
        <w:rPr>
          <w:rFonts w:ascii="Cambria" w:hAnsi="Cambria"/>
          <w:i w:val="0"/>
          <w:sz w:val="24"/>
          <w:szCs w:val="24"/>
        </w:rPr>
        <w:t>the protest</w:t>
      </w:r>
      <w:r w:rsidRPr="00B10BCF">
        <w:rPr>
          <w:rFonts w:ascii="Cambria" w:hAnsi="Cambria"/>
          <w:i w:val="0"/>
          <w:sz w:val="24"/>
          <w:szCs w:val="24"/>
        </w:rPr>
        <w:t xml:space="preserve"> officer to determine, if such facts are proven to be true, whether a legitimate basis for the protest exists</w:t>
      </w:r>
      <w:r w:rsidR="00D1756D" w:rsidRPr="00B10BCF">
        <w:rPr>
          <w:rFonts w:ascii="Cambria" w:hAnsi="Cambria"/>
          <w:i w:val="0"/>
          <w:sz w:val="24"/>
          <w:szCs w:val="24"/>
        </w:rPr>
        <w:t>.</w:t>
      </w:r>
    </w:p>
    <w:p w14:paraId="4BF04C32" w14:textId="7BE4CFC2" w:rsidR="0017442C" w:rsidRPr="00B10BCF" w:rsidRDefault="000E5867" w:rsidP="0017442C">
      <w:pPr>
        <w:pStyle w:val="PolicyCitation"/>
        <w:spacing w:after="120"/>
        <w:ind w:left="1080"/>
        <w:rPr>
          <w:rStyle w:val="Hyperlink"/>
          <w:rFonts w:ascii="Cambria" w:hAnsi="Cambria"/>
          <w:sz w:val="24"/>
          <w:szCs w:val="24"/>
        </w:rPr>
      </w:pPr>
      <w:r w:rsidRPr="00B10BCF">
        <w:rPr>
          <w:rFonts w:ascii="Cambria" w:hAnsi="Cambria"/>
          <w:sz w:val="24"/>
          <w:szCs w:val="24"/>
          <w:u w:val="single"/>
        </w:rPr>
        <w:fldChar w:fldCharType="begin"/>
      </w:r>
      <w:r w:rsidRPr="00B10BCF">
        <w:rPr>
          <w:rFonts w:ascii="Cambria" w:hAnsi="Cambria"/>
          <w:sz w:val="24"/>
          <w:szCs w:val="24"/>
          <w:u w:val="single"/>
        </w:rPr>
        <w:instrText xml:space="preserve"> HYPERLINK "https://rules.utah.gov/publicat/code/r033/r033-016.htm" \l "T2" </w:instrText>
      </w:r>
      <w:r w:rsidRPr="00B10BCF">
        <w:rPr>
          <w:rFonts w:ascii="Cambria" w:hAnsi="Cambria"/>
          <w:sz w:val="24"/>
          <w:szCs w:val="24"/>
          <w:u w:val="single"/>
        </w:rPr>
        <w:fldChar w:fldCharType="separate"/>
      </w:r>
      <w:r w:rsidR="009A3102" w:rsidRPr="00B10BCF">
        <w:rPr>
          <w:rStyle w:val="Hyperlink"/>
          <w:rFonts w:ascii="Cambria" w:hAnsi="Cambria"/>
          <w:sz w:val="24"/>
          <w:szCs w:val="24"/>
        </w:rPr>
        <w:t>Utah Admin. Rules R33-16-101a(2)(b) (</w:t>
      </w:r>
      <w:r w:rsidR="006A594B">
        <w:rPr>
          <w:rStyle w:val="Hyperlink"/>
          <w:rFonts w:ascii="Cambria" w:hAnsi="Cambria"/>
          <w:sz w:val="24"/>
          <w:szCs w:val="24"/>
        </w:rPr>
        <w:t xml:space="preserve">January 22, 2021) </w:t>
      </w:r>
      <w:r w:rsidR="009A3102" w:rsidRPr="006A594B">
        <w:rPr>
          <w:rStyle w:val="Hyperlink"/>
          <w:rFonts w:ascii="Cambria" w:hAnsi="Cambria"/>
          <w:strike/>
          <w:color w:val="FF0000"/>
          <w:sz w:val="24"/>
          <w:szCs w:val="24"/>
        </w:rPr>
        <w:t>J</w:t>
      </w:r>
      <w:r w:rsidRPr="006A594B">
        <w:rPr>
          <w:rStyle w:val="Hyperlink"/>
          <w:rFonts w:ascii="Cambria" w:hAnsi="Cambria"/>
          <w:strike/>
          <w:color w:val="FF0000"/>
          <w:sz w:val="24"/>
          <w:szCs w:val="24"/>
        </w:rPr>
        <w:t>une</w:t>
      </w:r>
      <w:r w:rsidR="009A3102" w:rsidRPr="006A594B">
        <w:rPr>
          <w:rStyle w:val="Hyperlink"/>
          <w:rFonts w:ascii="Cambria" w:hAnsi="Cambria"/>
          <w:strike/>
          <w:color w:val="FF0000"/>
          <w:sz w:val="24"/>
          <w:szCs w:val="24"/>
        </w:rPr>
        <w:t xml:space="preserve"> 2</w:t>
      </w:r>
      <w:r w:rsidRPr="006A594B">
        <w:rPr>
          <w:rStyle w:val="Hyperlink"/>
          <w:rFonts w:ascii="Cambria" w:hAnsi="Cambria"/>
          <w:strike/>
          <w:color w:val="FF0000"/>
          <w:sz w:val="24"/>
          <w:szCs w:val="24"/>
        </w:rPr>
        <w:t>1</w:t>
      </w:r>
      <w:r w:rsidR="009A3102" w:rsidRPr="006A594B">
        <w:rPr>
          <w:rStyle w:val="Hyperlink"/>
          <w:rFonts w:ascii="Cambria" w:hAnsi="Cambria"/>
          <w:strike/>
          <w:color w:val="FF0000"/>
          <w:sz w:val="24"/>
          <w:szCs w:val="24"/>
        </w:rPr>
        <w:t>, 2017)</w:t>
      </w:r>
    </w:p>
    <w:p w14:paraId="5CA7F6B3" w14:textId="77777777" w:rsidR="009A3102" w:rsidRPr="00B10BCF" w:rsidRDefault="000E5867" w:rsidP="00732FA1">
      <w:pPr>
        <w:pStyle w:val="PolicyCitation"/>
        <w:spacing w:after="120"/>
        <w:ind w:left="0"/>
        <w:rPr>
          <w:rFonts w:ascii="Cambria" w:hAnsi="Cambria"/>
          <w:i w:val="0"/>
          <w:sz w:val="24"/>
          <w:szCs w:val="24"/>
        </w:rPr>
      </w:pPr>
      <w:r w:rsidRPr="00B10BCF">
        <w:rPr>
          <w:rFonts w:ascii="Cambria" w:hAnsi="Cambria"/>
          <w:sz w:val="24"/>
          <w:szCs w:val="24"/>
          <w:u w:val="single"/>
        </w:rPr>
        <w:fldChar w:fldCharType="end"/>
      </w:r>
      <w:r w:rsidR="009A3102" w:rsidRPr="00B10BCF">
        <w:rPr>
          <w:rFonts w:ascii="Cambria" w:hAnsi="Cambria"/>
          <w:i w:val="0"/>
          <w:sz w:val="24"/>
          <w:szCs w:val="24"/>
        </w:rPr>
        <w:t>None of the following qualify as a concise statement of the grounds for a protest:</w:t>
      </w:r>
    </w:p>
    <w:p w14:paraId="32B01761" w14:textId="77777777" w:rsidR="009A3102" w:rsidRPr="00B10BCF" w:rsidRDefault="009A3102" w:rsidP="0017442C">
      <w:pPr>
        <w:pStyle w:val="PolicyCitation"/>
        <w:numPr>
          <w:ilvl w:val="0"/>
          <w:numId w:val="8"/>
        </w:numPr>
        <w:spacing w:after="120"/>
        <w:rPr>
          <w:rFonts w:ascii="Cambria" w:hAnsi="Cambria"/>
          <w:i w:val="0"/>
          <w:sz w:val="24"/>
          <w:szCs w:val="24"/>
        </w:rPr>
      </w:pPr>
      <w:r w:rsidRPr="00B10BCF">
        <w:rPr>
          <w:rFonts w:ascii="Cambria" w:hAnsi="Cambria"/>
          <w:i w:val="0"/>
          <w:sz w:val="24"/>
          <w:szCs w:val="24"/>
        </w:rPr>
        <w:t>claims made after the opening of bids or closing date of proposals that the specifications, terms and conditions, or other elements of a solicitation are ambiguous, confusing, contradictory, unduly restrictive, erroneous, or anticompetitive;</w:t>
      </w:r>
    </w:p>
    <w:p w14:paraId="287DC2BA" w14:textId="77777777" w:rsidR="009A3102" w:rsidRPr="00B10BCF" w:rsidRDefault="009A3102" w:rsidP="0017442C">
      <w:pPr>
        <w:pStyle w:val="PolicyCitation"/>
        <w:numPr>
          <w:ilvl w:val="0"/>
          <w:numId w:val="8"/>
        </w:numPr>
        <w:spacing w:after="120"/>
        <w:rPr>
          <w:rFonts w:ascii="Cambria" w:hAnsi="Cambria"/>
          <w:i w:val="0"/>
          <w:sz w:val="24"/>
          <w:szCs w:val="24"/>
        </w:rPr>
      </w:pPr>
      <w:r w:rsidRPr="00B10BCF">
        <w:rPr>
          <w:rFonts w:ascii="Cambria" w:hAnsi="Cambria"/>
          <w:i w:val="0"/>
          <w:sz w:val="24"/>
          <w:szCs w:val="24"/>
        </w:rPr>
        <w:t xml:space="preserve">vague or unsubstantiated allegations that do not reference specific facts including, but not limited to, vague or unsubstantiated allegations </w:t>
      </w:r>
      <w:r w:rsidR="000E5867" w:rsidRPr="00B10BCF">
        <w:rPr>
          <w:rFonts w:ascii="Cambria" w:hAnsi="Cambria"/>
          <w:i w:val="0"/>
          <w:sz w:val="24"/>
          <w:szCs w:val="24"/>
        </w:rPr>
        <w:t>such as</w:t>
      </w:r>
      <w:r w:rsidRPr="00B10BCF">
        <w:rPr>
          <w:rFonts w:ascii="Cambria" w:hAnsi="Cambria"/>
          <w:i w:val="0"/>
          <w:sz w:val="24"/>
          <w:szCs w:val="24"/>
        </w:rPr>
        <w:t xml:space="preserve"> that:</w:t>
      </w:r>
    </w:p>
    <w:p w14:paraId="4DBEC245" w14:textId="77777777" w:rsidR="00815106" w:rsidRPr="00B10BCF" w:rsidRDefault="000E5867" w:rsidP="00360160">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the protestor</w:t>
      </w:r>
      <w:r w:rsidR="009A3102" w:rsidRPr="00B10BCF">
        <w:rPr>
          <w:rFonts w:ascii="Cambria" w:hAnsi="Cambria"/>
          <w:i w:val="0"/>
          <w:sz w:val="24"/>
          <w:szCs w:val="24"/>
        </w:rPr>
        <w:t xml:space="preserve"> should have received a higher score or another </w:t>
      </w:r>
      <w:r w:rsidRPr="00B10BCF">
        <w:rPr>
          <w:rFonts w:ascii="Cambria" w:hAnsi="Cambria"/>
          <w:i w:val="0"/>
          <w:sz w:val="24"/>
          <w:szCs w:val="24"/>
        </w:rPr>
        <w:t>vendor</w:t>
      </w:r>
      <w:r w:rsidR="009A3102" w:rsidRPr="00B10BCF">
        <w:rPr>
          <w:rFonts w:ascii="Cambria" w:hAnsi="Cambria"/>
          <w:i w:val="0"/>
          <w:sz w:val="24"/>
          <w:szCs w:val="24"/>
        </w:rPr>
        <w:t xml:space="preserve"> should have received a lower score;</w:t>
      </w:r>
    </w:p>
    <w:p w14:paraId="2C286454" w14:textId="204D3A35" w:rsidR="00815106" w:rsidRPr="00B10BCF" w:rsidRDefault="00B84004" w:rsidP="00360160">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 xml:space="preserve">a service or product provided by a </w:t>
      </w:r>
      <w:r w:rsidR="000E5867" w:rsidRPr="00B10BCF">
        <w:rPr>
          <w:rFonts w:ascii="Cambria" w:hAnsi="Cambria"/>
          <w:i w:val="0"/>
          <w:sz w:val="24"/>
          <w:szCs w:val="24"/>
        </w:rPr>
        <w:t>protestor</w:t>
      </w:r>
      <w:r w:rsidRPr="00B10BCF">
        <w:rPr>
          <w:rFonts w:ascii="Cambria" w:hAnsi="Cambria"/>
          <w:i w:val="0"/>
          <w:sz w:val="24"/>
          <w:szCs w:val="24"/>
        </w:rPr>
        <w:t xml:space="preserve"> is better than another </w:t>
      </w:r>
      <w:r w:rsidR="000E5867" w:rsidRPr="00B10BCF">
        <w:rPr>
          <w:rFonts w:ascii="Cambria" w:hAnsi="Cambria"/>
          <w:i w:val="0"/>
          <w:sz w:val="24"/>
          <w:szCs w:val="24"/>
        </w:rPr>
        <w:t>vendor’s</w:t>
      </w:r>
      <w:r w:rsidRPr="00B10BCF">
        <w:rPr>
          <w:rFonts w:ascii="Cambria" w:hAnsi="Cambria"/>
          <w:i w:val="0"/>
          <w:sz w:val="24"/>
          <w:szCs w:val="24"/>
        </w:rPr>
        <w:t xml:space="preserve"> service or product;</w:t>
      </w:r>
    </w:p>
    <w:p w14:paraId="189F7088" w14:textId="2F2B5353" w:rsidR="00815106" w:rsidRPr="00B10BCF" w:rsidRDefault="00B84004" w:rsidP="004B6DEB">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 xml:space="preserve">another </w:t>
      </w:r>
      <w:r w:rsidR="000E5867" w:rsidRPr="00B10BCF">
        <w:rPr>
          <w:rFonts w:ascii="Cambria" w:hAnsi="Cambria"/>
          <w:i w:val="0"/>
          <w:sz w:val="24"/>
          <w:szCs w:val="24"/>
        </w:rPr>
        <w:t>vendor</w:t>
      </w:r>
      <w:r w:rsidRPr="00B10BCF">
        <w:rPr>
          <w:rFonts w:ascii="Cambria" w:hAnsi="Cambria"/>
          <w:i w:val="0"/>
          <w:sz w:val="24"/>
          <w:szCs w:val="24"/>
        </w:rPr>
        <w:t xml:space="preserve"> cannot provide the procurement item for the price bid or perform the services described in the solicitation;</w:t>
      </w:r>
    </w:p>
    <w:p w14:paraId="37300105" w14:textId="10D6B9B8" w:rsidR="00815106" w:rsidRPr="00B10BCF" w:rsidRDefault="000E5867" w:rsidP="00FD5E3A">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 xml:space="preserve">the electronic procurement system used by the </w:t>
      </w:r>
      <w:proofErr w:type="gramStart"/>
      <w:r w:rsidRPr="00B10BCF">
        <w:rPr>
          <w:rFonts w:ascii="Cambria" w:hAnsi="Cambria"/>
          <w:i w:val="0"/>
          <w:sz w:val="24"/>
          <w:szCs w:val="24"/>
        </w:rPr>
        <w:t>District</w:t>
      </w:r>
      <w:proofErr w:type="gramEnd"/>
      <w:r w:rsidRPr="00B10BCF">
        <w:rPr>
          <w:rFonts w:ascii="Cambria" w:hAnsi="Cambria"/>
          <w:i w:val="0"/>
          <w:sz w:val="24"/>
          <w:szCs w:val="24"/>
        </w:rPr>
        <w:t xml:space="preserve"> was slow, not operating properly, was difficult to understand, could not be accessed or did </w:t>
      </w:r>
      <w:r w:rsidRPr="00B10BCF">
        <w:rPr>
          <w:rFonts w:ascii="Cambria" w:hAnsi="Cambria"/>
          <w:i w:val="0"/>
          <w:sz w:val="24"/>
          <w:szCs w:val="24"/>
        </w:rPr>
        <w:lastRenderedPageBreak/>
        <w:t>not allow documents to be downloaded, or did not allow a response to be submitted after the submittal deadline expired;</w:t>
      </w:r>
    </w:p>
    <w:p w14:paraId="2F088139" w14:textId="25C5FAB7" w:rsidR="00815106" w:rsidRPr="00B10BCF" w:rsidRDefault="000E5867" w:rsidP="00C954BC">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 xml:space="preserve">the protestor did not receive individual notice of a solicitation or was unaware of the solicitation (where the </w:t>
      </w:r>
      <w:proofErr w:type="gramStart"/>
      <w:r w:rsidRPr="00B10BCF">
        <w:rPr>
          <w:rFonts w:ascii="Cambria" w:hAnsi="Cambria"/>
          <w:i w:val="0"/>
          <w:sz w:val="24"/>
          <w:szCs w:val="24"/>
        </w:rPr>
        <w:t>District</w:t>
      </w:r>
      <w:proofErr w:type="gramEnd"/>
      <w:r w:rsidRPr="00B10BCF">
        <w:rPr>
          <w:rFonts w:ascii="Cambria" w:hAnsi="Cambria"/>
          <w:i w:val="0"/>
          <w:sz w:val="24"/>
          <w:szCs w:val="24"/>
        </w:rPr>
        <w:t xml:space="preserve"> has complied with the public notice requirements); or</w:t>
      </w:r>
    </w:p>
    <w:p w14:paraId="4D41B1FA" w14:textId="101FCD02" w:rsidR="00B84004" w:rsidRPr="00B10BCF" w:rsidRDefault="000E5867" w:rsidP="00355E56">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District officials, or the evaluation committee, or any committee member acted in a biased or discriminatory manner against the protestor</w:t>
      </w:r>
      <w:r w:rsidR="00B84004" w:rsidRPr="00B10BCF">
        <w:rPr>
          <w:rFonts w:ascii="Cambria" w:hAnsi="Cambria"/>
          <w:i w:val="0"/>
          <w:sz w:val="24"/>
          <w:szCs w:val="24"/>
        </w:rPr>
        <w:t>; or</w:t>
      </w:r>
    </w:p>
    <w:p w14:paraId="6C55A9A5" w14:textId="77777777" w:rsidR="00B84004" w:rsidRPr="00B10BCF" w:rsidRDefault="00B84004" w:rsidP="0017442C">
      <w:pPr>
        <w:pStyle w:val="PolicyCitation"/>
        <w:numPr>
          <w:ilvl w:val="0"/>
          <w:numId w:val="8"/>
        </w:numPr>
        <w:spacing w:after="120"/>
        <w:rPr>
          <w:rFonts w:ascii="Cambria" w:hAnsi="Cambria"/>
          <w:i w:val="0"/>
          <w:sz w:val="24"/>
          <w:szCs w:val="24"/>
        </w:rPr>
      </w:pPr>
      <w:r w:rsidRPr="00B10BCF">
        <w:rPr>
          <w:rFonts w:ascii="Cambria" w:hAnsi="Cambria"/>
          <w:i w:val="0"/>
          <w:sz w:val="24"/>
          <w:szCs w:val="24"/>
        </w:rPr>
        <w:t>a request for:</w:t>
      </w:r>
    </w:p>
    <w:p w14:paraId="4C8A30AA" w14:textId="77777777" w:rsidR="00815106" w:rsidRPr="00B10BCF" w:rsidRDefault="00B84004" w:rsidP="00C837A1">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a detailed explanation of the thinking and scoring of evaluation committee members, beyond the official justification statement;</w:t>
      </w:r>
    </w:p>
    <w:p w14:paraId="2A158C64" w14:textId="3845102C" w:rsidR="00815106" w:rsidRPr="00B10BCF" w:rsidRDefault="00B84004" w:rsidP="00C837A1">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protected information beyond what is provided under the disclosure provisions of the Utah Procurement Code; or</w:t>
      </w:r>
    </w:p>
    <w:p w14:paraId="45083816" w14:textId="212BD84B" w:rsidR="00B84004" w:rsidRPr="00B10BCF" w:rsidRDefault="00B84004" w:rsidP="00460975">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other information, documents, or explanations reasonably deemed to be not in compliance with the Utah Code or this Policy by the protest officer.</w:t>
      </w:r>
    </w:p>
    <w:p w14:paraId="675C73A4" w14:textId="48B294AE" w:rsidR="00B84004" w:rsidRPr="00B10BCF" w:rsidRDefault="000E5867" w:rsidP="0017442C">
      <w:pPr>
        <w:pStyle w:val="PolicyCitation"/>
        <w:spacing w:after="120"/>
        <w:ind w:left="1080"/>
        <w:rPr>
          <w:rStyle w:val="Hyperlink"/>
          <w:rFonts w:ascii="Cambria" w:hAnsi="Cambria"/>
          <w:sz w:val="24"/>
          <w:szCs w:val="24"/>
        </w:rPr>
      </w:pPr>
      <w:r w:rsidRPr="00B10BCF">
        <w:rPr>
          <w:rFonts w:ascii="Cambria" w:hAnsi="Cambria"/>
          <w:sz w:val="24"/>
          <w:szCs w:val="24"/>
          <w:u w:val="single"/>
        </w:rPr>
        <w:fldChar w:fldCharType="begin"/>
      </w:r>
      <w:r w:rsidRPr="00B10BCF">
        <w:rPr>
          <w:rFonts w:ascii="Cambria" w:hAnsi="Cambria"/>
          <w:sz w:val="24"/>
          <w:szCs w:val="24"/>
          <w:u w:val="single"/>
        </w:rPr>
        <w:instrText xml:space="preserve"> HYPERLINK "https://rules.utah.gov/publicat/code/r033/r033-016.htm" \l "T2" </w:instrText>
      </w:r>
      <w:r w:rsidRPr="00B10BCF">
        <w:rPr>
          <w:rFonts w:ascii="Cambria" w:hAnsi="Cambria"/>
          <w:sz w:val="24"/>
          <w:szCs w:val="24"/>
          <w:u w:val="single"/>
        </w:rPr>
        <w:fldChar w:fldCharType="separate"/>
      </w:r>
      <w:r w:rsidR="00B84004" w:rsidRPr="00B10BCF">
        <w:rPr>
          <w:rStyle w:val="Hyperlink"/>
          <w:rFonts w:ascii="Cambria" w:hAnsi="Cambria"/>
          <w:sz w:val="24"/>
          <w:szCs w:val="24"/>
        </w:rPr>
        <w:t>Utah Admin. Rules R33-16-101a(2)(c) (</w:t>
      </w:r>
      <w:r w:rsidR="006A594B">
        <w:rPr>
          <w:rStyle w:val="Hyperlink"/>
          <w:rFonts w:ascii="Cambria" w:hAnsi="Cambria"/>
          <w:sz w:val="24"/>
          <w:szCs w:val="24"/>
        </w:rPr>
        <w:t xml:space="preserve">January 22, 2021) </w:t>
      </w:r>
      <w:r w:rsidR="00B84004" w:rsidRPr="006A594B">
        <w:rPr>
          <w:rStyle w:val="Hyperlink"/>
          <w:rFonts w:ascii="Cambria" w:hAnsi="Cambria"/>
          <w:strike/>
          <w:color w:val="FF0000"/>
          <w:sz w:val="24"/>
          <w:szCs w:val="24"/>
        </w:rPr>
        <w:t>J</w:t>
      </w:r>
      <w:r w:rsidRPr="006A594B">
        <w:rPr>
          <w:rStyle w:val="Hyperlink"/>
          <w:rFonts w:ascii="Cambria" w:hAnsi="Cambria"/>
          <w:strike/>
          <w:color w:val="FF0000"/>
          <w:sz w:val="24"/>
          <w:szCs w:val="24"/>
        </w:rPr>
        <w:t>une</w:t>
      </w:r>
      <w:r w:rsidR="00B84004" w:rsidRPr="006A594B">
        <w:rPr>
          <w:rStyle w:val="Hyperlink"/>
          <w:rFonts w:ascii="Cambria" w:hAnsi="Cambria"/>
          <w:strike/>
          <w:color w:val="FF0000"/>
          <w:sz w:val="24"/>
          <w:szCs w:val="24"/>
        </w:rPr>
        <w:t xml:space="preserve"> 2</w:t>
      </w:r>
      <w:r w:rsidRPr="006A594B">
        <w:rPr>
          <w:rStyle w:val="Hyperlink"/>
          <w:rFonts w:ascii="Cambria" w:hAnsi="Cambria"/>
          <w:strike/>
          <w:color w:val="FF0000"/>
          <w:sz w:val="24"/>
          <w:szCs w:val="24"/>
        </w:rPr>
        <w:t>1</w:t>
      </w:r>
      <w:r w:rsidR="00B84004" w:rsidRPr="006A594B">
        <w:rPr>
          <w:rStyle w:val="Hyperlink"/>
          <w:rFonts w:ascii="Cambria" w:hAnsi="Cambria"/>
          <w:strike/>
          <w:color w:val="FF0000"/>
          <w:sz w:val="24"/>
          <w:szCs w:val="24"/>
        </w:rPr>
        <w:t>, 2017)</w:t>
      </w:r>
    </w:p>
    <w:p w14:paraId="60CD37A3" w14:textId="5FCFA1DB" w:rsidR="00B84004" w:rsidRPr="006A594B" w:rsidRDefault="000E5867" w:rsidP="00732FA1">
      <w:pPr>
        <w:pStyle w:val="PolicyCitation"/>
        <w:spacing w:after="120"/>
        <w:ind w:left="0"/>
        <w:rPr>
          <w:rFonts w:ascii="Cambria" w:hAnsi="Cambria"/>
          <w:b/>
          <w:bCs/>
          <w:i w:val="0"/>
          <w:iCs/>
          <w:sz w:val="24"/>
          <w:szCs w:val="24"/>
          <w:u w:val="single"/>
        </w:rPr>
      </w:pPr>
      <w:r w:rsidRPr="00B10BCF">
        <w:rPr>
          <w:rFonts w:ascii="Cambria" w:hAnsi="Cambria"/>
          <w:sz w:val="24"/>
          <w:szCs w:val="24"/>
          <w:u w:val="single"/>
        </w:rPr>
        <w:fldChar w:fldCharType="end"/>
      </w:r>
      <w:r w:rsidR="00B84004" w:rsidRPr="006A594B">
        <w:rPr>
          <w:rFonts w:ascii="Cambria" w:hAnsi="Cambria"/>
          <w:b/>
          <w:bCs/>
          <w:i w:val="0"/>
          <w:iCs/>
          <w:sz w:val="24"/>
          <w:szCs w:val="24"/>
          <w:u w:val="single"/>
        </w:rPr>
        <w:t>Dismissal for non-conforming protest</w:t>
      </w:r>
    </w:p>
    <w:p w14:paraId="3BDC58FC" w14:textId="24FEC0BD" w:rsidR="00B84004" w:rsidRPr="00B10BCF" w:rsidRDefault="00B84004"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The </w:t>
      </w:r>
      <w:r w:rsidR="00815106" w:rsidRPr="00B10BCF">
        <w:rPr>
          <w:rFonts w:ascii="Cambria" w:hAnsi="Cambria"/>
          <w:i w:val="0"/>
          <w:sz w:val="24"/>
          <w:szCs w:val="24"/>
        </w:rPr>
        <w:t>P</w:t>
      </w:r>
      <w:r w:rsidRPr="00B10BCF">
        <w:rPr>
          <w:rFonts w:ascii="Cambria" w:hAnsi="Cambria"/>
          <w:i w:val="0"/>
          <w:sz w:val="24"/>
          <w:szCs w:val="24"/>
        </w:rPr>
        <w:t xml:space="preserve">rotest </w:t>
      </w:r>
      <w:r w:rsidR="00815106" w:rsidRPr="00B10BCF">
        <w:rPr>
          <w:rFonts w:ascii="Cambria" w:hAnsi="Cambria"/>
          <w:i w:val="0"/>
          <w:sz w:val="24"/>
          <w:szCs w:val="24"/>
        </w:rPr>
        <w:t>O</w:t>
      </w:r>
      <w:r w:rsidRPr="00B10BCF">
        <w:rPr>
          <w:rFonts w:ascii="Cambria" w:hAnsi="Cambria"/>
          <w:i w:val="0"/>
          <w:sz w:val="24"/>
          <w:szCs w:val="24"/>
        </w:rPr>
        <w:t>fficer may dismiss a protest if the concise statement of the grounds for the protest does not comply with the requirements set forth above.</w:t>
      </w:r>
    </w:p>
    <w:p w14:paraId="0F4E7D30" w14:textId="5C34CA55" w:rsidR="00B84004" w:rsidRPr="00B10BCF" w:rsidRDefault="00000000" w:rsidP="007A34DF">
      <w:pPr>
        <w:pStyle w:val="PolicyCitation"/>
        <w:spacing w:after="120"/>
        <w:ind w:left="1080"/>
        <w:contextualSpacing/>
        <w:rPr>
          <w:rFonts w:ascii="Cambria" w:hAnsi="Cambria"/>
          <w:sz w:val="24"/>
          <w:szCs w:val="24"/>
          <w:u w:val="single"/>
        </w:rPr>
      </w:pPr>
      <w:hyperlink r:id="rId13" w:history="1">
        <w:r w:rsidR="00B84004" w:rsidRPr="00B10BCF">
          <w:rPr>
            <w:rStyle w:val="Hyperlink"/>
            <w:rFonts w:ascii="Cambria" w:hAnsi="Cambria"/>
            <w:sz w:val="24"/>
            <w:szCs w:val="24"/>
          </w:rPr>
          <w:t>Utah Code § 63G-6a-1603(1) (20</w:t>
        </w:r>
        <w:r w:rsidR="00815106" w:rsidRPr="00B10BCF">
          <w:rPr>
            <w:rStyle w:val="Hyperlink"/>
            <w:rFonts w:ascii="Cambria" w:hAnsi="Cambria"/>
            <w:sz w:val="24"/>
            <w:szCs w:val="24"/>
          </w:rPr>
          <w:t>20</w:t>
        </w:r>
        <w:r w:rsidR="00B84004" w:rsidRPr="00B10BCF">
          <w:rPr>
            <w:rStyle w:val="Hyperlink"/>
            <w:rFonts w:ascii="Cambria" w:hAnsi="Cambria"/>
            <w:sz w:val="24"/>
            <w:szCs w:val="24"/>
          </w:rPr>
          <w:t>)</w:t>
        </w:r>
      </w:hyperlink>
    </w:p>
    <w:p w14:paraId="51255269" w14:textId="77777777" w:rsidR="00B84004" w:rsidRPr="00B10BCF" w:rsidRDefault="000E5867" w:rsidP="00B84004">
      <w:pPr>
        <w:pStyle w:val="PolicyCitation"/>
        <w:spacing w:after="120"/>
        <w:ind w:left="1080"/>
        <w:rPr>
          <w:rStyle w:val="Hyperlink"/>
          <w:rFonts w:ascii="Cambria" w:hAnsi="Cambria"/>
          <w:sz w:val="24"/>
          <w:szCs w:val="24"/>
        </w:rPr>
      </w:pPr>
      <w:r w:rsidRPr="00B10BCF">
        <w:rPr>
          <w:rFonts w:ascii="Cambria" w:hAnsi="Cambria"/>
          <w:sz w:val="24"/>
          <w:szCs w:val="24"/>
          <w:u w:val="single"/>
        </w:rPr>
        <w:fldChar w:fldCharType="begin"/>
      </w:r>
      <w:r w:rsidRPr="00B10BCF">
        <w:rPr>
          <w:rFonts w:ascii="Cambria" w:hAnsi="Cambria"/>
          <w:sz w:val="24"/>
          <w:szCs w:val="24"/>
          <w:u w:val="single"/>
        </w:rPr>
        <w:instrText xml:space="preserve"> HYPERLINK "https://rules.utah.gov/publicat/code/r033/r033-016.htm" \l "T2" </w:instrText>
      </w:r>
      <w:r w:rsidRPr="00B10BCF">
        <w:rPr>
          <w:rFonts w:ascii="Cambria" w:hAnsi="Cambria"/>
          <w:sz w:val="24"/>
          <w:szCs w:val="24"/>
          <w:u w:val="single"/>
        </w:rPr>
        <w:fldChar w:fldCharType="separate"/>
      </w:r>
      <w:r w:rsidR="00B84004" w:rsidRPr="00B10BCF">
        <w:rPr>
          <w:rStyle w:val="Hyperlink"/>
          <w:rFonts w:ascii="Cambria" w:hAnsi="Cambria"/>
          <w:sz w:val="24"/>
          <w:szCs w:val="24"/>
        </w:rPr>
        <w:t>Utah Admin. Rules R33-16-101</w:t>
      </w:r>
      <w:proofErr w:type="gramStart"/>
      <w:r w:rsidR="00B84004" w:rsidRPr="00B10BCF">
        <w:rPr>
          <w:rStyle w:val="Hyperlink"/>
          <w:rFonts w:ascii="Cambria" w:hAnsi="Cambria"/>
          <w:sz w:val="24"/>
          <w:szCs w:val="24"/>
        </w:rPr>
        <w:t>a(</w:t>
      </w:r>
      <w:proofErr w:type="gramEnd"/>
      <w:r w:rsidRPr="00B10BCF">
        <w:rPr>
          <w:rStyle w:val="Hyperlink"/>
          <w:rFonts w:ascii="Cambria" w:hAnsi="Cambria"/>
          <w:sz w:val="24"/>
          <w:szCs w:val="24"/>
        </w:rPr>
        <w:t>4</w:t>
      </w:r>
      <w:r w:rsidR="00B84004" w:rsidRPr="00B10BCF">
        <w:rPr>
          <w:rStyle w:val="Hyperlink"/>
          <w:rFonts w:ascii="Cambria" w:hAnsi="Cambria"/>
          <w:sz w:val="24"/>
          <w:szCs w:val="24"/>
        </w:rPr>
        <w:t>) (J</w:t>
      </w:r>
      <w:r w:rsidRPr="00B10BCF">
        <w:rPr>
          <w:rStyle w:val="Hyperlink"/>
          <w:rFonts w:ascii="Cambria" w:hAnsi="Cambria"/>
          <w:sz w:val="24"/>
          <w:szCs w:val="24"/>
        </w:rPr>
        <w:t>une</w:t>
      </w:r>
      <w:r w:rsidR="00B84004" w:rsidRPr="00B10BCF">
        <w:rPr>
          <w:rStyle w:val="Hyperlink"/>
          <w:rFonts w:ascii="Cambria" w:hAnsi="Cambria"/>
          <w:sz w:val="24"/>
          <w:szCs w:val="24"/>
        </w:rPr>
        <w:t xml:space="preserve"> 2</w:t>
      </w:r>
      <w:r w:rsidRPr="00B10BCF">
        <w:rPr>
          <w:rStyle w:val="Hyperlink"/>
          <w:rFonts w:ascii="Cambria" w:hAnsi="Cambria"/>
          <w:sz w:val="24"/>
          <w:szCs w:val="24"/>
        </w:rPr>
        <w:t>1</w:t>
      </w:r>
      <w:r w:rsidR="00B84004" w:rsidRPr="00B10BCF">
        <w:rPr>
          <w:rStyle w:val="Hyperlink"/>
          <w:rFonts w:ascii="Cambria" w:hAnsi="Cambria"/>
          <w:sz w:val="24"/>
          <w:szCs w:val="24"/>
        </w:rPr>
        <w:t>, 2017)</w:t>
      </w:r>
    </w:p>
    <w:p w14:paraId="1FD753EC" w14:textId="2875F5FE" w:rsidR="00A3713D" w:rsidRPr="006A594B" w:rsidRDefault="000E5867" w:rsidP="00732FA1">
      <w:pPr>
        <w:pStyle w:val="PolicyCitation"/>
        <w:spacing w:after="120"/>
        <w:ind w:left="0"/>
        <w:rPr>
          <w:rFonts w:ascii="Cambria" w:hAnsi="Cambria"/>
          <w:b/>
          <w:bCs/>
          <w:i w:val="0"/>
          <w:iCs/>
          <w:sz w:val="24"/>
          <w:szCs w:val="24"/>
          <w:u w:val="single"/>
        </w:rPr>
      </w:pPr>
      <w:r w:rsidRPr="00B10BCF">
        <w:rPr>
          <w:rFonts w:ascii="Cambria" w:hAnsi="Cambria"/>
          <w:sz w:val="24"/>
          <w:szCs w:val="24"/>
          <w:u w:val="single"/>
        </w:rPr>
        <w:fldChar w:fldCharType="end"/>
      </w:r>
      <w:r w:rsidR="00D1756D" w:rsidRPr="006A594B">
        <w:rPr>
          <w:rFonts w:ascii="Cambria" w:hAnsi="Cambria"/>
          <w:b/>
          <w:bCs/>
          <w:i w:val="0"/>
          <w:iCs/>
          <w:sz w:val="24"/>
          <w:szCs w:val="24"/>
          <w:u w:val="single"/>
        </w:rPr>
        <w:t>Effect of timely protest and continu</w:t>
      </w:r>
      <w:r w:rsidR="00732FA1" w:rsidRPr="006A594B">
        <w:rPr>
          <w:rFonts w:ascii="Cambria" w:hAnsi="Cambria"/>
          <w:b/>
          <w:bCs/>
          <w:i w:val="0"/>
          <w:iCs/>
          <w:sz w:val="24"/>
          <w:szCs w:val="24"/>
          <w:u w:val="single"/>
        </w:rPr>
        <w:t>ation despite protest or appeal</w:t>
      </w:r>
    </w:p>
    <w:p w14:paraId="22BB4D0B" w14:textId="7042F724" w:rsidR="00D1756D" w:rsidRPr="00B10BCF" w:rsidRDefault="00AC3CED" w:rsidP="00732FA1">
      <w:pPr>
        <w:pStyle w:val="PolicyCitation"/>
        <w:spacing w:after="120"/>
        <w:ind w:left="0"/>
        <w:rPr>
          <w:rFonts w:ascii="Cambria" w:hAnsi="Cambria"/>
          <w:i w:val="0"/>
          <w:sz w:val="24"/>
          <w:szCs w:val="24"/>
        </w:rPr>
      </w:pPr>
      <w:r w:rsidRPr="00B10BCF">
        <w:rPr>
          <w:rFonts w:ascii="Cambria" w:hAnsi="Cambria"/>
          <w:i w:val="0"/>
          <w:sz w:val="24"/>
          <w:szCs w:val="24"/>
        </w:rPr>
        <w:t>T</w:t>
      </w:r>
      <w:r w:rsidR="00D1756D" w:rsidRPr="00B10BCF">
        <w:rPr>
          <w:rFonts w:ascii="Cambria" w:hAnsi="Cambria"/>
          <w:i w:val="0"/>
          <w:sz w:val="24"/>
          <w:szCs w:val="24"/>
        </w:rPr>
        <w:t xml:space="preserve">he </w:t>
      </w:r>
      <w:proofErr w:type="gramStart"/>
      <w:r w:rsidR="00D1756D" w:rsidRPr="00B10BCF">
        <w:rPr>
          <w:rFonts w:ascii="Cambria" w:hAnsi="Cambria"/>
          <w:i w:val="0"/>
          <w:sz w:val="24"/>
          <w:szCs w:val="24"/>
        </w:rPr>
        <w:t>District</w:t>
      </w:r>
      <w:proofErr w:type="gramEnd"/>
      <w:r w:rsidR="00D1756D" w:rsidRPr="00B10BCF">
        <w:rPr>
          <w:rFonts w:ascii="Cambria" w:hAnsi="Cambria"/>
          <w:i w:val="0"/>
          <w:sz w:val="24"/>
          <w:szCs w:val="24"/>
        </w:rPr>
        <w:t xml:space="preserve"> may not proceed further with the solicitation or with the award of the contract </w:t>
      </w:r>
      <w:r w:rsidRPr="00B10BCF">
        <w:rPr>
          <w:rFonts w:ascii="Cambria" w:hAnsi="Cambria"/>
          <w:i w:val="0"/>
          <w:sz w:val="24"/>
          <w:szCs w:val="24"/>
        </w:rPr>
        <w:t xml:space="preserve">while there is a pending protest and </w:t>
      </w:r>
      <w:r w:rsidR="00D1756D" w:rsidRPr="00B10BCF">
        <w:rPr>
          <w:rFonts w:ascii="Cambria" w:hAnsi="Cambria"/>
          <w:i w:val="0"/>
          <w:sz w:val="24"/>
          <w:szCs w:val="24"/>
        </w:rPr>
        <w:t xml:space="preserve">until all administrative and judicial remedies </w:t>
      </w:r>
      <w:r w:rsidRPr="00B10BCF">
        <w:rPr>
          <w:rFonts w:ascii="Cambria" w:hAnsi="Cambria"/>
          <w:i w:val="0"/>
          <w:sz w:val="24"/>
          <w:szCs w:val="24"/>
        </w:rPr>
        <w:t xml:space="preserve">relating to the protest </w:t>
      </w:r>
      <w:r w:rsidR="00D1756D" w:rsidRPr="00B10BCF">
        <w:rPr>
          <w:rFonts w:ascii="Cambria" w:hAnsi="Cambria"/>
          <w:i w:val="0"/>
          <w:sz w:val="24"/>
          <w:szCs w:val="24"/>
        </w:rPr>
        <w:t>are exhausted</w:t>
      </w:r>
      <w:r w:rsidRPr="00B10BCF">
        <w:rPr>
          <w:rFonts w:ascii="Cambria" w:hAnsi="Cambria"/>
          <w:i w:val="0"/>
          <w:sz w:val="24"/>
          <w:szCs w:val="24"/>
        </w:rPr>
        <w:t xml:space="preserve"> (such as appeals to the Procurement Policy Board or further appeal to a court)</w:t>
      </w:r>
      <w:r w:rsidR="00D1756D" w:rsidRPr="00B10BCF">
        <w:rPr>
          <w:rFonts w:ascii="Cambria" w:hAnsi="Cambria"/>
          <w:i w:val="0"/>
          <w:sz w:val="24"/>
          <w:szCs w:val="24"/>
        </w:rPr>
        <w:t>.</w:t>
      </w:r>
      <w:r w:rsidR="003F39EE" w:rsidRPr="00B10BCF">
        <w:rPr>
          <w:rFonts w:ascii="Cambria" w:hAnsi="Cambria"/>
          <w:i w:val="0"/>
          <w:sz w:val="24"/>
          <w:szCs w:val="24"/>
        </w:rPr>
        <w:t xml:space="preserve"> </w:t>
      </w:r>
      <w:r w:rsidR="00D1756D" w:rsidRPr="00B10BCF">
        <w:rPr>
          <w:rFonts w:ascii="Cambria" w:hAnsi="Cambria"/>
          <w:i w:val="0"/>
          <w:sz w:val="24"/>
          <w:szCs w:val="24"/>
        </w:rPr>
        <w:t xml:space="preserve">However, the District may proceed with solicitation or award </w:t>
      </w:r>
      <w:r w:rsidRPr="00B10BCF">
        <w:rPr>
          <w:rFonts w:ascii="Cambria" w:hAnsi="Cambria"/>
          <w:i w:val="0"/>
          <w:sz w:val="24"/>
          <w:szCs w:val="24"/>
        </w:rPr>
        <w:t>despite a pending protest or further proceeding</w:t>
      </w:r>
      <w:r w:rsidR="00D1756D" w:rsidRPr="00B10BCF">
        <w:rPr>
          <w:rFonts w:ascii="Cambria" w:hAnsi="Cambria"/>
          <w:i w:val="0"/>
          <w:sz w:val="24"/>
          <w:szCs w:val="24"/>
        </w:rPr>
        <w:t xml:space="preserve"> if the </w:t>
      </w:r>
      <w:r w:rsidR="00A81431" w:rsidRPr="00B10BCF">
        <w:rPr>
          <w:rFonts w:ascii="Cambria" w:hAnsi="Cambria"/>
          <w:i w:val="0"/>
          <w:sz w:val="24"/>
          <w:szCs w:val="24"/>
        </w:rPr>
        <w:t>Procurement Official</w:t>
      </w:r>
      <w:r w:rsidR="00D1756D" w:rsidRPr="00B10BCF">
        <w:rPr>
          <w:rFonts w:ascii="Cambria" w:hAnsi="Cambria"/>
          <w:i w:val="0"/>
          <w:sz w:val="24"/>
          <w:szCs w:val="24"/>
        </w:rPr>
        <w:t xml:space="preserve">, after consulting with the </w:t>
      </w:r>
      <w:proofErr w:type="gramStart"/>
      <w:r w:rsidR="00D1756D" w:rsidRPr="00B10BCF">
        <w:rPr>
          <w:rFonts w:ascii="Cambria" w:hAnsi="Cambria"/>
          <w:i w:val="0"/>
          <w:sz w:val="24"/>
          <w:szCs w:val="24"/>
        </w:rPr>
        <w:t>District’s</w:t>
      </w:r>
      <w:proofErr w:type="gramEnd"/>
      <w:r w:rsidR="00D1756D" w:rsidRPr="00B10BCF">
        <w:rPr>
          <w:rFonts w:ascii="Cambria" w:hAnsi="Cambria"/>
          <w:i w:val="0"/>
          <w:sz w:val="24"/>
          <w:szCs w:val="24"/>
        </w:rPr>
        <w:t xml:space="preserve"> attorney, determines in writing that award of the contract without delay is </w:t>
      </w:r>
      <w:r w:rsidRPr="00B10BCF">
        <w:rPr>
          <w:rFonts w:ascii="Cambria" w:hAnsi="Cambria"/>
          <w:i w:val="0"/>
          <w:sz w:val="24"/>
          <w:szCs w:val="24"/>
        </w:rPr>
        <w:t>in the best</w:t>
      </w:r>
      <w:r w:rsidR="00D1756D" w:rsidRPr="00B10BCF">
        <w:rPr>
          <w:rFonts w:ascii="Cambria" w:hAnsi="Cambria"/>
          <w:i w:val="0"/>
          <w:sz w:val="24"/>
          <w:szCs w:val="24"/>
        </w:rPr>
        <w:t xml:space="preserve"> interest of the District.</w:t>
      </w:r>
    </w:p>
    <w:p w14:paraId="06875D57" w14:textId="098AFDB8" w:rsidR="00D1756D" w:rsidRPr="00B10BCF" w:rsidRDefault="00000000" w:rsidP="001061EE">
      <w:pPr>
        <w:pStyle w:val="PolicyCitation"/>
        <w:spacing w:after="120"/>
        <w:ind w:left="1080"/>
        <w:rPr>
          <w:rFonts w:ascii="Cambria" w:hAnsi="Cambria"/>
          <w:sz w:val="24"/>
          <w:szCs w:val="24"/>
        </w:rPr>
      </w:pPr>
      <w:hyperlink r:id="rId14"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63G-6a-1903</w:t>
        </w:r>
        <w:r w:rsidR="00497CDD" w:rsidRPr="00B10BCF">
          <w:rPr>
            <w:rStyle w:val="Hyperlink"/>
            <w:rFonts w:ascii="Cambria" w:hAnsi="Cambria"/>
            <w:sz w:val="24"/>
            <w:szCs w:val="24"/>
          </w:rPr>
          <w:t xml:space="preserve"> (20</w:t>
        </w:r>
        <w:r w:rsidR="00815106" w:rsidRPr="00B10BCF">
          <w:rPr>
            <w:rStyle w:val="Hyperlink"/>
            <w:rFonts w:ascii="Cambria" w:hAnsi="Cambria"/>
            <w:sz w:val="24"/>
            <w:szCs w:val="24"/>
          </w:rPr>
          <w:t>20</w:t>
        </w:r>
        <w:r w:rsidR="00D1756D" w:rsidRPr="00B10BCF">
          <w:rPr>
            <w:rStyle w:val="Hyperlink"/>
            <w:rFonts w:ascii="Cambria" w:hAnsi="Cambria"/>
            <w:sz w:val="24"/>
            <w:szCs w:val="24"/>
          </w:rPr>
          <w:t>)</w:t>
        </w:r>
      </w:hyperlink>
    </w:p>
    <w:p w14:paraId="12148AE1" w14:textId="2CD9969A" w:rsidR="00C155E4" w:rsidRPr="00E15F0A" w:rsidRDefault="00C155E4" w:rsidP="001061EE">
      <w:pPr>
        <w:pStyle w:val="Heading3"/>
        <w:spacing w:before="120" w:after="120"/>
        <w:rPr>
          <w:rFonts w:ascii="Cambria" w:hAnsi="Cambria"/>
          <w:i w:val="0"/>
          <w:strike/>
          <w:color w:val="FF0000"/>
          <w:u w:val="single"/>
        </w:rPr>
      </w:pPr>
      <w:r w:rsidRPr="00E15F0A">
        <w:rPr>
          <w:rFonts w:ascii="Cambria" w:hAnsi="Cambria"/>
          <w:i w:val="0"/>
          <w:strike/>
          <w:color w:val="FF0000"/>
          <w:u w:val="single"/>
        </w:rPr>
        <w:t>Intervention in a Protest</w:t>
      </w:r>
    </w:p>
    <w:p w14:paraId="39209D06" w14:textId="32736006" w:rsidR="00C155E4" w:rsidRPr="00E15F0A" w:rsidRDefault="00C155E4" w:rsidP="008B4C1D">
      <w:pPr>
        <w:rPr>
          <w:rFonts w:ascii="Cambria" w:hAnsi="Cambria"/>
          <w:strike/>
          <w:color w:val="FF0000"/>
        </w:rPr>
      </w:pPr>
      <w:r w:rsidRPr="00E15F0A">
        <w:rPr>
          <w:rFonts w:ascii="Cambria" w:hAnsi="Cambria"/>
          <w:i/>
          <w:strike/>
          <w:color w:val="FF0000"/>
        </w:rPr>
        <w:t>Time to file motion to intervene</w:t>
      </w:r>
    </w:p>
    <w:p w14:paraId="3334CD5E" w14:textId="0F378400" w:rsidR="00C155E4" w:rsidRPr="00E15F0A" w:rsidRDefault="00C155E4" w:rsidP="00C155E4">
      <w:pPr>
        <w:rPr>
          <w:rFonts w:ascii="Cambria" w:hAnsi="Cambria"/>
          <w:strike/>
          <w:color w:val="FF0000"/>
        </w:rPr>
      </w:pPr>
      <w:r w:rsidRPr="00E15F0A">
        <w:rPr>
          <w:rFonts w:ascii="Cambria" w:hAnsi="Cambria"/>
          <w:strike/>
          <w:color w:val="FF0000"/>
        </w:rPr>
        <w:t xml:space="preserve">After a timely protest is filed, the Protest Officer shall notify awardees of the subject procurement and may notify others of the protest. A motion to intervene must be filed with the Protest Officer no later than ten days from the date such notice is sent by the Protest Officer. Only those motions to intervene made within this prescribed time will be considered timely, and late motions shall be denied. The </w:t>
      </w:r>
      <w:proofErr w:type="gramStart"/>
      <w:r w:rsidRPr="00E15F0A">
        <w:rPr>
          <w:rFonts w:ascii="Cambria" w:hAnsi="Cambria"/>
          <w:strike/>
          <w:color w:val="FF0000"/>
        </w:rPr>
        <w:t>District</w:t>
      </w:r>
      <w:proofErr w:type="gramEnd"/>
      <w:r w:rsidRPr="00E15F0A">
        <w:rPr>
          <w:rFonts w:ascii="Cambria" w:hAnsi="Cambria"/>
          <w:strike/>
          <w:color w:val="FF0000"/>
        </w:rPr>
        <w:t xml:space="preserve"> and those who are the intended beneficiaries of the procurement are automatically considered a party of </w:t>
      </w:r>
      <w:r w:rsidRPr="00E15F0A">
        <w:rPr>
          <w:rFonts w:ascii="Cambria" w:hAnsi="Cambria"/>
          <w:strike/>
          <w:color w:val="FF0000"/>
        </w:rPr>
        <w:lastRenderedPageBreak/>
        <w:t>record and need not file any motion to intervene.</w:t>
      </w:r>
      <w:r w:rsidR="003F39EE" w:rsidRPr="00E15F0A">
        <w:rPr>
          <w:rFonts w:ascii="Cambria" w:hAnsi="Cambria"/>
          <w:strike/>
          <w:color w:val="FF0000"/>
        </w:rPr>
        <w:t xml:space="preserve"> </w:t>
      </w:r>
      <w:r w:rsidR="00763068" w:rsidRPr="00E15F0A">
        <w:rPr>
          <w:rFonts w:ascii="Cambria" w:hAnsi="Cambria"/>
          <w:strike/>
          <w:color w:val="FF0000"/>
        </w:rPr>
        <w:t>A copy of the motion to intervene shall also be mailed or emailed to the person protesting the procurement.</w:t>
      </w:r>
    </w:p>
    <w:p w14:paraId="0BB74EFE" w14:textId="3B812EB1" w:rsidR="00C155E4" w:rsidRPr="00E15F0A" w:rsidRDefault="00C155E4" w:rsidP="00C155E4">
      <w:pPr>
        <w:rPr>
          <w:rFonts w:ascii="Cambria" w:hAnsi="Cambria"/>
          <w:strike/>
          <w:color w:val="FF0000"/>
        </w:rPr>
      </w:pPr>
      <w:r w:rsidRPr="00E15F0A">
        <w:rPr>
          <w:rFonts w:ascii="Cambria" w:hAnsi="Cambria"/>
          <w:i/>
          <w:strike/>
          <w:color w:val="FF0000"/>
        </w:rPr>
        <w:t>Form of motion to intervene</w:t>
      </w:r>
    </w:p>
    <w:p w14:paraId="125E1076" w14:textId="77777777" w:rsidR="00C155E4" w:rsidRPr="00E15F0A" w:rsidRDefault="00C155E4" w:rsidP="00B10BCF">
      <w:pPr>
        <w:rPr>
          <w:rFonts w:ascii="Cambria" w:hAnsi="Cambria"/>
          <w:strike/>
          <w:color w:val="FF0000"/>
        </w:rPr>
      </w:pPr>
      <w:r w:rsidRPr="00E15F0A">
        <w:rPr>
          <w:rFonts w:ascii="Cambria" w:hAnsi="Cambria"/>
          <w:strike/>
          <w:color w:val="FF0000"/>
        </w:rPr>
        <w:t xml:space="preserve">Any </w:t>
      </w:r>
      <w:r w:rsidR="00763068" w:rsidRPr="00E15F0A">
        <w:rPr>
          <w:rFonts w:ascii="Cambria" w:hAnsi="Cambria"/>
          <w:strike/>
          <w:color w:val="FF0000"/>
        </w:rPr>
        <w:t>m</w:t>
      </w:r>
      <w:r w:rsidRPr="00E15F0A">
        <w:rPr>
          <w:rFonts w:ascii="Cambria" w:hAnsi="Cambria"/>
          <w:strike/>
          <w:color w:val="FF0000"/>
        </w:rPr>
        <w:t xml:space="preserve">otion to </w:t>
      </w:r>
      <w:r w:rsidR="00763068" w:rsidRPr="00E15F0A">
        <w:rPr>
          <w:rFonts w:ascii="Cambria" w:hAnsi="Cambria"/>
          <w:strike/>
          <w:color w:val="FF0000"/>
        </w:rPr>
        <w:t>i</w:t>
      </w:r>
      <w:r w:rsidRPr="00E15F0A">
        <w:rPr>
          <w:rFonts w:ascii="Cambria" w:hAnsi="Cambria"/>
          <w:strike/>
          <w:color w:val="FF0000"/>
        </w:rPr>
        <w:t>ntervene must state, to the extent known, the position taken by the person seeking intervention and the basis in fact and law for that position. A motion to inter</w:t>
      </w:r>
      <w:r w:rsidR="00763068" w:rsidRPr="00E15F0A">
        <w:rPr>
          <w:rFonts w:ascii="Cambria" w:hAnsi="Cambria"/>
          <w:strike/>
          <w:color w:val="FF0000"/>
        </w:rPr>
        <w:t>vene must also state the person’</w:t>
      </w:r>
      <w:r w:rsidRPr="00E15F0A">
        <w:rPr>
          <w:rFonts w:ascii="Cambria" w:hAnsi="Cambria"/>
          <w:strike/>
          <w:color w:val="FF0000"/>
        </w:rPr>
        <w:t>s interest in sufficient factual detail to demonstrate that:</w:t>
      </w:r>
    </w:p>
    <w:p w14:paraId="276DD0C0" w14:textId="77777777" w:rsidR="00815106" w:rsidRPr="00E15F0A" w:rsidRDefault="00C155E4" w:rsidP="00C065B9">
      <w:pPr>
        <w:numPr>
          <w:ilvl w:val="0"/>
          <w:numId w:val="4"/>
        </w:numPr>
        <w:ind w:left="720"/>
        <w:rPr>
          <w:rFonts w:ascii="Cambria" w:hAnsi="Cambria"/>
          <w:strike/>
          <w:color w:val="FF0000"/>
        </w:rPr>
      </w:pPr>
      <w:r w:rsidRPr="00E15F0A">
        <w:rPr>
          <w:rFonts w:ascii="Cambria" w:hAnsi="Cambria"/>
          <w:strike/>
          <w:color w:val="FF0000"/>
        </w:rPr>
        <w:t xml:space="preserve">the person seeking to intervene has a right to participate which is expressly conferred by statute or by rule, order, or other </w:t>
      </w:r>
      <w:r w:rsidR="00763068" w:rsidRPr="00E15F0A">
        <w:rPr>
          <w:rFonts w:ascii="Cambria" w:hAnsi="Cambria"/>
          <w:strike/>
          <w:color w:val="FF0000"/>
        </w:rPr>
        <w:t xml:space="preserve">administrative </w:t>
      </w:r>
      <w:r w:rsidRPr="00E15F0A">
        <w:rPr>
          <w:rFonts w:ascii="Cambria" w:hAnsi="Cambria"/>
          <w:strike/>
          <w:color w:val="FF0000"/>
        </w:rPr>
        <w:t>action;</w:t>
      </w:r>
    </w:p>
    <w:p w14:paraId="46DE3A2E" w14:textId="2481ED00" w:rsidR="00763068" w:rsidRPr="00E15F0A" w:rsidRDefault="00C155E4" w:rsidP="00C065B9">
      <w:pPr>
        <w:numPr>
          <w:ilvl w:val="0"/>
          <w:numId w:val="4"/>
        </w:numPr>
        <w:ind w:left="720"/>
        <w:rPr>
          <w:rFonts w:ascii="Cambria" w:hAnsi="Cambria"/>
          <w:strike/>
          <w:color w:val="FF0000"/>
        </w:rPr>
      </w:pPr>
      <w:r w:rsidRPr="00E15F0A">
        <w:rPr>
          <w:rFonts w:ascii="Cambria" w:hAnsi="Cambria"/>
          <w:strike/>
          <w:color w:val="FF0000"/>
        </w:rPr>
        <w:t>the person seeking to intervene has or represents an interest which may be directly affected by the outcome of the proceeding, including any interest as a:</w:t>
      </w:r>
    </w:p>
    <w:p w14:paraId="1ADC4B5D" w14:textId="77777777" w:rsidR="00815106" w:rsidRPr="00E15F0A" w:rsidRDefault="00C155E4" w:rsidP="0052329E">
      <w:pPr>
        <w:numPr>
          <w:ilvl w:val="1"/>
          <w:numId w:val="4"/>
        </w:numPr>
        <w:ind w:left="1080"/>
        <w:rPr>
          <w:rFonts w:ascii="Cambria" w:hAnsi="Cambria"/>
          <w:strike/>
          <w:color w:val="FF0000"/>
        </w:rPr>
      </w:pPr>
      <w:r w:rsidRPr="00E15F0A">
        <w:rPr>
          <w:rFonts w:ascii="Cambria" w:hAnsi="Cambria"/>
          <w:strike/>
          <w:color w:val="FF0000"/>
        </w:rPr>
        <w:t>consumer;</w:t>
      </w:r>
    </w:p>
    <w:p w14:paraId="1F517DE7" w14:textId="4C52ADA4" w:rsidR="00815106" w:rsidRPr="00E15F0A" w:rsidRDefault="00C155E4" w:rsidP="0052329E">
      <w:pPr>
        <w:numPr>
          <w:ilvl w:val="1"/>
          <w:numId w:val="4"/>
        </w:numPr>
        <w:ind w:left="1080"/>
        <w:rPr>
          <w:rFonts w:ascii="Cambria" w:hAnsi="Cambria"/>
          <w:strike/>
          <w:color w:val="FF0000"/>
        </w:rPr>
      </w:pPr>
      <w:r w:rsidRPr="00E15F0A">
        <w:rPr>
          <w:rFonts w:ascii="Cambria" w:hAnsi="Cambria"/>
          <w:strike/>
          <w:color w:val="FF0000"/>
        </w:rPr>
        <w:t>customer;</w:t>
      </w:r>
    </w:p>
    <w:p w14:paraId="1A268E18" w14:textId="32CA8B5F" w:rsidR="00815106" w:rsidRPr="00E15F0A" w:rsidRDefault="00C155E4" w:rsidP="00761D42">
      <w:pPr>
        <w:numPr>
          <w:ilvl w:val="1"/>
          <w:numId w:val="4"/>
        </w:numPr>
        <w:ind w:left="1080"/>
        <w:rPr>
          <w:rFonts w:ascii="Cambria" w:hAnsi="Cambria"/>
          <w:strike/>
          <w:color w:val="FF0000"/>
        </w:rPr>
      </w:pPr>
      <w:r w:rsidRPr="00E15F0A">
        <w:rPr>
          <w:rFonts w:ascii="Cambria" w:hAnsi="Cambria"/>
          <w:strike/>
          <w:color w:val="FF0000"/>
        </w:rPr>
        <w:t>competitor;</w:t>
      </w:r>
    </w:p>
    <w:p w14:paraId="2B6DB811" w14:textId="39C3732E" w:rsidR="00815106" w:rsidRPr="00E15F0A" w:rsidRDefault="00C155E4" w:rsidP="000049B5">
      <w:pPr>
        <w:numPr>
          <w:ilvl w:val="1"/>
          <w:numId w:val="4"/>
        </w:numPr>
        <w:ind w:left="1080"/>
        <w:rPr>
          <w:rFonts w:ascii="Cambria" w:hAnsi="Cambria"/>
          <w:strike/>
          <w:color w:val="FF0000"/>
        </w:rPr>
      </w:pPr>
      <w:r w:rsidRPr="00E15F0A">
        <w:rPr>
          <w:rFonts w:ascii="Cambria" w:hAnsi="Cambria"/>
          <w:strike/>
          <w:color w:val="FF0000"/>
        </w:rPr>
        <w:t>security holder of a party; or</w:t>
      </w:r>
    </w:p>
    <w:p w14:paraId="2A02C7B1" w14:textId="00ADED1A" w:rsidR="00C155E4" w:rsidRPr="00E15F0A" w:rsidRDefault="00C155E4" w:rsidP="00D4652F">
      <w:pPr>
        <w:numPr>
          <w:ilvl w:val="1"/>
          <w:numId w:val="4"/>
        </w:numPr>
        <w:ind w:left="1080"/>
        <w:rPr>
          <w:rFonts w:ascii="Cambria" w:hAnsi="Cambria"/>
          <w:strike/>
          <w:color w:val="FF0000"/>
        </w:rPr>
      </w:pPr>
      <w:r w:rsidRPr="00E15F0A">
        <w:rPr>
          <w:rFonts w:ascii="Cambria" w:hAnsi="Cambria"/>
          <w:strike/>
          <w:color w:val="FF0000"/>
        </w:rPr>
        <w:t>person</w:t>
      </w:r>
      <w:r w:rsidR="00DD673E" w:rsidRPr="00E15F0A">
        <w:rPr>
          <w:rFonts w:ascii="Cambria" w:hAnsi="Cambria"/>
          <w:strike/>
          <w:color w:val="FF0000"/>
        </w:rPr>
        <w:t xml:space="preserve"> whose</w:t>
      </w:r>
      <w:r w:rsidRPr="00E15F0A">
        <w:rPr>
          <w:rFonts w:ascii="Cambria" w:hAnsi="Cambria"/>
          <w:strike/>
          <w:color w:val="FF0000"/>
        </w:rPr>
        <w:t xml:space="preserve"> participation is in the public interest.</w:t>
      </w:r>
    </w:p>
    <w:p w14:paraId="47B3A73E" w14:textId="77777777" w:rsidR="00C155E4" w:rsidRPr="00E15F0A" w:rsidRDefault="00763068" w:rsidP="00B10BCF">
      <w:pPr>
        <w:rPr>
          <w:rFonts w:ascii="Cambria" w:hAnsi="Cambria"/>
          <w:strike/>
          <w:color w:val="FF0000"/>
        </w:rPr>
      </w:pPr>
      <w:r w:rsidRPr="00E15F0A">
        <w:rPr>
          <w:rFonts w:ascii="Cambria" w:hAnsi="Cambria"/>
          <w:i/>
          <w:strike/>
          <w:color w:val="FF0000"/>
        </w:rPr>
        <w:t>Ruling on motion to intervene</w:t>
      </w:r>
    </w:p>
    <w:p w14:paraId="5223DC79" w14:textId="77777777" w:rsidR="00C155E4" w:rsidRPr="00E15F0A" w:rsidRDefault="00C155E4" w:rsidP="00B10BCF">
      <w:pPr>
        <w:rPr>
          <w:rFonts w:ascii="Cambria" w:hAnsi="Cambria"/>
          <w:strike/>
          <w:color w:val="FF0000"/>
        </w:rPr>
      </w:pPr>
      <w:r w:rsidRPr="00E15F0A">
        <w:rPr>
          <w:rFonts w:ascii="Cambria" w:hAnsi="Cambria"/>
          <w:strike/>
          <w:color w:val="FF0000"/>
        </w:rPr>
        <w:t xml:space="preserve">If no written objection to the timely </w:t>
      </w:r>
      <w:r w:rsidR="00763068" w:rsidRPr="00E15F0A">
        <w:rPr>
          <w:rFonts w:ascii="Cambria" w:hAnsi="Cambria"/>
          <w:strike/>
          <w:color w:val="FF0000"/>
        </w:rPr>
        <w:t>m</w:t>
      </w:r>
      <w:r w:rsidRPr="00E15F0A">
        <w:rPr>
          <w:rFonts w:ascii="Cambria" w:hAnsi="Cambria"/>
          <w:strike/>
          <w:color w:val="FF0000"/>
        </w:rPr>
        <w:t xml:space="preserve">otion to </w:t>
      </w:r>
      <w:r w:rsidR="00763068" w:rsidRPr="00E15F0A">
        <w:rPr>
          <w:rFonts w:ascii="Cambria" w:hAnsi="Cambria"/>
          <w:strike/>
          <w:color w:val="FF0000"/>
        </w:rPr>
        <w:t>i</w:t>
      </w:r>
      <w:r w:rsidRPr="00E15F0A">
        <w:rPr>
          <w:rFonts w:ascii="Cambria" w:hAnsi="Cambria"/>
          <w:strike/>
          <w:color w:val="FF0000"/>
        </w:rPr>
        <w:t xml:space="preserve">ntervene is filed with the Protest Officer within seven calendar days after the </w:t>
      </w:r>
      <w:r w:rsidR="00763068" w:rsidRPr="00E15F0A">
        <w:rPr>
          <w:rFonts w:ascii="Cambria" w:hAnsi="Cambria"/>
          <w:strike/>
          <w:color w:val="FF0000"/>
        </w:rPr>
        <w:t>m</w:t>
      </w:r>
      <w:r w:rsidRPr="00E15F0A">
        <w:rPr>
          <w:rFonts w:ascii="Cambria" w:hAnsi="Cambria"/>
          <w:strike/>
          <w:color w:val="FF0000"/>
        </w:rPr>
        <w:t xml:space="preserve">otion to </w:t>
      </w:r>
      <w:r w:rsidR="00763068" w:rsidRPr="00E15F0A">
        <w:rPr>
          <w:rFonts w:ascii="Cambria" w:hAnsi="Cambria"/>
          <w:strike/>
          <w:color w:val="FF0000"/>
        </w:rPr>
        <w:t>i</w:t>
      </w:r>
      <w:r w:rsidRPr="00E15F0A">
        <w:rPr>
          <w:rFonts w:ascii="Cambria" w:hAnsi="Cambria"/>
          <w:strike/>
          <w:color w:val="FF0000"/>
        </w:rPr>
        <w:t>ntervene is received by the protesting person, the person seeking intervention becomes a</w:t>
      </w:r>
      <w:r w:rsidR="0017442C" w:rsidRPr="00E15F0A">
        <w:rPr>
          <w:rFonts w:ascii="Cambria" w:hAnsi="Cambria"/>
          <w:strike/>
          <w:color w:val="FF0000"/>
        </w:rPr>
        <w:t xml:space="preserve"> party at the end of this seven-</w:t>
      </w:r>
      <w:r w:rsidRPr="00E15F0A">
        <w:rPr>
          <w:rFonts w:ascii="Cambria" w:hAnsi="Cambria"/>
          <w:strike/>
          <w:color w:val="FF0000"/>
        </w:rPr>
        <w:t xml:space="preserve">day period. If an objection is timely filed, the person seeking intervention becomes a party only when the motion is expressly granted by the Protest Officer based on a determination that a reason for intervention exists as stated in this </w:t>
      </w:r>
      <w:r w:rsidR="00763068" w:rsidRPr="00E15F0A">
        <w:rPr>
          <w:rFonts w:ascii="Cambria" w:hAnsi="Cambria"/>
          <w:strike/>
          <w:color w:val="FF0000"/>
        </w:rPr>
        <w:t>policy</w:t>
      </w:r>
      <w:r w:rsidRPr="00E15F0A">
        <w:rPr>
          <w:rFonts w:ascii="Cambria" w:hAnsi="Cambria"/>
          <w:strike/>
          <w:color w:val="FF0000"/>
        </w:rPr>
        <w:t xml:space="preserve">. Notwithstanding any provision of this </w:t>
      </w:r>
      <w:r w:rsidR="00763068" w:rsidRPr="00E15F0A">
        <w:rPr>
          <w:rFonts w:ascii="Cambria" w:hAnsi="Cambria"/>
          <w:strike/>
          <w:color w:val="FF0000"/>
        </w:rPr>
        <w:t>policy</w:t>
      </w:r>
      <w:r w:rsidRPr="00E15F0A">
        <w:rPr>
          <w:rFonts w:ascii="Cambria" w:hAnsi="Cambria"/>
          <w:strike/>
          <w:color w:val="FF0000"/>
        </w:rPr>
        <w:t xml:space="preserve">, an awardee of the procurement that is the subject of a protest will not be denied their </w:t>
      </w:r>
      <w:r w:rsidR="00763068" w:rsidRPr="00E15F0A">
        <w:rPr>
          <w:rFonts w:ascii="Cambria" w:hAnsi="Cambria"/>
          <w:strike/>
          <w:color w:val="FF0000"/>
        </w:rPr>
        <w:t>m</w:t>
      </w:r>
      <w:r w:rsidRPr="00E15F0A">
        <w:rPr>
          <w:rFonts w:ascii="Cambria" w:hAnsi="Cambria"/>
          <w:strike/>
          <w:color w:val="FF0000"/>
        </w:rPr>
        <w:t xml:space="preserve">otion to </w:t>
      </w:r>
      <w:r w:rsidR="00763068" w:rsidRPr="00E15F0A">
        <w:rPr>
          <w:rFonts w:ascii="Cambria" w:hAnsi="Cambria"/>
          <w:strike/>
          <w:color w:val="FF0000"/>
        </w:rPr>
        <w:t>i</w:t>
      </w:r>
      <w:r w:rsidRPr="00E15F0A">
        <w:rPr>
          <w:rFonts w:ascii="Cambria" w:hAnsi="Cambria"/>
          <w:strike/>
          <w:color w:val="FF0000"/>
        </w:rPr>
        <w:t xml:space="preserve">ntervene, regardless of its content, unless it is </w:t>
      </w:r>
      <w:r w:rsidR="00763068" w:rsidRPr="00E15F0A">
        <w:rPr>
          <w:rFonts w:ascii="Cambria" w:hAnsi="Cambria"/>
          <w:strike/>
          <w:color w:val="FF0000"/>
        </w:rPr>
        <w:t>un</w:t>
      </w:r>
      <w:r w:rsidRPr="00E15F0A">
        <w:rPr>
          <w:rFonts w:ascii="Cambria" w:hAnsi="Cambria"/>
          <w:strike/>
          <w:color w:val="FF0000"/>
        </w:rPr>
        <w:t>timely filed.</w:t>
      </w:r>
    </w:p>
    <w:p w14:paraId="44CDFDD3" w14:textId="77777777" w:rsidR="00C155E4" w:rsidRPr="00E15F0A" w:rsidRDefault="000E5867" w:rsidP="001061EE">
      <w:pPr>
        <w:pStyle w:val="PolicyCitation"/>
        <w:spacing w:before="120"/>
        <w:ind w:left="1080"/>
        <w:rPr>
          <w:rStyle w:val="Hyperlink"/>
          <w:rFonts w:ascii="Cambria" w:hAnsi="Cambria"/>
          <w:strike/>
          <w:color w:val="FF0000"/>
          <w:sz w:val="24"/>
          <w:szCs w:val="24"/>
        </w:rPr>
      </w:pPr>
      <w:r w:rsidRPr="00B10BCF">
        <w:rPr>
          <w:rFonts w:ascii="Cambria" w:hAnsi="Cambria"/>
          <w:sz w:val="24"/>
          <w:szCs w:val="24"/>
        </w:rPr>
        <w:fldChar w:fldCharType="begin"/>
      </w:r>
      <w:r w:rsidRPr="00B10BCF">
        <w:rPr>
          <w:rFonts w:ascii="Cambria" w:hAnsi="Cambria"/>
          <w:sz w:val="24"/>
          <w:szCs w:val="24"/>
        </w:rPr>
        <w:instrText xml:space="preserve"> HYPERLINK "https://rules.utah.gov/publicat/code/r033/r033-016.htm" \l "T4" </w:instrText>
      </w:r>
      <w:r w:rsidRPr="00B10BCF">
        <w:rPr>
          <w:rFonts w:ascii="Cambria" w:hAnsi="Cambria"/>
          <w:sz w:val="24"/>
          <w:szCs w:val="24"/>
        </w:rPr>
        <w:fldChar w:fldCharType="separate"/>
      </w:r>
      <w:r w:rsidR="00C155E4" w:rsidRPr="00E15F0A">
        <w:rPr>
          <w:rStyle w:val="Hyperlink"/>
          <w:rFonts w:ascii="Cambria" w:hAnsi="Cambria"/>
          <w:strike/>
          <w:color w:val="FF0000"/>
          <w:sz w:val="24"/>
          <w:szCs w:val="24"/>
        </w:rPr>
        <w:t>Utah Admin. Rules R33-16-301 (</w:t>
      </w:r>
      <w:r w:rsidR="00B84004" w:rsidRPr="00E15F0A">
        <w:rPr>
          <w:rStyle w:val="Hyperlink"/>
          <w:rFonts w:ascii="Cambria" w:hAnsi="Cambria"/>
          <w:strike/>
          <w:color w:val="FF0000"/>
          <w:sz w:val="24"/>
          <w:szCs w:val="24"/>
        </w:rPr>
        <w:t>J</w:t>
      </w:r>
      <w:r w:rsidRPr="00E15F0A">
        <w:rPr>
          <w:rStyle w:val="Hyperlink"/>
          <w:rFonts w:ascii="Cambria" w:hAnsi="Cambria"/>
          <w:strike/>
          <w:color w:val="FF0000"/>
          <w:sz w:val="24"/>
          <w:szCs w:val="24"/>
        </w:rPr>
        <w:t>une</w:t>
      </w:r>
      <w:r w:rsidR="00B84004" w:rsidRPr="00E15F0A">
        <w:rPr>
          <w:rStyle w:val="Hyperlink"/>
          <w:rFonts w:ascii="Cambria" w:hAnsi="Cambria"/>
          <w:strike/>
          <w:color w:val="FF0000"/>
          <w:sz w:val="24"/>
          <w:szCs w:val="24"/>
        </w:rPr>
        <w:t xml:space="preserve"> 2</w:t>
      </w:r>
      <w:r w:rsidRPr="00E15F0A">
        <w:rPr>
          <w:rStyle w:val="Hyperlink"/>
          <w:rFonts w:ascii="Cambria" w:hAnsi="Cambria"/>
          <w:strike/>
          <w:color w:val="FF0000"/>
          <w:sz w:val="24"/>
          <w:szCs w:val="24"/>
        </w:rPr>
        <w:t>1</w:t>
      </w:r>
      <w:r w:rsidR="00B84004" w:rsidRPr="00E15F0A">
        <w:rPr>
          <w:rStyle w:val="Hyperlink"/>
          <w:rFonts w:ascii="Cambria" w:hAnsi="Cambria"/>
          <w:strike/>
          <w:color w:val="FF0000"/>
          <w:sz w:val="24"/>
          <w:szCs w:val="24"/>
        </w:rPr>
        <w:t>, 2017</w:t>
      </w:r>
      <w:r w:rsidR="00C155E4" w:rsidRPr="00E15F0A">
        <w:rPr>
          <w:rStyle w:val="Hyperlink"/>
          <w:rFonts w:ascii="Cambria" w:hAnsi="Cambria"/>
          <w:strike/>
          <w:color w:val="FF0000"/>
          <w:sz w:val="24"/>
          <w:szCs w:val="24"/>
        </w:rPr>
        <w:t>)</w:t>
      </w:r>
    </w:p>
    <w:p w14:paraId="2D8F68C3" w14:textId="65E917DC" w:rsidR="00D1756D" w:rsidRPr="00B10BCF" w:rsidRDefault="000E5867" w:rsidP="001061EE">
      <w:pPr>
        <w:pStyle w:val="Heading3"/>
        <w:spacing w:before="120" w:after="120"/>
        <w:rPr>
          <w:rFonts w:ascii="Cambria" w:hAnsi="Cambria"/>
          <w:i w:val="0"/>
          <w:u w:val="single"/>
        </w:rPr>
      </w:pPr>
      <w:r w:rsidRPr="00B10BCF">
        <w:rPr>
          <w:rFonts w:ascii="Cambria" w:hAnsi="Cambria" w:cs="Times New Roman"/>
          <w:b w:val="0"/>
          <w:bCs w:val="0"/>
        </w:rPr>
        <w:fldChar w:fldCharType="end"/>
      </w:r>
      <w:r w:rsidR="00D1756D" w:rsidRPr="00B10BCF">
        <w:rPr>
          <w:rFonts w:ascii="Cambria" w:hAnsi="Cambria"/>
          <w:i w:val="0"/>
          <w:u w:val="single"/>
        </w:rPr>
        <w:t>Determination on Protest</w:t>
      </w:r>
    </w:p>
    <w:p w14:paraId="71B2C3E6" w14:textId="3A4551C7" w:rsidR="00A3713D" w:rsidRPr="00E15F0A" w:rsidRDefault="00732FA1"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Authority to resolve</w:t>
      </w:r>
    </w:p>
    <w:p w14:paraId="72123E32" w14:textId="4F28240F"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A Protest Officer, or the </w:t>
      </w:r>
      <w:r w:rsidR="0055032B" w:rsidRPr="00B10BCF">
        <w:rPr>
          <w:rFonts w:ascii="Cambria" w:hAnsi="Cambria"/>
          <w:i w:val="0"/>
          <w:sz w:val="24"/>
          <w:szCs w:val="24"/>
        </w:rPr>
        <w:t>Board of Education</w:t>
      </w:r>
      <w:r w:rsidRPr="00B10BCF">
        <w:rPr>
          <w:rFonts w:ascii="Cambria" w:hAnsi="Cambria"/>
          <w:i w:val="0"/>
          <w:sz w:val="24"/>
          <w:szCs w:val="24"/>
        </w:rPr>
        <w:t>, may enter into a settlement agreement to resolve a protest.</w:t>
      </w:r>
    </w:p>
    <w:p w14:paraId="40E8F6E1" w14:textId="77777777" w:rsidR="00D1756D" w:rsidRPr="00B10BCF" w:rsidRDefault="000A1EA5" w:rsidP="001061EE">
      <w:pPr>
        <w:pStyle w:val="PolicyCitation"/>
        <w:spacing w:after="120"/>
        <w:ind w:left="1080"/>
        <w:rPr>
          <w:rStyle w:val="Hyperlink"/>
          <w:rFonts w:ascii="Cambria" w:hAnsi="Cambria"/>
          <w:sz w:val="24"/>
          <w:szCs w:val="24"/>
        </w:rPr>
      </w:pPr>
      <w:r w:rsidRPr="00B10BCF">
        <w:rPr>
          <w:rFonts w:ascii="Cambria" w:hAnsi="Cambria"/>
          <w:sz w:val="24"/>
          <w:szCs w:val="24"/>
        </w:rPr>
        <w:fldChar w:fldCharType="begin"/>
      </w:r>
      <w:r w:rsidRPr="00B10BCF">
        <w:rPr>
          <w:rFonts w:ascii="Cambria" w:hAnsi="Cambria"/>
          <w:sz w:val="24"/>
          <w:szCs w:val="24"/>
        </w:rPr>
        <w:instrText xml:space="preserve"> HYPERLINK "http://le.utah.gov/xcode/Title63G/Chapter6A/63G-6a-S1602.html?v=C63G-6a-S1602_2014040320140329" </w:instrText>
      </w:r>
      <w:r w:rsidRPr="00B10BCF">
        <w:rPr>
          <w:rFonts w:ascii="Cambria" w:hAnsi="Cambria"/>
          <w:sz w:val="24"/>
          <w:szCs w:val="24"/>
        </w:rPr>
        <w:fldChar w:fldCharType="separate"/>
      </w:r>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63G-6a-1602(</w:t>
      </w:r>
      <w:r w:rsidR="003C6A50" w:rsidRPr="00B10BCF">
        <w:rPr>
          <w:rStyle w:val="Hyperlink"/>
          <w:rFonts w:ascii="Cambria" w:hAnsi="Cambria"/>
          <w:sz w:val="24"/>
          <w:szCs w:val="24"/>
        </w:rPr>
        <w:t>8</w:t>
      </w:r>
      <w:r w:rsidR="00D1756D" w:rsidRPr="00B10BCF">
        <w:rPr>
          <w:rStyle w:val="Hyperlink"/>
          <w:rFonts w:ascii="Cambria" w:hAnsi="Cambria"/>
          <w:sz w:val="24"/>
          <w:szCs w:val="24"/>
        </w:rPr>
        <w:t>)</w:t>
      </w:r>
      <w:r w:rsidR="00497CDD" w:rsidRPr="00B10BCF">
        <w:rPr>
          <w:rStyle w:val="Hyperlink"/>
          <w:rFonts w:ascii="Cambria" w:hAnsi="Cambria"/>
          <w:sz w:val="24"/>
          <w:szCs w:val="24"/>
        </w:rPr>
        <w:t xml:space="preserve"> (201</w:t>
      </w:r>
      <w:r w:rsidR="003643A0" w:rsidRPr="00B10BCF">
        <w:rPr>
          <w:rStyle w:val="Hyperlink"/>
          <w:rFonts w:ascii="Cambria" w:hAnsi="Cambria"/>
          <w:sz w:val="24"/>
          <w:szCs w:val="24"/>
        </w:rPr>
        <w:t>7</w:t>
      </w:r>
      <w:r w:rsidR="00732FA1" w:rsidRPr="00B10BCF">
        <w:rPr>
          <w:rStyle w:val="Hyperlink"/>
          <w:rFonts w:ascii="Cambria" w:hAnsi="Cambria"/>
          <w:sz w:val="24"/>
          <w:szCs w:val="24"/>
        </w:rPr>
        <w:t>)</w:t>
      </w:r>
    </w:p>
    <w:p w14:paraId="4453F32D" w14:textId="51F7E657" w:rsidR="004A7F59" w:rsidRPr="00B10BCF" w:rsidRDefault="000A1EA5" w:rsidP="00732FA1">
      <w:pPr>
        <w:pStyle w:val="PolicyCitation"/>
        <w:spacing w:after="120"/>
        <w:ind w:left="0"/>
        <w:rPr>
          <w:rFonts w:ascii="Cambria" w:hAnsi="Cambria"/>
          <w:i w:val="0"/>
          <w:sz w:val="24"/>
          <w:szCs w:val="24"/>
        </w:rPr>
      </w:pPr>
      <w:r w:rsidRPr="00B10BCF">
        <w:rPr>
          <w:rFonts w:ascii="Cambria" w:hAnsi="Cambria"/>
          <w:sz w:val="24"/>
          <w:szCs w:val="24"/>
        </w:rPr>
        <w:fldChar w:fldCharType="end"/>
      </w:r>
      <w:r w:rsidR="004A7F59" w:rsidRPr="00B10BCF">
        <w:rPr>
          <w:rFonts w:ascii="Cambria" w:hAnsi="Cambria"/>
          <w:i w:val="0"/>
          <w:sz w:val="24"/>
          <w:szCs w:val="24"/>
        </w:rPr>
        <w:t xml:space="preserve">At any time during the protest process, if it is discovered that a procurement is out of compliance with any part of the Utah Procurement Code or governing regulations, including errors or discrepancies, the </w:t>
      </w:r>
      <w:r w:rsidR="00A81431" w:rsidRPr="00B10BCF">
        <w:rPr>
          <w:rFonts w:ascii="Cambria" w:hAnsi="Cambria"/>
          <w:i w:val="0"/>
          <w:sz w:val="24"/>
          <w:szCs w:val="24"/>
        </w:rPr>
        <w:t>Procurement Official</w:t>
      </w:r>
      <w:r w:rsidR="004A7F59" w:rsidRPr="00B10BCF">
        <w:rPr>
          <w:rFonts w:ascii="Cambria" w:hAnsi="Cambria"/>
          <w:i w:val="0"/>
          <w:sz w:val="24"/>
          <w:szCs w:val="24"/>
        </w:rPr>
        <w:t xml:space="preserve"> may take administrative action to correct or amend the procurement to bring it into compliance, correct errors or discrepancies or cancel the procurement.</w:t>
      </w:r>
    </w:p>
    <w:p w14:paraId="63A4CC3A" w14:textId="588699D1" w:rsidR="004A7F59" w:rsidRPr="00B10BCF" w:rsidRDefault="00000000" w:rsidP="001061EE">
      <w:pPr>
        <w:pStyle w:val="PolicyCitation"/>
        <w:ind w:left="1080"/>
        <w:rPr>
          <w:rFonts w:ascii="Cambria" w:hAnsi="Cambria"/>
          <w:sz w:val="24"/>
          <w:szCs w:val="24"/>
        </w:rPr>
      </w:pPr>
      <w:hyperlink r:id="rId15" w:history="1">
        <w:r w:rsidR="004A7F59" w:rsidRPr="00B10BCF">
          <w:rPr>
            <w:rStyle w:val="Hyperlink"/>
            <w:rFonts w:ascii="Cambria" w:hAnsi="Cambria"/>
            <w:sz w:val="24"/>
            <w:szCs w:val="24"/>
          </w:rPr>
          <w:t xml:space="preserve">Utah Code </w:t>
        </w:r>
        <w:r w:rsidR="004A7F59" w:rsidRPr="00B10BCF">
          <w:rPr>
            <w:rStyle w:val="Hyperlink"/>
            <w:rFonts w:ascii="Cambria" w:hAnsi="Cambria" w:cs="Arial"/>
            <w:sz w:val="24"/>
            <w:szCs w:val="24"/>
          </w:rPr>
          <w:t>§</w:t>
        </w:r>
        <w:r w:rsidR="004A7F59" w:rsidRPr="00B10BCF">
          <w:rPr>
            <w:rStyle w:val="Hyperlink"/>
            <w:rFonts w:ascii="Cambria" w:hAnsi="Cambria"/>
            <w:sz w:val="24"/>
            <w:szCs w:val="24"/>
          </w:rPr>
          <w:t xml:space="preserve"> 63G-6a-106(</w:t>
        </w:r>
        <w:r w:rsidR="00A81431" w:rsidRPr="00B10BCF">
          <w:rPr>
            <w:rStyle w:val="Hyperlink"/>
            <w:rFonts w:ascii="Cambria" w:hAnsi="Cambria"/>
            <w:sz w:val="24"/>
            <w:szCs w:val="24"/>
          </w:rPr>
          <w:t>3</w:t>
        </w:r>
        <w:r w:rsidR="004A7F59" w:rsidRPr="00B10BCF">
          <w:rPr>
            <w:rStyle w:val="Hyperlink"/>
            <w:rFonts w:ascii="Cambria" w:hAnsi="Cambria"/>
            <w:sz w:val="24"/>
            <w:szCs w:val="24"/>
          </w:rPr>
          <w:t>) (20</w:t>
        </w:r>
        <w:r w:rsidR="00A81431" w:rsidRPr="00B10BCF">
          <w:rPr>
            <w:rStyle w:val="Hyperlink"/>
            <w:rFonts w:ascii="Cambria" w:hAnsi="Cambria"/>
            <w:sz w:val="24"/>
            <w:szCs w:val="24"/>
          </w:rPr>
          <w:t>2</w:t>
        </w:r>
        <w:r w:rsidR="00E15F0A">
          <w:rPr>
            <w:rStyle w:val="Hyperlink"/>
            <w:rFonts w:ascii="Cambria" w:hAnsi="Cambria"/>
            <w:sz w:val="24"/>
            <w:szCs w:val="24"/>
          </w:rPr>
          <w:t xml:space="preserve">1) </w:t>
        </w:r>
        <w:r w:rsidR="00A81431" w:rsidRPr="00E15F0A">
          <w:rPr>
            <w:rStyle w:val="Hyperlink"/>
            <w:rFonts w:ascii="Cambria" w:hAnsi="Cambria"/>
            <w:strike/>
            <w:color w:val="FF0000"/>
            <w:sz w:val="24"/>
            <w:szCs w:val="24"/>
          </w:rPr>
          <w:t>0</w:t>
        </w:r>
        <w:r w:rsidR="004A7F59" w:rsidRPr="00E15F0A">
          <w:rPr>
            <w:rStyle w:val="Hyperlink"/>
            <w:rFonts w:ascii="Cambria" w:hAnsi="Cambria"/>
            <w:strike/>
            <w:color w:val="FF0000"/>
            <w:sz w:val="24"/>
            <w:szCs w:val="24"/>
          </w:rPr>
          <w:t>)</w:t>
        </w:r>
      </w:hyperlink>
    </w:p>
    <w:p w14:paraId="443BC6D4" w14:textId="2B13543B" w:rsidR="004A7F59" w:rsidRPr="00B10BCF" w:rsidRDefault="000E5867" w:rsidP="001D1353">
      <w:pPr>
        <w:pStyle w:val="PolicyCitation"/>
        <w:spacing w:after="120"/>
        <w:ind w:left="1080"/>
        <w:rPr>
          <w:rStyle w:val="Hyperlink"/>
          <w:rFonts w:ascii="Cambria" w:hAnsi="Cambria"/>
          <w:sz w:val="24"/>
          <w:szCs w:val="24"/>
        </w:rPr>
      </w:pPr>
      <w:r w:rsidRPr="00B10BCF">
        <w:rPr>
          <w:rFonts w:ascii="Cambria" w:hAnsi="Cambria"/>
          <w:sz w:val="24"/>
          <w:szCs w:val="24"/>
        </w:rPr>
        <w:fldChar w:fldCharType="begin"/>
      </w:r>
      <w:r w:rsidRPr="00B10BCF">
        <w:rPr>
          <w:rFonts w:ascii="Cambria" w:hAnsi="Cambria"/>
          <w:sz w:val="24"/>
          <w:szCs w:val="24"/>
        </w:rPr>
        <w:instrText xml:space="preserve"> HYPERLINK "https://rules.utah.gov/publicat/code/r033/r033-016.htm" \l "T5" </w:instrText>
      </w:r>
      <w:r w:rsidRPr="00B10BCF">
        <w:rPr>
          <w:rFonts w:ascii="Cambria" w:hAnsi="Cambria"/>
          <w:sz w:val="24"/>
          <w:szCs w:val="24"/>
        </w:rPr>
        <w:fldChar w:fldCharType="separate"/>
      </w:r>
      <w:r w:rsidR="004A7F59" w:rsidRPr="00B10BCF">
        <w:rPr>
          <w:rStyle w:val="Hyperlink"/>
          <w:rFonts w:ascii="Cambria" w:hAnsi="Cambria"/>
          <w:sz w:val="24"/>
          <w:szCs w:val="24"/>
        </w:rPr>
        <w:t>Utah Admin. Rules R33-16-401 (</w:t>
      </w:r>
      <w:r w:rsidR="00E15F0A">
        <w:rPr>
          <w:rStyle w:val="Hyperlink"/>
          <w:rFonts w:ascii="Cambria" w:hAnsi="Cambria"/>
          <w:sz w:val="24"/>
          <w:szCs w:val="24"/>
        </w:rPr>
        <w:t>January 22, 2021</w:t>
      </w:r>
      <w:r w:rsidR="00E15F0A">
        <w:rPr>
          <w:rStyle w:val="Hyperlink"/>
          <w:rFonts w:ascii="Cambria" w:hAnsi="Cambria"/>
          <w:sz w:val="24"/>
          <w:szCs w:val="24"/>
        </w:rPr>
        <w:t xml:space="preserve">) </w:t>
      </w:r>
      <w:r w:rsidR="002509DC" w:rsidRPr="00E15F0A">
        <w:rPr>
          <w:rStyle w:val="Hyperlink"/>
          <w:rFonts w:ascii="Cambria" w:hAnsi="Cambria"/>
          <w:strike/>
          <w:color w:val="FF0000"/>
          <w:sz w:val="24"/>
          <w:szCs w:val="24"/>
        </w:rPr>
        <w:t>J</w:t>
      </w:r>
      <w:r w:rsidRPr="00E15F0A">
        <w:rPr>
          <w:rStyle w:val="Hyperlink"/>
          <w:rFonts w:ascii="Cambria" w:hAnsi="Cambria"/>
          <w:strike/>
          <w:color w:val="FF0000"/>
          <w:sz w:val="24"/>
          <w:szCs w:val="24"/>
        </w:rPr>
        <w:t>une</w:t>
      </w:r>
      <w:r w:rsidR="002509DC" w:rsidRPr="00E15F0A">
        <w:rPr>
          <w:rStyle w:val="Hyperlink"/>
          <w:rFonts w:ascii="Cambria" w:hAnsi="Cambria"/>
          <w:strike/>
          <w:color w:val="FF0000"/>
          <w:sz w:val="24"/>
          <w:szCs w:val="24"/>
        </w:rPr>
        <w:t xml:space="preserve"> 2</w:t>
      </w:r>
      <w:r w:rsidRPr="00E15F0A">
        <w:rPr>
          <w:rStyle w:val="Hyperlink"/>
          <w:rFonts w:ascii="Cambria" w:hAnsi="Cambria"/>
          <w:strike/>
          <w:color w:val="FF0000"/>
          <w:sz w:val="24"/>
          <w:szCs w:val="24"/>
        </w:rPr>
        <w:t>1</w:t>
      </w:r>
      <w:r w:rsidR="002509DC" w:rsidRPr="00E15F0A">
        <w:rPr>
          <w:rStyle w:val="Hyperlink"/>
          <w:rFonts w:ascii="Cambria" w:hAnsi="Cambria"/>
          <w:strike/>
          <w:color w:val="FF0000"/>
          <w:sz w:val="24"/>
          <w:szCs w:val="24"/>
        </w:rPr>
        <w:t>, 2017</w:t>
      </w:r>
      <w:r w:rsidR="004A7F59" w:rsidRPr="00E15F0A">
        <w:rPr>
          <w:rStyle w:val="Hyperlink"/>
          <w:rFonts w:ascii="Cambria" w:hAnsi="Cambria"/>
          <w:strike/>
          <w:color w:val="FF0000"/>
          <w:sz w:val="24"/>
          <w:szCs w:val="24"/>
        </w:rPr>
        <w:t>)</w:t>
      </w:r>
    </w:p>
    <w:p w14:paraId="44479339" w14:textId="6A7B3793" w:rsidR="00A3713D" w:rsidRPr="00E15F0A" w:rsidRDefault="000E5867" w:rsidP="001D1353">
      <w:pPr>
        <w:pStyle w:val="PolicyCitation"/>
        <w:spacing w:after="120"/>
        <w:ind w:left="0"/>
        <w:rPr>
          <w:rFonts w:ascii="Cambria" w:hAnsi="Cambria"/>
          <w:b/>
          <w:bCs/>
          <w:i w:val="0"/>
          <w:iCs/>
          <w:sz w:val="24"/>
          <w:szCs w:val="24"/>
          <w:u w:val="single"/>
        </w:rPr>
      </w:pPr>
      <w:r w:rsidRPr="00B10BCF">
        <w:rPr>
          <w:rFonts w:ascii="Cambria" w:hAnsi="Cambria"/>
          <w:sz w:val="24"/>
          <w:szCs w:val="24"/>
        </w:rPr>
        <w:fldChar w:fldCharType="end"/>
      </w:r>
      <w:r w:rsidR="00D1756D" w:rsidRPr="00E15F0A">
        <w:rPr>
          <w:rFonts w:ascii="Cambria" w:hAnsi="Cambria"/>
          <w:b/>
          <w:bCs/>
          <w:i w:val="0"/>
          <w:iCs/>
          <w:sz w:val="24"/>
          <w:szCs w:val="24"/>
          <w:u w:val="single"/>
        </w:rPr>
        <w:t>Pro</w:t>
      </w:r>
      <w:r w:rsidR="00A3713D" w:rsidRPr="00E15F0A">
        <w:rPr>
          <w:rFonts w:ascii="Cambria" w:hAnsi="Cambria"/>
          <w:b/>
          <w:bCs/>
          <w:i w:val="0"/>
          <w:iCs/>
          <w:sz w:val="24"/>
          <w:szCs w:val="24"/>
          <w:u w:val="single"/>
        </w:rPr>
        <w:t>cess for determining the protest</w:t>
      </w:r>
    </w:p>
    <w:p w14:paraId="08E7D43E" w14:textId="260DD438" w:rsidR="0055032B"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After a protest is filed, the </w:t>
      </w:r>
      <w:r w:rsidR="00A81431" w:rsidRPr="00B10BCF">
        <w:rPr>
          <w:rFonts w:ascii="Cambria" w:hAnsi="Cambria"/>
          <w:i w:val="0"/>
          <w:sz w:val="24"/>
          <w:szCs w:val="24"/>
        </w:rPr>
        <w:t>P</w:t>
      </w:r>
      <w:r w:rsidRPr="00B10BCF">
        <w:rPr>
          <w:rFonts w:ascii="Cambria" w:hAnsi="Cambria"/>
          <w:i w:val="0"/>
          <w:sz w:val="24"/>
          <w:szCs w:val="24"/>
        </w:rPr>
        <w:t xml:space="preserve">rotest </w:t>
      </w:r>
      <w:r w:rsidR="00A81431" w:rsidRPr="00B10BCF">
        <w:rPr>
          <w:rFonts w:ascii="Cambria" w:hAnsi="Cambria"/>
          <w:i w:val="0"/>
          <w:sz w:val="24"/>
          <w:szCs w:val="24"/>
        </w:rPr>
        <w:t>O</w:t>
      </w:r>
      <w:r w:rsidRPr="00B10BCF">
        <w:rPr>
          <w:rFonts w:ascii="Cambria" w:hAnsi="Cambria"/>
          <w:i w:val="0"/>
          <w:sz w:val="24"/>
          <w:szCs w:val="24"/>
        </w:rPr>
        <w:t xml:space="preserve">fficer shall </w:t>
      </w:r>
      <w:r w:rsidR="0055032B" w:rsidRPr="00B10BCF">
        <w:rPr>
          <w:rFonts w:ascii="Cambria" w:hAnsi="Cambria"/>
          <w:i w:val="0"/>
          <w:sz w:val="24"/>
          <w:szCs w:val="24"/>
        </w:rPr>
        <w:t xml:space="preserve">first determine whether the protest is timely and fully complies with the content requirements set forth above. The </w:t>
      </w:r>
      <w:r w:rsidR="00A81431" w:rsidRPr="00B10BCF">
        <w:rPr>
          <w:rFonts w:ascii="Cambria" w:hAnsi="Cambria"/>
          <w:i w:val="0"/>
          <w:sz w:val="24"/>
          <w:szCs w:val="24"/>
        </w:rPr>
        <w:t>P</w:t>
      </w:r>
      <w:r w:rsidR="0055032B" w:rsidRPr="00B10BCF">
        <w:rPr>
          <w:rFonts w:ascii="Cambria" w:hAnsi="Cambria"/>
          <w:i w:val="0"/>
          <w:sz w:val="24"/>
          <w:szCs w:val="24"/>
        </w:rPr>
        <w:t xml:space="preserve">rotest </w:t>
      </w:r>
      <w:r w:rsidR="00A81431" w:rsidRPr="00B10BCF">
        <w:rPr>
          <w:rFonts w:ascii="Cambria" w:hAnsi="Cambria"/>
          <w:i w:val="0"/>
          <w:sz w:val="24"/>
          <w:szCs w:val="24"/>
        </w:rPr>
        <w:t>O</w:t>
      </w:r>
      <w:r w:rsidR="0055032B" w:rsidRPr="00B10BCF">
        <w:rPr>
          <w:rFonts w:ascii="Cambria" w:hAnsi="Cambria"/>
          <w:i w:val="0"/>
          <w:sz w:val="24"/>
          <w:szCs w:val="24"/>
        </w:rPr>
        <w:t>fficer shall</w:t>
      </w:r>
      <w:r w:rsidR="009518B2" w:rsidRPr="00B10BCF">
        <w:rPr>
          <w:rFonts w:ascii="Cambria" w:hAnsi="Cambria"/>
          <w:i w:val="0"/>
          <w:sz w:val="24"/>
          <w:szCs w:val="24"/>
        </w:rPr>
        <w:t>, without holding a hearing,</w:t>
      </w:r>
      <w:r w:rsidR="0055032B" w:rsidRPr="00B10BCF">
        <w:rPr>
          <w:rFonts w:ascii="Cambria" w:hAnsi="Cambria"/>
          <w:i w:val="0"/>
          <w:sz w:val="24"/>
          <w:szCs w:val="24"/>
        </w:rPr>
        <w:t xml:space="preserve"> dismiss any protests which are not timely or which do not fully comply with the content requirements.</w:t>
      </w:r>
    </w:p>
    <w:p w14:paraId="40C5FC88" w14:textId="5AE61C2D" w:rsidR="000E7AC2" w:rsidRPr="00B10BCF" w:rsidRDefault="000E7AC2"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If the protest is timely and compliant, then the </w:t>
      </w:r>
      <w:r w:rsidR="00A81431" w:rsidRPr="00B10BCF">
        <w:rPr>
          <w:rFonts w:ascii="Cambria" w:hAnsi="Cambria"/>
          <w:i w:val="0"/>
          <w:sz w:val="24"/>
          <w:szCs w:val="24"/>
        </w:rPr>
        <w:t>P</w:t>
      </w:r>
      <w:r w:rsidRPr="00B10BCF">
        <w:rPr>
          <w:rFonts w:ascii="Cambria" w:hAnsi="Cambria"/>
          <w:i w:val="0"/>
          <w:sz w:val="24"/>
          <w:szCs w:val="24"/>
        </w:rPr>
        <w:t xml:space="preserve">rotest </w:t>
      </w:r>
      <w:r w:rsidR="00A81431" w:rsidRPr="00B10BCF">
        <w:rPr>
          <w:rFonts w:ascii="Cambria" w:hAnsi="Cambria"/>
          <w:i w:val="0"/>
          <w:sz w:val="24"/>
          <w:szCs w:val="24"/>
        </w:rPr>
        <w:t>O</w:t>
      </w:r>
      <w:r w:rsidRPr="00B10BCF">
        <w:rPr>
          <w:rFonts w:ascii="Cambria" w:hAnsi="Cambria"/>
          <w:i w:val="0"/>
          <w:sz w:val="24"/>
          <w:szCs w:val="24"/>
        </w:rPr>
        <w:t>fficer shall:</w:t>
      </w:r>
    </w:p>
    <w:p w14:paraId="0630F09B" w14:textId="01FA1602" w:rsidR="00815106" w:rsidRPr="00B10BCF" w:rsidRDefault="000E7AC2" w:rsidP="00765DFA">
      <w:pPr>
        <w:pStyle w:val="PolicyCitation"/>
        <w:numPr>
          <w:ilvl w:val="0"/>
          <w:numId w:val="3"/>
        </w:numPr>
        <w:spacing w:after="120"/>
        <w:rPr>
          <w:rFonts w:ascii="Cambria" w:hAnsi="Cambria"/>
          <w:i w:val="0"/>
          <w:sz w:val="24"/>
          <w:szCs w:val="24"/>
        </w:rPr>
      </w:pPr>
      <w:r w:rsidRPr="00B10BCF">
        <w:rPr>
          <w:rFonts w:ascii="Cambria" w:hAnsi="Cambria"/>
          <w:i w:val="0"/>
          <w:sz w:val="24"/>
          <w:szCs w:val="24"/>
        </w:rPr>
        <w:t xml:space="preserve">dismiss the protest </w:t>
      </w:r>
      <w:r w:rsidR="009518B2" w:rsidRPr="00B10BCF">
        <w:rPr>
          <w:rFonts w:ascii="Cambria" w:hAnsi="Cambria"/>
          <w:i w:val="0"/>
          <w:sz w:val="24"/>
          <w:szCs w:val="24"/>
        </w:rPr>
        <w:t xml:space="preserve">without holding a hearing </w:t>
      </w:r>
      <w:r w:rsidRPr="00B10BCF">
        <w:rPr>
          <w:rFonts w:ascii="Cambria" w:hAnsi="Cambria"/>
          <w:i w:val="0"/>
          <w:sz w:val="24"/>
          <w:szCs w:val="24"/>
        </w:rPr>
        <w:t xml:space="preserve">if the </w:t>
      </w:r>
      <w:r w:rsidR="00A81431" w:rsidRPr="00B10BCF">
        <w:rPr>
          <w:rFonts w:ascii="Cambria" w:hAnsi="Cambria"/>
          <w:i w:val="0"/>
          <w:sz w:val="24"/>
          <w:szCs w:val="24"/>
        </w:rPr>
        <w:t>P</w:t>
      </w:r>
      <w:r w:rsidRPr="00B10BCF">
        <w:rPr>
          <w:rFonts w:ascii="Cambria" w:hAnsi="Cambria"/>
          <w:i w:val="0"/>
          <w:sz w:val="24"/>
          <w:szCs w:val="24"/>
        </w:rPr>
        <w:t xml:space="preserve">rotest </w:t>
      </w:r>
      <w:r w:rsidR="00A81431" w:rsidRPr="00B10BCF">
        <w:rPr>
          <w:rFonts w:ascii="Cambria" w:hAnsi="Cambria"/>
          <w:i w:val="0"/>
          <w:sz w:val="24"/>
          <w:szCs w:val="24"/>
        </w:rPr>
        <w:t>O</w:t>
      </w:r>
      <w:r w:rsidRPr="00B10BCF">
        <w:rPr>
          <w:rFonts w:ascii="Cambria" w:hAnsi="Cambria"/>
          <w:i w:val="0"/>
          <w:sz w:val="24"/>
          <w:szCs w:val="24"/>
        </w:rPr>
        <w:t>fficer determines that it alleges facts that, if true, do not provide an adequate basis for the protest; or</w:t>
      </w:r>
    </w:p>
    <w:p w14:paraId="4D665638" w14:textId="7375C472" w:rsidR="00815106" w:rsidRPr="00B10BCF" w:rsidRDefault="000E7AC2" w:rsidP="00765DFA">
      <w:pPr>
        <w:pStyle w:val="PolicyCitation"/>
        <w:numPr>
          <w:ilvl w:val="0"/>
          <w:numId w:val="3"/>
        </w:numPr>
        <w:spacing w:after="120"/>
        <w:rPr>
          <w:rFonts w:ascii="Cambria" w:hAnsi="Cambria"/>
          <w:i w:val="0"/>
          <w:sz w:val="24"/>
          <w:szCs w:val="24"/>
        </w:rPr>
      </w:pPr>
      <w:r w:rsidRPr="00B10BCF">
        <w:rPr>
          <w:rFonts w:ascii="Cambria" w:hAnsi="Cambria"/>
          <w:i w:val="0"/>
          <w:sz w:val="24"/>
          <w:szCs w:val="24"/>
        </w:rPr>
        <w:t xml:space="preserve">uphold the protest without holding a hearing if the </w:t>
      </w:r>
      <w:r w:rsidR="00A81431" w:rsidRPr="00B10BCF">
        <w:rPr>
          <w:rFonts w:ascii="Cambria" w:hAnsi="Cambria"/>
          <w:i w:val="0"/>
          <w:sz w:val="24"/>
          <w:szCs w:val="24"/>
        </w:rPr>
        <w:t>P</w:t>
      </w:r>
      <w:r w:rsidRPr="00B10BCF">
        <w:rPr>
          <w:rFonts w:ascii="Cambria" w:hAnsi="Cambria"/>
          <w:i w:val="0"/>
          <w:sz w:val="24"/>
          <w:szCs w:val="24"/>
        </w:rPr>
        <w:t xml:space="preserve">rotest </w:t>
      </w:r>
      <w:r w:rsidR="00A81431" w:rsidRPr="00B10BCF">
        <w:rPr>
          <w:rFonts w:ascii="Cambria" w:hAnsi="Cambria"/>
          <w:i w:val="0"/>
          <w:sz w:val="24"/>
          <w:szCs w:val="24"/>
        </w:rPr>
        <w:t>O</w:t>
      </w:r>
      <w:r w:rsidRPr="00B10BCF">
        <w:rPr>
          <w:rFonts w:ascii="Cambria" w:hAnsi="Cambria"/>
          <w:i w:val="0"/>
          <w:sz w:val="24"/>
          <w:szCs w:val="24"/>
        </w:rPr>
        <w:t>fficer determines that the undisputed facts of the protest indicate that it should be upheld; or</w:t>
      </w:r>
    </w:p>
    <w:p w14:paraId="00D866CD" w14:textId="199A3EC2" w:rsidR="000E7AC2" w:rsidRPr="00B10BCF" w:rsidRDefault="000E7AC2" w:rsidP="00947151">
      <w:pPr>
        <w:pStyle w:val="PolicyCitation"/>
        <w:numPr>
          <w:ilvl w:val="0"/>
          <w:numId w:val="3"/>
        </w:numPr>
        <w:spacing w:after="120"/>
        <w:rPr>
          <w:rFonts w:ascii="Cambria" w:hAnsi="Cambria"/>
          <w:i w:val="0"/>
          <w:sz w:val="24"/>
          <w:szCs w:val="24"/>
        </w:rPr>
      </w:pPr>
      <w:r w:rsidRPr="00B10BCF">
        <w:rPr>
          <w:rFonts w:ascii="Cambria" w:hAnsi="Cambria"/>
          <w:i w:val="0"/>
          <w:sz w:val="24"/>
          <w:szCs w:val="24"/>
        </w:rPr>
        <w:t xml:space="preserve">hold a hearing on the protest, following the procedures below, if there is a genuine issue of material fact </w:t>
      </w:r>
      <w:r w:rsidR="009518B2" w:rsidRPr="00B10BCF">
        <w:rPr>
          <w:rFonts w:ascii="Cambria" w:hAnsi="Cambria"/>
          <w:i w:val="0"/>
          <w:sz w:val="24"/>
          <w:szCs w:val="24"/>
        </w:rPr>
        <w:t xml:space="preserve">or law </w:t>
      </w:r>
      <w:r w:rsidRPr="00B10BCF">
        <w:rPr>
          <w:rFonts w:ascii="Cambria" w:hAnsi="Cambria"/>
          <w:i w:val="0"/>
          <w:sz w:val="24"/>
          <w:szCs w:val="24"/>
        </w:rPr>
        <w:t>that needs to be resolved in order to determine whether it should be upheld.</w:t>
      </w:r>
    </w:p>
    <w:p w14:paraId="08EC86D7" w14:textId="77777777" w:rsidR="00D1756D" w:rsidRPr="00B10BCF" w:rsidRDefault="008607A1" w:rsidP="00732FA1">
      <w:pPr>
        <w:pStyle w:val="PolicyCitation"/>
        <w:spacing w:after="120"/>
        <w:ind w:left="0"/>
        <w:rPr>
          <w:rFonts w:ascii="Cambria" w:hAnsi="Cambria"/>
          <w:i w:val="0"/>
          <w:sz w:val="24"/>
          <w:szCs w:val="24"/>
        </w:rPr>
      </w:pPr>
      <w:r w:rsidRPr="00B10BCF">
        <w:rPr>
          <w:rFonts w:ascii="Cambria" w:hAnsi="Cambria"/>
          <w:i w:val="0"/>
          <w:sz w:val="24"/>
          <w:szCs w:val="24"/>
        </w:rPr>
        <w:t>The fact that a</w:t>
      </w:r>
      <w:r w:rsidR="00D1756D" w:rsidRPr="00B10BCF">
        <w:rPr>
          <w:rFonts w:ascii="Cambria" w:hAnsi="Cambria"/>
          <w:i w:val="0"/>
          <w:sz w:val="24"/>
          <w:szCs w:val="24"/>
        </w:rPr>
        <w:t xml:space="preserve"> Protest Officer holds a hearing, considers a protest, or issues a written decision does not </w:t>
      </w:r>
      <w:r w:rsidRPr="00B10BCF">
        <w:rPr>
          <w:rFonts w:ascii="Cambria" w:hAnsi="Cambria"/>
          <w:i w:val="0"/>
          <w:sz w:val="24"/>
          <w:szCs w:val="24"/>
        </w:rPr>
        <w:t>affect a person’s</w:t>
      </w:r>
      <w:r w:rsidR="00D1756D" w:rsidRPr="00B10BCF">
        <w:rPr>
          <w:rFonts w:ascii="Cambria" w:hAnsi="Cambria"/>
          <w:i w:val="0"/>
          <w:sz w:val="24"/>
          <w:szCs w:val="24"/>
        </w:rPr>
        <w:t xml:space="preserve"> right to, at a later date, question or challenge the Protest Officer’s jurisdiction to hold the hearing, consider the protest, or render the decision.</w:t>
      </w:r>
      <w:r w:rsidR="003F39EE" w:rsidRPr="00B10BCF">
        <w:rPr>
          <w:rFonts w:ascii="Cambria" w:hAnsi="Cambria"/>
          <w:i w:val="0"/>
          <w:sz w:val="24"/>
          <w:szCs w:val="24"/>
        </w:rPr>
        <w:t xml:space="preserve"> </w:t>
      </w:r>
      <w:r w:rsidR="00D1756D" w:rsidRPr="00B10BCF">
        <w:rPr>
          <w:rFonts w:ascii="Cambria" w:hAnsi="Cambria"/>
          <w:i w:val="0"/>
          <w:sz w:val="24"/>
          <w:szCs w:val="24"/>
        </w:rPr>
        <w:t>A Protest Officer’s determination of facts relating to a protest is final and conclusive on appeal unless shown to be arbitrary and capricious or clearly erroneous.</w:t>
      </w:r>
    </w:p>
    <w:p w14:paraId="74FD9AB4" w14:textId="3FD415BC" w:rsidR="00D1756D" w:rsidRPr="00B10BCF" w:rsidRDefault="00000000" w:rsidP="001D1353">
      <w:pPr>
        <w:pStyle w:val="PolicyCitation"/>
        <w:spacing w:after="120"/>
        <w:ind w:left="1080"/>
        <w:rPr>
          <w:rFonts w:ascii="Cambria" w:hAnsi="Cambria"/>
          <w:sz w:val="24"/>
          <w:szCs w:val="24"/>
        </w:rPr>
      </w:pPr>
      <w:hyperlink r:id="rId16"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 xml:space="preserve">63G-6a-1603(1), (2), </w:t>
        </w:r>
        <w:r w:rsidR="008607A1" w:rsidRPr="00B10BCF">
          <w:rPr>
            <w:rStyle w:val="Hyperlink"/>
            <w:rFonts w:ascii="Cambria" w:hAnsi="Cambria"/>
            <w:sz w:val="24"/>
            <w:szCs w:val="24"/>
          </w:rPr>
          <w:t xml:space="preserve">(3), (4)(e), </w:t>
        </w:r>
        <w:r w:rsidR="00D1756D" w:rsidRPr="00B10BCF">
          <w:rPr>
            <w:rStyle w:val="Hyperlink"/>
            <w:rFonts w:ascii="Cambria" w:hAnsi="Cambria"/>
            <w:sz w:val="24"/>
            <w:szCs w:val="24"/>
          </w:rPr>
          <w:t>(</w:t>
        </w:r>
        <w:r w:rsidR="008607A1" w:rsidRPr="00B10BCF">
          <w:rPr>
            <w:rStyle w:val="Hyperlink"/>
            <w:rFonts w:ascii="Cambria" w:hAnsi="Cambria"/>
            <w:sz w:val="24"/>
            <w:szCs w:val="24"/>
          </w:rPr>
          <w:t>10</w:t>
        </w:r>
        <w:r w:rsidR="00D1756D" w:rsidRPr="00B10BCF">
          <w:rPr>
            <w:rStyle w:val="Hyperlink"/>
            <w:rFonts w:ascii="Cambria" w:hAnsi="Cambria"/>
            <w:sz w:val="24"/>
            <w:szCs w:val="24"/>
          </w:rPr>
          <w:t>)</w:t>
        </w:r>
        <w:r w:rsidR="00497CDD" w:rsidRPr="00B10BCF">
          <w:rPr>
            <w:rStyle w:val="Hyperlink"/>
            <w:rFonts w:ascii="Cambria" w:hAnsi="Cambria"/>
            <w:sz w:val="24"/>
            <w:szCs w:val="24"/>
          </w:rPr>
          <w:t xml:space="preserve"> (20</w:t>
        </w:r>
        <w:r w:rsidR="00A81431" w:rsidRPr="00B10BCF">
          <w:rPr>
            <w:rStyle w:val="Hyperlink"/>
            <w:rFonts w:ascii="Cambria" w:hAnsi="Cambria"/>
            <w:sz w:val="24"/>
            <w:szCs w:val="24"/>
          </w:rPr>
          <w:t>20</w:t>
        </w:r>
        <w:r w:rsidR="00732FA1" w:rsidRPr="00B10BCF">
          <w:rPr>
            <w:rStyle w:val="Hyperlink"/>
            <w:rFonts w:ascii="Cambria" w:hAnsi="Cambria"/>
            <w:sz w:val="24"/>
            <w:szCs w:val="24"/>
          </w:rPr>
          <w:t>)</w:t>
        </w:r>
      </w:hyperlink>
    </w:p>
    <w:p w14:paraId="4024E45D" w14:textId="1F932145" w:rsidR="0010494D" w:rsidRPr="00E15F0A" w:rsidRDefault="0010494D"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Protest records</w:t>
      </w:r>
    </w:p>
    <w:p w14:paraId="6259947B" w14:textId="6F2CB66A" w:rsidR="0010494D" w:rsidRPr="00B10BCF" w:rsidRDefault="0010494D" w:rsidP="00732FA1">
      <w:pPr>
        <w:pStyle w:val="PolicyCitation"/>
        <w:spacing w:after="120"/>
        <w:ind w:left="0"/>
        <w:rPr>
          <w:rFonts w:ascii="Cambria" w:hAnsi="Cambria"/>
          <w:i w:val="0"/>
          <w:sz w:val="24"/>
          <w:szCs w:val="24"/>
        </w:rPr>
      </w:pPr>
      <w:r w:rsidRPr="00B10BCF">
        <w:rPr>
          <w:rFonts w:ascii="Cambria" w:hAnsi="Cambria"/>
          <w:i w:val="0"/>
          <w:sz w:val="24"/>
          <w:szCs w:val="24"/>
        </w:rPr>
        <w:t>The Protest Officer shall record each protest hearing. Regardless of whether a hearing is held, the Protest Officer shall preserve all records and other evidence relied upon in reaching the written decision.</w:t>
      </w:r>
      <w:r w:rsidR="003F39EE" w:rsidRPr="00B10BCF">
        <w:rPr>
          <w:rFonts w:ascii="Cambria" w:hAnsi="Cambria"/>
          <w:i w:val="0"/>
          <w:sz w:val="24"/>
          <w:szCs w:val="24"/>
        </w:rPr>
        <w:t xml:space="preserve"> </w:t>
      </w:r>
      <w:r w:rsidRPr="00B10BCF">
        <w:rPr>
          <w:rFonts w:ascii="Cambria" w:hAnsi="Cambria"/>
          <w:i w:val="0"/>
          <w:sz w:val="24"/>
          <w:szCs w:val="24"/>
        </w:rPr>
        <w:t>Such records may not be destroyed until the decision, and any appeal of the decision, becomes final.</w:t>
      </w:r>
      <w:r w:rsidR="003F39EE" w:rsidRPr="00B10BCF">
        <w:rPr>
          <w:rFonts w:ascii="Cambria" w:hAnsi="Cambria"/>
          <w:i w:val="0"/>
          <w:sz w:val="24"/>
          <w:szCs w:val="24"/>
        </w:rPr>
        <w:t xml:space="preserve"> </w:t>
      </w:r>
      <w:r w:rsidRPr="00B10BCF">
        <w:rPr>
          <w:rFonts w:ascii="Cambria" w:hAnsi="Cambria"/>
          <w:i w:val="0"/>
          <w:sz w:val="24"/>
          <w:szCs w:val="24"/>
        </w:rPr>
        <w:t xml:space="preserve">The Protest Officer shall submit </w:t>
      </w:r>
      <w:r w:rsidR="009518B2" w:rsidRPr="00B10BCF">
        <w:rPr>
          <w:rFonts w:ascii="Cambria" w:hAnsi="Cambria"/>
          <w:i w:val="0"/>
          <w:sz w:val="24"/>
          <w:szCs w:val="24"/>
        </w:rPr>
        <w:t>the protest appeal record to the Procurement Policy Board</w:t>
      </w:r>
      <w:r w:rsidR="00B26956" w:rsidRPr="00B10BCF">
        <w:rPr>
          <w:rFonts w:ascii="Cambria" w:hAnsi="Cambria"/>
          <w:i w:val="0"/>
          <w:sz w:val="24"/>
          <w:szCs w:val="24"/>
        </w:rPr>
        <w:t xml:space="preserve"> within seven days after (a) notice of an appeal of the decision or (b) a request from the chair of the Procurement Policy Board.</w:t>
      </w:r>
    </w:p>
    <w:p w14:paraId="21A22494" w14:textId="6A9DEA00" w:rsidR="0010494D" w:rsidRPr="00B10BCF" w:rsidRDefault="00000000" w:rsidP="001D1353">
      <w:pPr>
        <w:pStyle w:val="PolicyCitation"/>
        <w:spacing w:after="120"/>
        <w:ind w:left="1080"/>
        <w:rPr>
          <w:rFonts w:ascii="Cambria" w:hAnsi="Cambria"/>
          <w:sz w:val="24"/>
          <w:szCs w:val="24"/>
        </w:rPr>
      </w:pPr>
      <w:hyperlink r:id="rId17" w:history="1">
        <w:r w:rsidR="00B26956" w:rsidRPr="00B10BCF">
          <w:rPr>
            <w:rStyle w:val="Hyperlink"/>
            <w:rFonts w:ascii="Cambria" w:hAnsi="Cambria"/>
            <w:sz w:val="24"/>
            <w:szCs w:val="24"/>
          </w:rPr>
          <w:t>Utah Code § 63G-6a-1603(4)(d) (20</w:t>
        </w:r>
        <w:r w:rsidR="00A81431" w:rsidRPr="00B10BCF">
          <w:rPr>
            <w:rStyle w:val="Hyperlink"/>
            <w:rFonts w:ascii="Cambria" w:hAnsi="Cambria"/>
            <w:sz w:val="24"/>
            <w:szCs w:val="24"/>
          </w:rPr>
          <w:t>20</w:t>
        </w:r>
        <w:r w:rsidR="00B26956" w:rsidRPr="00B10BCF">
          <w:rPr>
            <w:rStyle w:val="Hyperlink"/>
            <w:rFonts w:ascii="Cambria" w:hAnsi="Cambria"/>
            <w:sz w:val="24"/>
            <w:szCs w:val="24"/>
          </w:rPr>
          <w:t>)</w:t>
        </w:r>
      </w:hyperlink>
    </w:p>
    <w:p w14:paraId="6461F8D6" w14:textId="503E8AD1" w:rsidR="00A3713D" w:rsidRPr="00E15F0A" w:rsidRDefault="00732FA1"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Hearing process</w:t>
      </w:r>
    </w:p>
    <w:p w14:paraId="1D9416FD" w14:textId="0A6060BA"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For purposes of a protest hearing, the Protest Officer may subpoena witnesses and compel their attendance</w:t>
      </w:r>
      <w:r w:rsidR="0078345B" w:rsidRPr="00B10BCF">
        <w:rPr>
          <w:rFonts w:ascii="Cambria" w:hAnsi="Cambria"/>
          <w:i w:val="0"/>
          <w:sz w:val="24"/>
          <w:szCs w:val="24"/>
        </w:rPr>
        <w:t>,</w:t>
      </w:r>
      <w:r w:rsidRPr="00B10BCF">
        <w:rPr>
          <w:rFonts w:ascii="Cambria" w:hAnsi="Cambria"/>
          <w:i w:val="0"/>
          <w:sz w:val="24"/>
          <w:szCs w:val="24"/>
        </w:rPr>
        <w:t xml:space="preserve"> may subpoena documents for production at the hearing</w:t>
      </w:r>
      <w:r w:rsidR="0078345B" w:rsidRPr="00B10BCF">
        <w:rPr>
          <w:rFonts w:ascii="Cambria" w:hAnsi="Cambria"/>
          <w:i w:val="0"/>
          <w:sz w:val="24"/>
          <w:szCs w:val="24"/>
        </w:rPr>
        <w:t xml:space="preserve">, may obtain additional factual information, and may obtain testimony from experts, the person filing the protest, representatives of the </w:t>
      </w:r>
      <w:proofErr w:type="gramStart"/>
      <w:r w:rsidR="0078345B" w:rsidRPr="00B10BCF">
        <w:rPr>
          <w:rFonts w:ascii="Cambria" w:hAnsi="Cambria"/>
          <w:i w:val="0"/>
          <w:sz w:val="24"/>
          <w:szCs w:val="24"/>
        </w:rPr>
        <w:t>District</w:t>
      </w:r>
      <w:proofErr w:type="gramEnd"/>
      <w:r w:rsidR="0078345B" w:rsidRPr="00B10BCF">
        <w:rPr>
          <w:rFonts w:ascii="Cambria" w:hAnsi="Cambria"/>
          <w:i w:val="0"/>
          <w:sz w:val="24"/>
          <w:szCs w:val="24"/>
        </w:rPr>
        <w:t>, or others</w:t>
      </w:r>
      <w:r w:rsidRPr="00B10BCF">
        <w:rPr>
          <w:rFonts w:ascii="Cambria" w:hAnsi="Cambria"/>
          <w:i w:val="0"/>
          <w:sz w:val="24"/>
          <w:szCs w:val="24"/>
        </w:rPr>
        <w:t>.</w:t>
      </w:r>
      <w:r w:rsidR="003F39EE" w:rsidRPr="00B10BCF">
        <w:rPr>
          <w:rFonts w:ascii="Cambria" w:hAnsi="Cambria"/>
          <w:i w:val="0"/>
          <w:sz w:val="24"/>
          <w:szCs w:val="24"/>
        </w:rPr>
        <w:t xml:space="preserve"> </w:t>
      </w:r>
      <w:r w:rsidRPr="00B10BCF">
        <w:rPr>
          <w:rFonts w:ascii="Cambria" w:hAnsi="Cambria"/>
          <w:i w:val="0"/>
          <w:sz w:val="24"/>
          <w:szCs w:val="24"/>
        </w:rPr>
        <w:t>The Rules of Evidence do not apply to a protest hearing.</w:t>
      </w:r>
      <w:r w:rsidR="003F39EE" w:rsidRPr="00B10BCF">
        <w:rPr>
          <w:rFonts w:ascii="Cambria" w:hAnsi="Cambria"/>
          <w:i w:val="0"/>
          <w:sz w:val="24"/>
          <w:szCs w:val="24"/>
        </w:rPr>
        <w:t xml:space="preserve"> </w:t>
      </w:r>
      <w:r w:rsidR="0078345B" w:rsidRPr="00B10BCF">
        <w:rPr>
          <w:rFonts w:ascii="Cambria" w:hAnsi="Cambria"/>
          <w:i w:val="0"/>
          <w:sz w:val="24"/>
          <w:szCs w:val="24"/>
        </w:rPr>
        <w:t>The deliberations of the Protest Officer may be held in private.</w:t>
      </w:r>
    </w:p>
    <w:p w14:paraId="5542BB4E" w14:textId="3987705F" w:rsidR="00D1756D" w:rsidRPr="00B10BCF" w:rsidRDefault="00000000" w:rsidP="001D1353">
      <w:pPr>
        <w:pStyle w:val="PolicyCitation"/>
        <w:spacing w:after="120"/>
        <w:ind w:left="1080"/>
        <w:rPr>
          <w:rFonts w:ascii="Cambria" w:hAnsi="Cambria"/>
          <w:sz w:val="24"/>
          <w:szCs w:val="24"/>
        </w:rPr>
      </w:pPr>
      <w:hyperlink r:id="rId18"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63G-6a-1603(</w:t>
        </w:r>
        <w:r w:rsidR="0078345B" w:rsidRPr="00B10BCF">
          <w:rPr>
            <w:rStyle w:val="Hyperlink"/>
            <w:rFonts w:ascii="Cambria" w:hAnsi="Cambria"/>
            <w:sz w:val="24"/>
            <w:szCs w:val="24"/>
          </w:rPr>
          <w:t>4</w:t>
        </w:r>
        <w:r w:rsidR="00D1756D" w:rsidRPr="00B10BCF">
          <w:rPr>
            <w:rStyle w:val="Hyperlink"/>
            <w:rFonts w:ascii="Cambria" w:hAnsi="Cambria"/>
            <w:sz w:val="24"/>
            <w:szCs w:val="24"/>
          </w:rPr>
          <w:t>)</w:t>
        </w:r>
        <w:r w:rsidR="0078345B" w:rsidRPr="00B10BCF">
          <w:rPr>
            <w:rStyle w:val="Hyperlink"/>
            <w:rFonts w:ascii="Cambria" w:hAnsi="Cambria"/>
            <w:sz w:val="24"/>
            <w:szCs w:val="24"/>
          </w:rPr>
          <w:t>, (5)(a)</w:t>
        </w:r>
        <w:r w:rsidR="00497CDD" w:rsidRPr="00B10BCF">
          <w:rPr>
            <w:rStyle w:val="Hyperlink"/>
            <w:rFonts w:ascii="Cambria" w:hAnsi="Cambria"/>
            <w:sz w:val="24"/>
            <w:szCs w:val="24"/>
          </w:rPr>
          <w:t xml:space="preserve"> (20</w:t>
        </w:r>
        <w:r w:rsidR="00A81431" w:rsidRPr="00B10BCF">
          <w:rPr>
            <w:rStyle w:val="Hyperlink"/>
            <w:rFonts w:ascii="Cambria" w:hAnsi="Cambria"/>
            <w:sz w:val="24"/>
            <w:szCs w:val="24"/>
          </w:rPr>
          <w:t>20</w:t>
        </w:r>
        <w:r w:rsidR="00732FA1" w:rsidRPr="00B10BCF">
          <w:rPr>
            <w:rStyle w:val="Hyperlink"/>
            <w:rFonts w:ascii="Cambria" w:hAnsi="Cambria"/>
            <w:sz w:val="24"/>
            <w:szCs w:val="24"/>
          </w:rPr>
          <w:t>)</w:t>
        </w:r>
      </w:hyperlink>
    </w:p>
    <w:p w14:paraId="7C187F8A" w14:textId="69ADF61A" w:rsidR="00A3713D" w:rsidRPr="00E15F0A" w:rsidRDefault="00732FA1"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lastRenderedPageBreak/>
        <w:t>Written determination</w:t>
      </w:r>
    </w:p>
    <w:p w14:paraId="52E1DA07" w14:textId="51C723BA"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A Protest Officer shall promptly issue a written decision regarding any protest</w:t>
      </w:r>
      <w:r w:rsidR="0078345B" w:rsidRPr="00B10BCF">
        <w:rPr>
          <w:rFonts w:ascii="Cambria" w:hAnsi="Cambria"/>
          <w:i w:val="0"/>
          <w:sz w:val="24"/>
          <w:szCs w:val="24"/>
        </w:rPr>
        <w:t xml:space="preserve"> that</w:t>
      </w:r>
      <w:r w:rsidRPr="00B10BCF">
        <w:rPr>
          <w:rFonts w:ascii="Cambria" w:hAnsi="Cambria"/>
          <w:i w:val="0"/>
          <w:sz w:val="24"/>
          <w:szCs w:val="24"/>
        </w:rPr>
        <w:t xml:space="preserve"> is not settled by mutual agreement. The decision shall state the reasons for the action taken</w:t>
      </w:r>
      <w:r w:rsidR="0078345B" w:rsidRPr="00B10BCF">
        <w:rPr>
          <w:rFonts w:ascii="Cambria" w:hAnsi="Cambria"/>
          <w:i w:val="0"/>
          <w:sz w:val="24"/>
          <w:szCs w:val="24"/>
        </w:rPr>
        <w:t>,</w:t>
      </w:r>
      <w:r w:rsidRPr="00B10BCF">
        <w:rPr>
          <w:rFonts w:ascii="Cambria" w:hAnsi="Cambria"/>
          <w:i w:val="0"/>
          <w:sz w:val="24"/>
          <w:szCs w:val="24"/>
        </w:rPr>
        <w:t xml:space="preserve"> inform the protestor of the right to judicial or administrative review as provided in the </w:t>
      </w:r>
      <w:proofErr w:type="gramStart"/>
      <w:r w:rsidRPr="00B10BCF">
        <w:rPr>
          <w:rFonts w:ascii="Cambria" w:hAnsi="Cambria"/>
          <w:i w:val="0"/>
          <w:sz w:val="24"/>
          <w:szCs w:val="24"/>
        </w:rPr>
        <w:t>District’s</w:t>
      </w:r>
      <w:proofErr w:type="gramEnd"/>
      <w:r w:rsidRPr="00B10BCF">
        <w:rPr>
          <w:rFonts w:ascii="Cambria" w:hAnsi="Cambria"/>
          <w:i w:val="0"/>
          <w:sz w:val="24"/>
          <w:szCs w:val="24"/>
        </w:rPr>
        <w:t xml:space="preserve"> procurement policies and the Procurement Code</w:t>
      </w:r>
      <w:r w:rsidR="0078345B" w:rsidRPr="00B10BCF">
        <w:rPr>
          <w:rFonts w:ascii="Cambria" w:hAnsi="Cambria"/>
          <w:i w:val="0"/>
          <w:sz w:val="24"/>
          <w:szCs w:val="24"/>
        </w:rPr>
        <w:t>, and state the amount of the security deposit or bond required for a further appeal</w:t>
      </w:r>
      <w:r w:rsidRPr="00B10BCF">
        <w:rPr>
          <w:rFonts w:ascii="Cambria" w:hAnsi="Cambria"/>
          <w:i w:val="0"/>
          <w:sz w:val="24"/>
          <w:szCs w:val="24"/>
        </w:rPr>
        <w:t>.</w:t>
      </w:r>
      <w:r w:rsidR="003F39EE" w:rsidRPr="00B10BCF">
        <w:rPr>
          <w:rFonts w:ascii="Cambria" w:hAnsi="Cambria"/>
          <w:i w:val="0"/>
          <w:sz w:val="24"/>
          <w:szCs w:val="24"/>
        </w:rPr>
        <w:t xml:space="preserve"> </w:t>
      </w:r>
      <w:r w:rsidRPr="00B10BCF">
        <w:rPr>
          <w:rFonts w:ascii="Cambria" w:hAnsi="Cambria"/>
          <w:i w:val="0"/>
          <w:sz w:val="24"/>
          <w:szCs w:val="24"/>
        </w:rPr>
        <w:t>The person issuing the decision shall mail, email, or otherwise immediately furnish a copy of the decision to the protestor.</w:t>
      </w:r>
      <w:r w:rsidR="003F39EE" w:rsidRPr="00B10BCF">
        <w:rPr>
          <w:rFonts w:ascii="Cambria" w:hAnsi="Cambria"/>
          <w:i w:val="0"/>
          <w:sz w:val="24"/>
          <w:szCs w:val="24"/>
        </w:rPr>
        <w:t xml:space="preserve"> </w:t>
      </w:r>
      <w:r w:rsidRPr="00B10BCF">
        <w:rPr>
          <w:rFonts w:ascii="Cambria" w:hAnsi="Cambria"/>
          <w:i w:val="0"/>
          <w:sz w:val="24"/>
          <w:szCs w:val="24"/>
        </w:rPr>
        <w:t xml:space="preserve">If the Protest Officer does not issue the written decision regarding a protest within 30 calendar days after the day on which </w:t>
      </w:r>
      <w:r w:rsidR="00DD673E" w:rsidRPr="00B10BCF">
        <w:rPr>
          <w:rFonts w:ascii="Cambria" w:hAnsi="Cambria"/>
          <w:i w:val="0"/>
          <w:sz w:val="24"/>
          <w:szCs w:val="24"/>
        </w:rPr>
        <w:t>the protest was</w:t>
      </w:r>
      <w:r w:rsidRPr="00B10BCF">
        <w:rPr>
          <w:rFonts w:ascii="Cambria" w:hAnsi="Cambria"/>
          <w:i w:val="0"/>
          <w:sz w:val="24"/>
          <w:szCs w:val="24"/>
        </w:rPr>
        <w:t xml:space="preserve"> filed with the Protest Officer, or within a longer period as may be agreed upon by the parties, the protester may proceed as if an adverse decision had been received.</w:t>
      </w:r>
    </w:p>
    <w:p w14:paraId="3D7612FD" w14:textId="3244DBFB" w:rsidR="00D1756D" w:rsidRPr="00B10BCF" w:rsidRDefault="00000000" w:rsidP="001D1353">
      <w:pPr>
        <w:pStyle w:val="PolicyCitation"/>
        <w:spacing w:after="120"/>
        <w:ind w:left="1080"/>
        <w:rPr>
          <w:rFonts w:ascii="Cambria" w:hAnsi="Cambria"/>
          <w:sz w:val="24"/>
          <w:szCs w:val="24"/>
        </w:rPr>
      </w:pPr>
      <w:hyperlink r:id="rId19"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63G-6a-1603(</w:t>
        </w:r>
        <w:r w:rsidR="0078345B" w:rsidRPr="00B10BCF">
          <w:rPr>
            <w:rStyle w:val="Hyperlink"/>
            <w:rFonts w:ascii="Cambria" w:hAnsi="Cambria"/>
            <w:sz w:val="24"/>
            <w:szCs w:val="24"/>
          </w:rPr>
          <w:t>6</w:t>
        </w:r>
        <w:r w:rsidR="00D1756D" w:rsidRPr="00B10BCF">
          <w:rPr>
            <w:rStyle w:val="Hyperlink"/>
            <w:rFonts w:ascii="Cambria" w:hAnsi="Cambria"/>
            <w:sz w:val="24"/>
            <w:szCs w:val="24"/>
          </w:rPr>
          <w:t>)</w:t>
        </w:r>
        <w:r w:rsidR="0078345B" w:rsidRPr="00B10BCF">
          <w:rPr>
            <w:rStyle w:val="Hyperlink"/>
            <w:rFonts w:ascii="Cambria" w:hAnsi="Cambria"/>
            <w:sz w:val="24"/>
            <w:szCs w:val="24"/>
          </w:rPr>
          <w:t>,</w:t>
        </w:r>
        <w:r w:rsidR="00D1756D" w:rsidRPr="00B10BCF">
          <w:rPr>
            <w:rStyle w:val="Hyperlink"/>
            <w:rFonts w:ascii="Cambria" w:hAnsi="Cambria"/>
            <w:sz w:val="24"/>
            <w:szCs w:val="24"/>
          </w:rPr>
          <w:t xml:space="preserve"> (</w:t>
        </w:r>
        <w:r w:rsidR="0078345B" w:rsidRPr="00B10BCF">
          <w:rPr>
            <w:rStyle w:val="Hyperlink"/>
            <w:rFonts w:ascii="Cambria" w:hAnsi="Cambria"/>
            <w:sz w:val="24"/>
            <w:szCs w:val="24"/>
          </w:rPr>
          <w:t>9</w:t>
        </w:r>
        <w:r w:rsidR="00D1756D" w:rsidRPr="00B10BCF">
          <w:rPr>
            <w:rStyle w:val="Hyperlink"/>
            <w:rFonts w:ascii="Cambria" w:hAnsi="Cambria"/>
            <w:sz w:val="24"/>
            <w:szCs w:val="24"/>
          </w:rPr>
          <w:t>)</w:t>
        </w:r>
        <w:r w:rsidR="00497CDD" w:rsidRPr="00B10BCF">
          <w:rPr>
            <w:rStyle w:val="Hyperlink"/>
            <w:rFonts w:ascii="Cambria" w:hAnsi="Cambria"/>
            <w:sz w:val="24"/>
            <w:szCs w:val="24"/>
          </w:rPr>
          <w:t xml:space="preserve"> (20</w:t>
        </w:r>
        <w:r w:rsidR="00A81431" w:rsidRPr="00B10BCF">
          <w:rPr>
            <w:rStyle w:val="Hyperlink"/>
            <w:rFonts w:ascii="Cambria" w:hAnsi="Cambria"/>
            <w:sz w:val="24"/>
            <w:szCs w:val="24"/>
          </w:rPr>
          <w:t>20</w:t>
        </w:r>
        <w:r w:rsidR="00732FA1" w:rsidRPr="00B10BCF">
          <w:rPr>
            <w:rStyle w:val="Hyperlink"/>
            <w:rFonts w:ascii="Cambria" w:hAnsi="Cambria"/>
            <w:sz w:val="24"/>
            <w:szCs w:val="24"/>
          </w:rPr>
          <w:t>)</w:t>
        </w:r>
      </w:hyperlink>
    </w:p>
    <w:p w14:paraId="75C34295" w14:textId="5DE802C9" w:rsidR="00A3713D" w:rsidRPr="00E15F0A" w:rsidRDefault="00D1756D"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Effect of determ</w:t>
      </w:r>
      <w:r w:rsidR="00732FA1" w:rsidRPr="00E15F0A">
        <w:rPr>
          <w:rFonts w:ascii="Cambria" w:hAnsi="Cambria"/>
          <w:b/>
          <w:bCs/>
          <w:i w:val="0"/>
          <w:iCs/>
          <w:sz w:val="24"/>
          <w:szCs w:val="24"/>
          <w:u w:val="single"/>
        </w:rPr>
        <w:t>ination</w:t>
      </w:r>
    </w:p>
    <w:p w14:paraId="5EDE43B1" w14:textId="28BFC777" w:rsidR="00D1756D" w:rsidRPr="00B10BCF" w:rsidRDefault="00D1756D" w:rsidP="006D7946">
      <w:pPr>
        <w:pStyle w:val="PolicyCitation"/>
        <w:spacing w:after="120"/>
        <w:ind w:left="0"/>
        <w:rPr>
          <w:rFonts w:ascii="Cambria" w:hAnsi="Cambria"/>
          <w:i w:val="0"/>
          <w:sz w:val="24"/>
          <w:szCs w:val="24"/>
        </w:rPr>
      </w:pPr>
      <w:r w:rsidRPr="00B10BCF">
        <w:rPr>
          <w:rFonts w:ascii="Cambria" w:hAnsi="Cambria"/>
          <w:i w:val="0"/>
          <w:sz w:val="24"/>
          <w:szCs w:val="24"/>
        </w:rPr>
        <w:t>A determination is effective until stayed or reversed on appeal, except as provided above.</w:t>
      </w:r>
      <w:r w:rsidR="003F39EE" w:rsidRPr="00B10BCF">
        <w:rPr>
          <w:rFonts w:ascii="Cambria" w:hAnsi="Cambria"/>
          <w:i w:val="0"/>
          <w:sz w:val="24"/>
          <w:szCs w:val="24"/>
        </w:rPr>
        <w:t xml:space="preserve"> </w:t>
      </w:r>
      <w:r w:rsidRPr="00B10BCF">
        <w:rPr>
          <w:rFonts w:ascii="Cambria" w:hAnsi="Cambria"/>
          <w:i w:val="0"/>
          <w:sz w:val="24"/>
          <w:szCs w:val="24"/>
        </w:rPr>
        <w:t>The determination is final and conclusive unless the protestor</w:t>
      </w:r>
      <w:r w:rsidR="002250C5" w:rsidRPr="00B10BCF">
        <w:rPr>
          <w:rFonts w:ascii="Cambria" w:hAnsi="Cambria"/>
          <w:i w:val="0"/>
          <w:sz w:val="24"/>
          <w:szCs w:val="24"/>
        </w:rPr>
        <w:t xml:space="preserve"> </w:t>
      </w:r>
      <w:r w:rsidRPr="00B10BCF">
        <w:rPr>
          <w:rFonts w:ascii="Cambria" w:hAnsi="Cambria"/>
          <w:i w:val="0"/>
          <w:sz w:val="24"/>
          <w:szCs w:val="24"/>
        </w:rPr>
        <w:t>files an appeal with the Procurement Policy Board</w:t>
      </w:r>
      <w:r w:rsidR="002250C5" w:rsidRPr="00B10BCF">
        <w:rPr>
          <w:rFonts w:ascii="Cambria" w:hAnsi="Cambria"/>
          <w:i w:val="0"/>
          <w:sz w:val="24"/>
          <w:szCs w:val="24"/>
        </w:rPr>
        <w:t>.</w:t>
      </w:r>
    </w:p>
    <w:p w14:paraId="0FD7B6FE" w14:textId="2AE05BF8" w:rsidR="00D1756D" w:rsidRPr="00B10BCF" w:rsidRDefault="00000000" w:rsidP="001D1353">
      <w:pPr>
        <w:pStyle w:val="PolicyCitation"/>
        <w:spacing w:after="120"/>
        <w:ind w:left="1080"/>
        <w:rPr>
          <w:rFonts w:ascii="Cambria" w:hAnsi="Cambria"/>
          <w:sz w:val="24"/>
          <w:szCs w:val="24"/>
        </w:rPr>
      </w:pPr>
      <w:hyperlink r:id="rId20"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63G-6a-1603(</w:t>
        </w:r>
        <w:r w:rsidR="002250C5" w:rsidRPr="00B10BCF">
          <w:rPr>
            <w:rStyle w:val="Hyperlink"/>
            <w:rFonts w:ascii="Cambria" w:hAnsi="Cambria"/>
            <w:sz w:val="24"/>
            <w:szCs w:val="24"/>
          </w:rPr>
          <w:t>7</w:t>
        </w:r>
        <w:r w:rsidR="00D1756D" w:rsidRPr="00B10BCF">
          <w:rPr>
            <w:rStyle w:val="Hyperlink"/>
            <w:rFonts w:ascii="Cambria" w:hAnsi="Cambria"/>
            <w:sz w:val="24"/>
            <w:szCs w:val="24"/>
          </w:rPr>
          <w:t>)</w:t>
        </w:r>
        <w:r w:rsidR="002250C5" w:rsidRPr="00B10BCF">
          <w:rPr>
            <w:rStyle w:val="Hyperlink"/>
            <w:rFonts w:ascii="Cambria" w:hAnsi="Cambria"/>
            <w:sz w:val="24"/>
            <w:szCs w:val="24"/>
          </w:rPr>
          <w:t>, (8)(a)</w:t>
        </w:r>
        <w:r w:rsidR="00497CDD" w:rsidRPr="00B10BCF">
          <w:rPr>
            <w:rStyle w:val="Hyperlink"/>
            <w:rFonts w:ascii="Cambria" w:hAnsi="Cambria"/>
            <w:sz w:val="24"/>
            <w:szCs w:val="24"/>
          </w:rPr>
          <w:t xml:space="preserve"> (20</w:t>
        </w:r>
        <w:r w:rsidR="00A81431" w:rsidRPr="00B10BCF">
          <w:rPr>
            <w:rStyle w:val="Hyperlink"/>
            <w:rFonts w:ascii="Cambria" w:hAnsi="Cambria"/>
            <w:sz w:val="24"/>
            <w:szCs w:val="24"/>
          </w:rPr>
          <w:t>20</w:t>
        </w:r>
        <w:r w:rsidR="00732FA1" w:rsidRPr="00B10BCF">
          <w:rPr>
            <w:rStyle w:val="Hyperlink"/>
            <w:rFonts w:ascii="Cambria" w:hAnsi="Cambria"/>
            <w:sz w:val="24"/>
            <w:szCs w:val="24"/>
          </w:rPr>
          <w:t>)</w:t>
        </w:r>
      </w:hyperlink>
    </w:p>
    <w:p w14:paraId="6193F202" w14:textId="0F2C278B" w:rsidR="00A3713D" w:rsidRPr="00E15F0A" w:rsidRDefault="00D1756D" w:rsidP="001D1353">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Finding of a violation</w:t>
      </w:r>
      <w:r w:rsidR="00732FA1" w:rsidRPr="00E15F0A">
        <w:rPr>
          <w:rFonts w:ascii="Cambria" w:hAnsi="Cambria"/>
          <w:b/>
          <w:bCs/>
          <w:i w:val="0"/>
          <w:iCs/>
          <w:sz w:val="24"/>
          <w:szCs w:val="24"/>
          <w:u w:val="single"/>
        </w:rPr>
        <w:t xml:space="preserve"> before the contract is awarded</w:t>
      </w:r>
    </w:p>
    <w:p w14:paraId="03B8185D" w14:textId="2BF5C1A9"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If, before award of a contract, it is determined at any level of review that a procurement or proposed award of a contract is in violation of law, the procurement or proposed award shall be cancelled or revised to comply with the law.</w:t>
      </w:r>
    </w:p>
    <w:p w14:paraId="488B4EE6" w14:textId="77777777" w:rsidR="00D1756D" w:rsidRPr="00B10BCF" w:rsidRDefault="00000000" w:rsidP="001D1353">
      <w:pPr>
        <w:pStyle w:val="PolicyCitation"/>
        <w:spacing w:after="120"/>
        <w:ind w:left="1080"/>
        <w:rPr>
          <w:rFonts w:ascii="Cambria" w:hAnsi="Cambria"/>
          <w:sz w:val="24"/>
          <w:szCs w:val="24"/>
        </w:rPr>
      </w:pPr>
      <w:hyperlink r:id="rId21"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63G-6a-1909</w:t>
        </w:r>
        <w:r w:rsidR="00497CDD" w:rsidRPr="00B10BCF">
          <w:rPr>
            <w:rStyle w:val="Hyperlink"/>
            <w:rFonts w:ascii="Cambria" w:hAnsi="Cambria"/>
            <w:sz w:val="24"/>
            <w:szCs w:val="24"/>
          </w:rPr>
          <w:t xml:space="preserve"> (2012</w:t>
        </w:r>
        <w:r w:rsidR="00732FA1" w:rsidRPr="00B10BCF">
          <w:rPr>
            <w:rStyle w:val="Hyperlink"/>
            <w:rFonts w:ascii="Cambria" w:hAnsi="Cambria"/>
            <w:sz w:val="24"/>
            <w:szCs w:val="24"/>
          </w:rPr>
          <w:t>)</w:t>
        </w:r>
      </w:hyperlink>
    </w:p>
    <w:p w14:paraId="235EA05A" w14:textId="118FF9F3" w:rsidR="00A3713D" w:rsidRPr="00E15F0A" w:rsidRDefault="00D1756D"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Finding of a violatio</w:t>
      </w:r>
      <w:r w:rsidR="00732FA1" w:rsidRPr="00E15F0A">
        <w:rPr>
          <w:rFonts w:ascii="Cambria" w:hAnsi="Cambria"/>
          <w:b/>
          <w:bCs/>
          <w:i w:val="0"/>
          <w:iCs/>
          <w:sz w:val="24"/>
          <w:szCs w:val="24"/>
          <w:u w:val="single"/>
        </w:rPr>
        <w:t>n after the contract is awarded</w:t>
      </w:r>
    </w:p>
    <w:p w14:paraId="003A6B86" w14:textId="5B74AA34"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If after award of a contract it is determined at any level of review that a procurement or award of a contract is in violation of law, the following actions shall be taken:</w:t>
      </w:r>
    </w:p>
    <w:p w14:paraId="5C3BAA73" w14:textId="77777777" w:rsidR="00763E6E" w:rsidRPr="00B10BCF" w:rsidRDefault="00D1756D" w:rsidP="00815106">
      <w:pPr>
        <w:pStyle w:val="PolicyCitation"/>
        <w:numPr>
          <w:ilvl w:val="0"/>
          <w:numId w:val="2"/>
        </w:numPr>
        <w:spacing w:after="120"/>
        <w:ind w:left="720"/>
        <w:rPr>
          <w:rFonts w:ascii="Cambria" w:hAnsi="Cambria"/>
          <w:i w:val="0"/>
          <w:sz w:val="24"/>
          <w:szCs w:val="24"/>
        </w:rPr>
      </w:pPr>
      <w:r w:rsidRPr="00B10BCF">
        <w:rPr>
          <w:rFonts w:ascii="Cambria" w:hAnsi="Cambria"/>
          <w:i w:val="0"/>
          <w:sz w:val="24"/>
          <w:szCs w:val="24"/>
        </w:rPr>
        <w:t>if the person awarded the contract did not act fraudul</w:t>
      </w:r>
      <w:r w:rsidR="00763E6E" w:rsidRPr="00B10BCF">
        <w:rPr>
          <w:rFonts w:ascii="Cambria" w:hAnsi="Cambria"/>
          <w:i w:val="0"/>
          <w:sz w:val="24"/>
          <w:szCs w:val="24"/>
        </w:rPr>
        <w:t>ently or in bad faith, then</w:t>
      </w:r>
    </w:p>
    <w:p w14:paraId="7806F583" w14:textId="77777777" w:rsidR="00763E6E" w:rsidRPr="00B10BCF" w:rsidRDefault="00D1756D" w:rsidP="00815106">
      <w:pPr>
        <w:pStyle w:val="PolicyCitation"/>
        <w:numPr>
          <w:ilvl w:val="1"/>
          <w:numId w:val="2"/>
        </w:numPr>
        <w:spacing w:after="120"/>
        <w:ind w:left="1080"/>
        <w:rPr>
          <w:rFonts w:ascii="Cambria" w:hAnsi="Cambria"/>
          <w:i w:val="0"/>
          <w:sz w:val="24"/>
          <w:szCs w:val="24"/>
        </w:rPr>
      </w:pPr>
      <w:r w:rsidRPr="00B10BCF">
        <w:rPr>
          <w:rFonts w:ascii="Cambria" w:hAnsi="Cambria"/>
          <w:i w:val="0"/>
          <w:sz w:val="24"/>
          <w:szCs w:val="24"/>
        </w:rPr>
        <w:t xml:space="preserve">the contract either may be ratified and affirmed, if it is in the best interests of the </w:t>
      </w:r>
      <w:proofErr w:type="gramStart"/>
      <w:r w:rsidRPr="00B10BCF">
        <w:rPr>
          <w:rFonts w:ascii="Cambria" w:hAnsi="Cambria"/>
          <w:i w:val="0"/>
          <w:sz w:val="24"/>
          <w:szCs w:val="24"/>
        </w:rPr>
        <w:t>District</w:t>
      </w:r>
      <w:proofErr w:type="gramEnd"/>
      <w:r w:rsidRPr="00B10BCF">
        <w:rPr>
          <w:rFonts w:ascii="Cambria" w:hAnsi="Cambria"/>
          <w:i w:val="0"/>
          <w:sz w:val="24"/>
          <w:szCs w:val="24"/>
        </w:rPr>
        <w:t xml:space="preserve">, or may </w:t>
      </w:r>
      <w:r w:rsidR="00763E6E" w:rsidRPr="00B10BCF">
        <w:rPr>
          <w:rFonts w:ascii="Cambria" w:hAnsi="Cambria"/>
          <w:i w:val="0"/>
          <w:sz w:val="24"/>
          <w:szCs w:val="24"/>
        </w:rPr>
        <w:t>be terminated, and</w:t>
      </w:r>
    </w:p>
    <w:p w14:paraId="3E0594DB" w14:textId="77777777" w:rsidR="00D1756D" w:rsidRPr="00B10BCF" w:rsidRDefault="00D1756D" w:rsidP="00815106">
      <w:pPr>
        <w:pStyle w:val="PolicyCitation"/>
        <w:numPr>
          <w:ilvl w:val="1"/>
          <w:numId w:val="2"/>
        </w:numPr>
        <w:spacing w:after="120"/>
        <w:ind w:left="1080"/>
        <w:rPr>
          <w:rFonts w:ascii="Cambria" w:hAnsi="Cambria"/>
          <w:i w:val="0"/>
          <w:sz w:val="24"/>
          <w:szCs w:val="24"/>
        </w:rPr>
      </w:pPr>
      <w:r w:rsidRPr="00B10BCF">
        <w:rPr>
          <w:rFonts w:ascii="Cambria" w:hAnsi="Cambria"/>
          <w:i w:val="0"/>
          <w:sz w:val="24"/>
          <w:szCs w:val="24"/>
        </w:rPr>
        <w:t>the person awarded the contract shall be compensated for the actual expenses reasonably incurred under the contract before the termination, plus a reasonable profit.</w:t>
      </w:r>
    </w:p>
    <w:p w14:paraId="772C6F8B" w14:textId="77777777" w:rsidR="00A3713D" w:rsidRPr="00B10BCF" w:rsidRDefault="00D1756D" w:rsidP="00815106">
      <w:pPr>
        <w:pStyle w:val="PolicyCitation"/>
        <w:numPr>
          <w:ilvl w:val="0"/>
          <w:numId w:val="2"/>
        </w:numPr>
        <w:spacing w:after="120"/>
        <w:ind w:left="720"/>
        <w:rPr>
          <w:rFonts w:ascii="Cambria" w:hAnsi="Cambria"/>
          <w:i w:val="0"/>
          <w:sz w:val="24"/>
          <w:szCs w:val="24"/>
        </w:rPr>
      </w:pPr>
      <w:r w:rsidRPr="00B10BCF">
        <w:rPr>
          <w:rFonts w:ascii="Cambria" w:hAnsi="Cambria"/>
          <w:i w:val="0"/>
          <w:sz w:val="24"/>
          <w:szCs w:val="24"/>
        </w:rPr>
        <w:t xml:space="preserve">if the person awarded the contract acted fraudulently or in bad faith, then the contract either may be declared null and void or may be ratified and affirmed if it is in the best interests of the </w:t>
      </w:r>
      <w:proofErr w:type="gramStart"/>
      <w:r w:rsidRPr="00B10BCF">
        <w:rPr>
          <w:rFonts w:ascii="Cambria" w:hAnsi="Cambria"/>
          <w:i w:val="0"/>
          <w:sz w:val="24"/>
          <w:szCs w:val="24"/>
        </w:rPr>
        <w:t>District</w:t>
      </w:r>
      <w:proofErr w:type="gramEnd"/>
      <w:r w:rsidRPr="00B10BCF">
        <w:rPr>
          <w:rFonts w:ascii="Cambria" w:hAnsi="Cambria"/>
          <w:i w:val="0"/>
          <w:sz w:val="24"/>
          <w:szCs w:val="24"/>
        </w:rPr>
        <w:t>, without prejudice to the District’s rights to any appropriate damages.</w:t>
      </w:r>
    </w:p>
    <w:p w14:paraId="7EC02D77" w14:textId="25B27F4F"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Under no circumstances is a person entitled to consequential damages in relation to a solicitation or award of a contract under the procurement process, including </w:t>
      </w:r>
      <w:r w:rsidRPr="00B10BCF">
        <w:rPr>
          <w:rFonts w:ascii="Cambria" w:hAnsi="Cambria"/>
          <w:i w:val="0"/>
          <w:sz w:val="24"/>
          <w:szCs w:val="24"/>
        </w:rPr>
        <w:lastRenderedPageBreak/>
        <w:t>consequential damages for lost profits, loss of business opportunities, or damage to reputation.</w:t>
      </w:r>
    </w:p>
    <w:p w14:paraId="2D9D25BE" w14:textId="77777777" w:rsidR="00D1756D" w:rsidRPr="00B10BCF" w:rsidRDefault="00000000" w:rsidP="001D1353">
      <w:pPr>
        <w:pStyle w:val="PolicyCitation"/>
        <w:spacing w:after="120"/>
        <w:ind w:left="1080"/>
        <w:rPr>
          <w:rFonts w:ascii="Cambria" w:hAnsi="Cambria"/>
          <w:sz w:val="24"/>
          <w:szCs w:val="24"/>
        </w:rPr>
      </w:pPr>
      <w:hyperlink r:id="rId22"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63G-6a-1907</w:t>
        </w:r>
        <w:r w:rsidR="00497CDD" w:rsidRPr="00B10BCF">
          <w:rPr>
            <w:rStyle w:val="Hyperlink"/>
            <w:rFonts w:ascii="Cambria" w:hAnsi="Cambria"/>
            <w:sz w:val="24"/>
            <w:szCs w:val="24"/>
          </w:rPr>
          <w:t xml:space="preserve"> (201</w:t>
        </w:r>
        <w:r w:rsidR="002250C5" w:rsidRPr="00B10BCF">
          <w:rPr>
            <w:rStyle w:val="Hyperlink"/>
            <w:rFonts w:ascii="Cambria" w:hAnsi="Cambria"/>
            <w:sz w:val="24"/>
            <w:szCs w:val="24"/>
          </w:rPr>
          <w:t>4</w:t>
        </w:r>
        <w:r w:rsidR="00732FA1" w:rsidRPr="00B10BCF">
          <w:rPr>
            <w:rStyle w:val="Hyperlink"/>
            <w:rFonts w:ascii="Cambria" w:hAnsi="Cambria"/>
            <w:sz w:val="24"/>
            <w:szCs w:val="24"/>
          </w:rPr>
          <w:t>)</w:t>
        </w:r>
      </w:hyperlink>
    </w:p>
    <w:p w14:paraId="00BDB914" w14:textId="4BCABB30" w:rsidR="00A3713D" w:rsidRPr="00E15F0A" w:rsidRDefault="00732FA1"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Costs to or against protestor</w:t>
      </w:r>
    </w:p>
    <w:p w14:paraId="0971D995" w14:textId="3B7BF0D6" w:rsidR="00A3713D" w:rsidRPr="00B10BCF" w:rsidRDefault="007D0C77" w:rsidP="00732FA1">
      <w:pPr>
        <w:pStyle w:val="PolicyCitation"/>
        <w:spacing w:after="120"/>
        <w:ind w:left="0"/>
        <w:rPr>
          <w:rFonts w:ascii="Cambria" w:hAnsi="Cambria"/>
          <w:i w:val="0"/>
          <w:sz w:val="24"/>
          <w:szCs w:val="24"/>
        </w:rPr>
      </w:pPr>
      <w:r w:rsidRPr="00B10BCF">
        <w:rPr>
          <w:rFonts w:ascii="Cambria" w:hAnsi="Cambria"/>
          <w:i w:val="0"/>
          <w:sz w:val="24"/>
          <w:szCs w:val="24"/>
        </w:rPr>
        <w:t>If</w:t>
      </w:r>
      <w:r w:rsidR="00D1756D" w:rsidRPr="00B10BCF">
        <w:rPr>
          <w:rFonts w:ascii="Cambria" w:hAnsi="Cambria"/>
          <w:i w:val="0"/>
          <w:sz w:val="24"/>
          <w:szCs w:val="24"/>
        </w:rPr>
        <w:t xml:space="preserve"> a protest is sustained at any level of review and the protesting bidder or offeror should have been awarded the contract under the solicitation but is not, the protestor </w:t>
      </w:r>
      <w:r w:rsidRPr="00B10BCF">
        <w:rPr>
          <w:rFonts w:ascii="Cambria" w:hAnsi="Cambria"/>
          <w:i w:val="0"/>
          <w:sz w:val="24"/>
          <w:szCs w:val="24"/>
        </w:rPr>
        <w:t>is</w:t>
      </w:r>
      <w:r w:rsidR="00D1756D" w:rsidRPr="00B10BCF">
        <w:rPr>
          <w:rFonts w:ascii="Cambria" w:hAnsi="Cambria"/>
          <w:i w:val="0"/>
          <w:sz w:val="24"/>
          <w:szCs w:val="24"/>
        </w:rPr>
        <w:t xml:space="preserve"> entitled to the reasonable costs incurred in connection with the solicitation, including bid preparation and appeal costs and any equitable relief determined to be appropriate by the Procurement Policy Board appeals panel or court.</w:t>
      </w:r>
    </w:p>
    <w:p w14:paraId="6FB4EE23" w14:textId="1CD317C3" w:rsidR="00A3713D" w:rsidRPr="00B10BCF" w:rsidRDefault="007D0C77" w:rsidP="00732FA1">
      <w:pPr>
        <w:pStyle w:val="PolicyCitation"/>
        <w:spacing w:after="120"/>
        <w:ind w:left="0"/>
        <w:rPr>
          <w:rFonts w:ascii="Cambria" w:hAnsi="Cambria"/>
          <w:i w:val="0"/>
          <w:sz w:val="24"/>
          <w:szCs w:val="24"/>
        </w:rPr>
      </w:pPr>
      <w:r w:rsidRPr="00B10BCF">
        <w:rPr>
          <w:rFonts w:ascii="Cambria" w:hAnsi="Cambria"/>
          <w:i w:val="0"/>
          <w:sz w:val="24"/>
          <w:szCs w:val="24"/>
        </w:rPr>
        <w:t>If the final determination of a procurement appeals panel or other appellate body does not sustain the protest</w:t>
      </w:r>
      <w:r w:rsidR="00D1756D" w:rsidRPr="00B10BCF">
        <w:rPr>
          <w:rFonts w:ascii="Cambria" w:hAnsi="Cambria"/>
          <w:i w:val="0"/>
          <w:sz w:val="24"/>
          <w:szCs w:val="24"/>
        </w:rPr>
        <w:t xml:space="preserve">, the protestor shall reimburse the District for </w:t>
      </w:r>
      <w:r w:rsidRPr="00B10BCF">
        <w:rPr>
          <w:rFonts w:ascii="Cambria" w:hAnsi="Cambria"/>
          <w:i w:val="0"/>
          <w:sz w:val="24"/>
          <w:szCs w:val="24"/>
        </w:rPr>
        <w:t>all</w:t>
      </w:r>
      <w:r w:rsidR="00D1756D" w:rsidRPr="00B10BCF">
        <w:rPr>
          <w:rFonts w:ascii="Cambria" w:hAnsi="Cambria"/>
          <w:i w:val="0"/>
          <w:sz w:val="24"/>
          <w:szCs w:val="24"/>
        </w:rPr>
        <w:t xml:space="preserve"> expenses incurred in defending the appeal, including personnel costs, attorney fees, other legal costs, the per diem and expenses paid by the District to witnesses or appeals panel members, and any additional expenses incurred by the staff of the District who have provided materials and administrative services to the appeals panel for that case.</w:t>
      </w:r>
    </w:p>
    <w:p w14:paraId="0B20A539" w14:textId="69435B65"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The notice of claims provisions of the Utah Governmental Immunity Act </w:t>
      </w:r>
      <w:hyperlink r:id="rId23" w:history="1">
        <w:r w:rsidRPr="00B10BCF">
          <w:rPr>
            <w:rStyle w:val="Hyperlink"/>
            <w:rFonts w:ascii="Cambria" w:hAnsi="Cambria"/>
            <w:i w:val="0"/>
            <w:sz w:val="24"/>
            <w:szCs w:val="24"/>
          </w:rPr>
          <w:t>(Title 63G, Chapter 7, Part 4, Utah Code)</w:t>
        </w:r>
      </w:hyperlink>
      <w:r w:rsidRPr="00B10BCF">
        <w:rPr>
          <w:rFonts w:ascii="Cambria" w:hAnsi="Cambria"/>
          <w:i w:val="0"/>
          <w:sz w:val="24"/>
          <w:szCs w:val="24"/>
        </w:rPr>
        <w:t xml:space="preserve"> and the undertaking provision of </w:t>
      </w:r>
      <w:hyperlink r:id="rId24" w:history="1">
        <w:r w:rsidRPr="00B10BCF">
          <w:rPr>
            <w:rStyle w:val="Hyperlink"/>
            <w:rFonts w:ascii="Cambria" w:hAnsi="Cambria"/>
            <w:i w:val="0"/>
            <w:sz w:val="24"/>
            <w:szCs w:val="24"/>
          </w:rPr>
          <w:t>Utah Code § 63G-7-601</w:t>
        </w:r>
      </w:hyperlink>
      <w:r w:rsidRPr="00B10BCF">
        <w:rPr>
          <w:rFonts w:ascii="Cambria" w:hAnsi="Cambria"/>
          <w:i w:val="0"/>
          <w:sz w:val="24"/>
          <w:szCs w:val="24"/>
        </w:rPr>
        <w:t xml:space="preserve"> do not apply to actions brought under this chapter by an aggrieved party for equitable relief or reasonable costs incurred in preparing or appealing an unsuccessful bid or offer</w:t>
      </w:r>
    </w:p>
    <w:p w14:paraId="7E6F382C" w14:textId="77777777" w:rsidR="002250C5" w:rsidRPr="00B10BCF" w:rsidRDefault="00000000" w:rsidP="001D1353">
      <w:pPr>
        <w:pStyle w:val="PolicyCitation"/>
        <w:spacing w:after="120"/>
        <w:ind w:left="1080"/>
        <w:rPr>
          <w:rFonts w:ascii="Cambria" w:hAnsi="Cambria"/>
          <w:sz w:val="24"/>
          <w:szCs w:val="24"/>
        </w:rPr>
      </w:pPr>
      <w:hyperlink r:id="rId25" w:history="1">
        <w:r w:rsidR="00946180"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63G-6a-1904</w:t>
        </w:r>
        <w:r w:rsidR="00B26534" w:rsidRPr="00B10BCF">
          <w:rPr>
            <w:rStyle w:val="Hyperlink"/>
            <w:rFonts w:ascii="Cambria" w:hAnsi="Cambria"/>
            <w:sz w:val="24"/>
            <w:szCs w:val="24"/>
          </w:rPr>
          <w:t xml:space="preserve"> (20</w:t>
        </w:r>
        <w:r w:rsidR="00497CDD" w:rsidRPr="00B10BCF">
          <w:rPr>
            <w:rStyle w:val="Hyperlink"/>
            <w:rFonts w:ascii="Cambria" w:hAnsi="Cambria"/>
            <w:sz w:val="24"/>
            <w:szCs w:val="24"/>
          </w:rPr>
          <w:t>1</w:t>
        </w:r>
        <w:r w:rsidR="007D0C77" w:rsidRPr="00B10BCF">
          <w:rPr>
            <w:rStyle w:val="Hyperlink"/>
            <w:rFonts w:ascii="Cambria" w:hAnsi="Cambria"/>
            <w:sz w:val="24"/>
            <w:szCs w:val="24"/>
          </w:rPr>
          <w:t>5</w:t>
        </w:r>
        <w:r w:rsidR="00B26534" w:rsidRPr="00B10BCF">
          <w:rPr>
            <w:rStyle w:val="Hyperlink"/>
            <w:rFonts w:ascii="Cambria" w:hAnsi="Cambria"/>
            <w:sz w:val="24"/>
            <w:szCs w:val="24"/>
          </w:rPr>
          <w:t>)</w:t>
        </w:r>
      </w:hyperlink>
    </w:p>
    <w:p w14:paraId="0BCAE03B" w14:textId="58161D70" w:rsidR="002250C5" w:rsidRPr="00B10BCF" w:rsidRDefault="002250C5" w:rsidP="001D1353">
      <w:pPr>
        <w:pStyle w:val="Heading3"/>
        <w:spacing w:before="120" w:after="120"/>
        <w:rPr>
          <w:rFonts w:ascii="Cambria" w:hAnsi="Cambria"/>
          <w:i w:val="0"/>
          <w:u w:val="single"/>
        </w:rPr>
      </w:pPr>
      <w:r w:rsidRPr="00B10BCF">
        <w:rPr>
          <w:rFonts w:ascii="Cambria" w:hAnsi="Cambria"/>
          <w:i w:val="0"/>
          <w:u w:val="single"/>
        </w:rPr>
        <w:t>Debarment or Suspension Proceedings</w:t>
      </w:r>
    </w:p>
    <w:p w14:paraId="0108EECF" w14:textId="7C34FA47" w:rsidR="002250C5" w:rsidRPr="00B10BCF" w:rsidRDefault="00424980" w:rsidP="00732FA1">
      <w:pPr>
        <w:spacing w:after="120"/>
        <w:rPr>
          <w:rFonts w:ascii="Cambria" w:hAnsi="Cambria"/>
        </w:rPr>
      </w:pPr>
      <w:r w:rsidRPr="00B10BCF">
        <w:rPr>
          <w:rFonts w:ascii="Cambria" w:hAnsi="Cambria"/>
        </w:rPr>
        <w:t>A person may be debarred or suspended for the causes set forth in Policy CBA.</w:t>
      </w:r>
      <w:r w:rsidR="003F39EE" w:rsidRPr="00B10BCF">
        <w:rPr>
          <w:rFonts w:ascii="Cambria" w:hAnsi="Cambria"/>
        </w:rPr>
        <w:t xml:space="preserve"> </w:t>
      </w:r>
      <w:r w:rsidRPr="00B10BCF">
        <w:rPr>
          <w:rFonts w:ascii="Cambria" w:hAnsi="Cambria"/>
        </w:rPr>
        <w:t xml:space="preserve">Before a person may be debarred or suspended, the </w:t>
      </w:r>
      <w:r w:rsidR="00A81431" w:rsidRPr="00B10BCF">
        <w:rPr>
          <w:rFonts w:ascii="Cambria" w:hAnsi="Cambria"/>
        </w:rPr>
        <w:t xml:space="preserve">Procurement Official </w:t>
      </w:r>
      <w:r w:rsidRPr="00B10BCF">
        <w:rPr>
          <w:rFonts w:ascii="Cambria" w:hAnsi="Cambria"/>
        </w:rPr>
        <w:t xml:space="preserve">must consult with the procurement unit involved in the matter for which debarment or suspension is sought (if that unit is not the </w:t>
      </w:r>
      <w:proofErr w:type="gramStart"/>
      <w:r w:rsidRPr="00B10BCF">
        <w:rPr>
          <w:rFonts w:ascii="Cambria" w:hAnsi="Cambria"/>
        </w:rPr>
        <w:t>District</w:t>
      </w:r>
      <w:proofErr w:type="gramEnd"/>
      <w:r w:rsidRPr="00B10BCF">
        <w:rPr>
          <w:rFonts w:ascii="Cambria" w:hAnsi="Cambria"/>
        </w:rPr>
        <w:t>), consult with the District’s attorney, give notice as set forth below, and hold a hearing as set forth below.</w:t>
      </w:r>
    </w:p>
    <w:p w14:paraId="4EBE3797" w14:textId="1D4DC793" w:rsidR="00424980" w:rsidRPr="00B10BCF" w:rsidRDefault="00000000" w:rsidP="001D1353">
      <w:pPr>
        <w:pStyle w:val="PolicyCitation"/>
        <w:spacing w:after="120"/>
        <w:ind w:left="1080"/>
        <w:rPr>
          <w:rFonts w:ascii="Cambria" w:hAnsi="Cambria"/>
          <w:sz w:val="24"/>
          <w:szCs w:val="24"/>
        </w:rPr>
      </w:pPr>
      <w:hyperlink r:id="rId26" w:history="1">
        <w:r w:rsidR="00424980" w:rsidRPr="00B10BCF">
          <w:rPr>
            <w:rStyle w:val="Hyperlink"/>
            <w:rFonts w:ascii="Cambria" w:hAnsi="Cambria"/>
            <w:sz w:val="24"/>
            <w:szCs w:val="24"/>
          </w:rPr>
          <w:t>Utah Code § 63G-6a-904(1)(a), (b) (20</w:t>
        </w:r>
        <w:r w:rsidR="00A81431" w:rsidRPr="00B10BCF">
          <w:rPr>
            <w:rStyle w:val="Hyperlink"/>
            <w:rFonts w:ascii="Cambria" w:hAnsi="Cambria"/>
            <w:sz w:val="24"/>
            <w:szCs w:val="24"/>
          </w:rPr>
          <w:t>20</w:t>
        </w:r>
        <w:r w:rsidR="00424980" w:rsidRPr="00B10BCF">
          <w:rPr>
            <w:rStyle w:val="Hyperlink"/>
            <w:rFonts w:ascii="Cambria" w:hAnsi="Cambria"/>
            <w:sz w:val="24"/>
            <w:szCs w:val="24"/>
          </w:rPr>
          <w:t>)</w:t>
        </w:r>
      </w:hyperlink>
    </w:p>
    <w:p w14:paraId="72678521" w14:textId="7BDBDE85" w:rsidR="00424980" w:rsidRPr="00B10BCF" w:rsidRDefault="00424980" w:rsidP="001D1353">
      <w:pPr>
        <w:pStyle w:val="Heading3"/>
        <w:spacing w:before="120" w:after="120"/>
        <w:rPr>
          <w:rFonts w:ascii="Cambria" w:hAnsi="Cambria"/>
          <w:i w:val="0"/>
          <w:u w:val="single"/>
        </w:rPr>
      </w:pPr>
      <w:r w:rsidRPr="00B10BCF">
        <w:rPr>
          <w:rFonts w:ascii="Cambria" w:hAnsi="Cambria"/>
          <w:i w:val="0"/>
          <w:u w:val="single"/>
        </w:rPr>
        <w:t>Notice of Debarment or Suspension</w:t>
      </w:r>
    </w:p>
    <w:p w14:paraId="086B302A" w14:textId="3CF495B8" w:rsidR="00424980" w:rsidRPr="00B10BCF" w:rsidRDefault="00424980" w:rsidP="00732FA1">
      <w:pPr>
        <w:spacing w:after="120"/>
        <w:rPr>
          <w:rFonts w:ascii="Cambria" w:hAnsi="Cambria"/>
        </w:rPr>
      </w:pPr>
      <w:r w:rsidRPr="00B10BCF">
        <w:rPr>
          <w:rFonts w:ascii="Cambria" w:hAnsi="Cambria"/>
        </w:rPr>
        <w:t>An individual to be debarred or suspended must be given written notice of the reasons for which debarment or suspension is being considered and of the hearing at which debarment or suspension will be considered.</w:t>
      </w:r>
      <w:r w:rsidR="003F39EE" w:rsidRPr="00B10BCF">
        <w:rPr>
          <w:rFonts w:ascii="Cambria" w:hAnsi="Cambria"/>
        </w:rPr>
        <w:t xml:space="preserve"> </w:t>
      </w:r>
      <w:r w:rsidRPr="00B10BCF">
        <w:rPr>
          <w:rFonts w:ascii="Cambria" w:hAnsi="Cambria"/>
        </w:rPr>
        <w:t>This notice must be given at least 10 days before the date of the hearing.</w:t>
      </w:r>
    </w:p>
    <w:p w14:paraId="13236166" w14:textId="09388E50" w:rsidR="00424980" w:rsidRPr="00B10BCF" w:rsidRDefault="00000000" w:rsidP="001D1353">
      <w:pPr>
        <w:pStyle w:val="PolicyCitation"/>
        <w:spacing w:after="120"/>
        <w:ind w:left="1080"/>
        <w:rPr>
          <w:rFonts w:ascii="Cambria" w:hAnsi="Cambria"/>
          <w:sz w:val="24"/>
          <w:szCs w:val="24"/>
        </w:rPr>
      </w:pPr>
      <w:hyperlink r:id="rId27" w:history="1">
        <w:r w:rsidR="00424980" w:rsidRPr="00B10BCF">
          <w:rPr>
            <w:rStyle w:val="Hyperlink"/>
            <w:rFonts w:ascii="Cambria" w:hAnsi="Cambria"/>
            <w:sz w:val="24"/>
            <w:szCs w:val="24"/>
          </w:rPr>
          <w:t>Utah Code § 63G-6a-904(1)(b)(ii) (20</w:t>
        </w:r>
        <w:r w:rsidR="00A81431" w:rsidRPr="00B10BCF">
          <w:rPr>
            <w:rStyle w:val="Hyperlink"/>
            <w:rFonts w:ascii="Cambria" w:hAnsi="Cambria"/>
            <w:sz w:val="24"/>
            <w:szCs w:val="24"/>
          </w:rPr>
          <w:t>20</w:t>
        </w:r>
        <w:r w:rsidR="00424980" w:rsidRPr="00B10BCF">
          <w:rPr>
            <w:rStyle w:val="Hyperlink"/>
            <w:rFonts w:ascii="Cambria" w:hAnsi="Cambria"/>
            <w:sz w:val="24"/>
            <w:szCs w:val="24"/>
          </w:rPr>
          <w:t>)</w:t>
        </w:r>
      </w:hyperlink>
    </w:p>
    <w:p w14:paraId="4F5C4AFD" w14:textId="0E2081FF" w:rsidR="00424980" w:rsidRPr="00B10BCF" w:rsidRDefault="00424980" w:rsidP="001D1353">
      <w:pPr>
        <w:pStyle w:val="Heading3"/>
        <w:spacing w:before="120" w:after="120"/>
        <w:rPr>
          <w:rFonts w:ascii="Cambria" w:hAnsi="Cambria"/>
          <w:i w:val="0"/>
          <w:u w:val="single"/>
        </w:rPr>
      </w:pPr>
      <w:r w:rsidRPr="00B10BCF">
        <w:rPr>
          <w:rFonts w:ascii="Cambria" w:hAnsi="Cambria"/>
          <w:i w:val="0"/>
          <w:u w:val="single"/>
        </w:rPr>
        <w:t>Hearing on Debarment or Suspension</w:t>
      </w:r>
    </w:p>
    <w:p w14:paraId="22B5A9F3" w14:textId="1027D86D" w:rsidR="00424980" w:rsidRPr="00E15F0A" w:rsidRDefault="00424980"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Hearing process</w:t>
      </w:r>
    </w:p>
    <w:p w14:paraId="2E45812E" w14:textId="052DC168" w:rsidR="00424980" w:rsidRPr="00B10BCF" w:rsidRDefault="00424980" w:rsidP="00732FA1">
      <w:pPr>
        <w:spacing w:after="120"/>
        <w:rPr>
          <w:rFonts w:ascii="Cambria" w:hAnsi="Cambria"/>
        </w:rPr>
      </w:pPr>
      <w:r w:rsidRPr="00B10BCF">
        <w:rPr>
          <w:rFonts w:ascii="Cambria" w:hAnsi="Cambria"/>
        </w:rPr>
        <w:t xml:space="preserve">The </w:t>
      </w:r>
      <w:r w:rsidR="000D33DA" w:rsidRPr="00B10BCF">
        <w:rPr>
          <w:rFonts w:ascii="Cambria" w:hAnsi="Cambria"/>
        </w:rPr>
        <w:t xml:space="preserve">informal </w:t>
      </w:r>
      <w:r w:rsidRPr="00B10BCF">
        <w:rPr>
          <w:rFonts w:ascii="Cambria" w:hAnsi="Cambria"/>
        </w:rPr>
        <w:t xml:space="preserve">hearing shall be conducted by the </w:t>
      </w:r>
      <w:r w:rsidR="002E30D3" w:rsidRPr="00B10BCF">
        <w:rPr>
          <w:rFonts w:ascii="Cambria" w:hAnsi="Cambria"/>
        </w:rPr>
        <w:t>Procurement Official</w:t>
      </w:r>
      <w:r w:rsidRPr="00B10BCF">
        <w:rPr>
          <w:rFonts w:ascii="Cambria" w:hAnsi="Cambria"/>
        </w:rPr>
        <w:t>.</w:t>
      </w:r>
      <w:r w:rsidR="003F39EE" w:rsidRPr="00B10BCF">
        <w:rPr>
          <w:rFonts w:ascii="Cambria" w:hAnsi="Cambria"/>
        </w:rPr>
        <w:t xml:space="preserve"> </w:t>
      </w:r>
      <w:r w:rsidR="000003F8" w:rsidRPr="00B10BCF">
        <w:rPr>
          <w:rFonts w:ascii="Cambria" w:hAnsi="Cambria"/>
        </w:rPr>
        <w:t xml:space="preserve">For purposes of the hearing, the </w:t>
      </w:r>
      <w:r w:rsidR="002E30D3" w:rsidRPr="00B10BCF">
        <w:rPr>
          <w:rFonts w:ascii="Cambria" w:hAnsi="Cambria"/>
        </w:rPr>
        <w:t>Procurement Official</w:t>
      </w:r>
      <w:r w:rsidR="000003F8" w:rsidRPr="00B10BCF">
        <w:rPr>
          <w:rFonts w:ascii="Cambria" w:hAnsi="Cambria"/>
        </w:rPr>
        <w:t xml:space="preserve"> may subpoena witnesses and compel their </w:t>
      </w:r>
      <w:r w:rsidR="000003F8" w:rsidRPr="00B10BCF">
        <w:rPr>
          <w:rFonts w:ascii="Cambria" w:hAnsi="Cambria"/>
        </w:rPr>
        <w:lastRenderedPageBreak/>
        <w:t xml:space="preserve">attendance, subpoena documents for production, obtain additional factual information, and obtain testimony from experts, the person who is the subject of the proposed debarment or suspension, representatives of the </w:t>
      </w:r>
      <w:proofErr w:type="gramStart"/>
      <w:r w:rsidR="000003F8" w:rsidRPr="00B10BCF">
        <w:rPr>
          <w:rFonts w:ascii="Cambria" w:hAnsi="Cambria"/>
        </w:rPr>
        <w:t>District</w:t>
      </w:r>
      <w:proofErr w:type="gramEnd"/>
      <w:r w:rsidR="000003F8" w:rsidRPr="00B10BCF">
        <w:rPr>
          <w:rFonts w:ascii="Cambria" w:hAnsi="Cambria"/>
        </w:rPr>
        <w:t xml:space="preserve">, or others who may be of assistance in making the determination. The Rules of Evidence do not apply in this </w:t>
      </w:r>
      <w:r w:rsidR="000D33DA" w:rsidRPr="00B10BCF">
        <w:rPr>
          <w:rFonts w:ascii="Cambria" w:hAnsi="Cambria"/>
        </w:rPr>
        <w:t xml:space="preserve">informal </w:t>
      </w:r>
      <w:r w:rsidR="000003F8" w:rsidRPr="00B10BCF">
        <w:rPr>
          <w:rFonts w:ascii="Cambria" w:hAnsi="Cambria"/>
        </w:rPr>
        <w:t>hearing.</w:t>
      </w:r>
      <w:r w:rsidR="003F39EE" w:rsidRPr="00B10BCF">
        <w:rPr>
          <w:rFonts w:ascii="Cambria" w:hAnsi="Cambria"/>
        </w:rPr>
        <w:t xml:space="preserve"> </w:t>
      </w:r>
      <w:r w:rsidR="00216313" w:rsidRPr="00B10BCF">
        <w:rPr>
          <w:rFonts w:ascii="Cambria" w:hAnsi="Cambria"/>
        </w:rPr>
        <w:t>The fact that a</w:t>
      </w:r>
      <w:r w:rsidR="000D33DA" w:rsidRPr="00B10BCF">
        <w:rPr>
          <w:rFonts w:ascii="Cambria" w:hAnsi="Cambria"/>
        </w:rPr>
        <w:t>n informal</w:t>
      </w:r>
      <w:r w:rsidR="00216313" w:rsidRPr="00B10BCF">
        <w:rPr>
          <w:rFonts w:ascii="Cambria" w:hAnsi="Cambria"/>
        </w:rPr>
        <w:t xml:space="preserve"> hearing is held on debarment or suspension or that a decision is issued does not prevent a person from later questioning or challenging the authority of the </w:t>
      </w:r>
      <w:r w:rsidR="002E30D3" w:rsidRPr="00B10BCF">
        <w:rPr>
          <w:rFonts w:ascii="Cambria" w:hAnsi="Cambria"/>
        </w:rPr>
        <w:t>Procurement Official</w:t>
      </w:r>
      <w:r w:rsidR="00216313" w:rsidRPr="00B10BCF">
        <w:rPr>
          <w:rFonts w:ascii="Cambria" w:hAnsi="Cambria"/>
        </w:rPr>
        <w:t xml:space="preserve"> to hold the hearing or issue the decision.</w:t>
      </w:r>
    </w:p>
    <w:p w14:paraId="3B799A80" w14:textId="7DAB4E82" w:rsidR="00216313" w:rsidRPr="00B10BCF" w:rsidRDefault="00000000" w:rsidP="001D1353">
      <w:pPr>
        <w:pStyle w:val="PolicyCitation"/>
        <w:spacing w:after="120"/>
        <w:ind w:left="1080"/>
        <w:rPr>
          <w:rFonts w:ascii="Cambria" w:hAnsi="Cambria"/>
          <w:sz w:val="24"/>
          <w:szCs w:val="24"/>
        </w:rPr>
      </w:pPr>
      <w:hyperlink r:id="rId28" w:history="1">
        <w:r w:rsidR="000003F8" w:rsidRPr="00B10BCF">
          <w:rPr>
            <w:rStyle w:val="Hyperlink"/>
            <w:rFonts w:ascii="Cambria" w:hAnsi="Cambria"/>
            <w:sz w:val="24"/>
            <w:szCs w:val="24"/>
          </w:rPr>
          <w:t>Utah Code § 63G-6a-904(1)(c)(</w:t>
        </w:r>
        <w:proofErr w:type="spellStart"/>
        <w:r w:rsidR="000003F8" w:rsidRPr="00B10BCF">
          <w:rPr>
            <w:rStyle w:val="Hyperlink"/>
            <w:rFonts w:ascii="Cambria" w:hAnsi="Cambria"/>
            <w:sz w:val="24"/>
            <w:szCs w:val="24"/>
          </w:rPr>
          <w:t>i</w:t>
        </w:r>
        <w:proofErr w:type="spellEnd"/>
        <w:r w:rsidR="000003F8" w:rsidRPr="00B10BCF">
          <w:rPr>
            <w:rStyle w:val="Hyperlink"/>
            <w:rFonts w:ascii="Cambria" w:hAnsi="Cambria"/>
            <w:sz w:val="24"/>
            <w:szCs w:val="24"/>
          </w:rPr>
          <w:t>), (ii)</w:t>
        </w:r>
        <w:r w:rsidR="00216313" w:rsidRPr="00B10BCF">
          <w:rPr>
            <w:rStyle w:val="Hyperlink"/>
            <w:rFonts w:ascii="Cambria" w:hAnsi="Cambria"/>
            <w:sz w:val="24"/>
            <w:szCs w:val="24"/>
          </w:rPr>
          <w:t>, (iv)</w:t>
        </w:r>
        <w:r w:rsidR="00732FA1" w:rsidRPr="00B10BCF">
          <w:rPr>
            <w:rStyle w:val="Hyperlink"/>
            <w:rFonts w:ascii="Cambria" w:hAnsi="Cambria"/>
            <w:sz w:val="24"/>
            <w:szCs w:val="24"/>
          </w:rPr>
          <w:t xml:space="preserve"> (20</w:t>
        </w:r>
        <w:r w:rsidR="002E30D3" w:rsidRPr="00B10BCF">
          <w:rPr>
            <w:rStyle w:val="Hyperlink"/>
            <w:rFonts w:ascii="Cambria" w:hAnsi="Cambria"/>
            <w:sz w:val="24"/>
            <w:szCs w:val="24"/>
          </w:rPr>
          <w:t>20</w:t>
        </w:r>
        <w:r w:rsidR="00732FA1" w:rsidRPr="00B10BCF">
          <w:rPr>
            <w:rStyle w:val="Hyperlink"/>
            <w:rFonts w:ascii="Cambria" w:hAnsi="Cambria"/>
            <w:sz w:val="24"/>
            <w:szCs w:val="24"/>
          </w:rPr>
          <w:t>)</w:t>
        </w:r>
      </w:hyperlink>
    </w:p>
    <w:p w14:paraId="432903B5" w14:textId="043CD864" w:rsidR="00EC7BA4" w:rsidRPr="00E15F0A" w:rsidRDefault="00EC7BA4"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Written decision</w:t>
      </w:r>
    </w:p>
    <w:p w14:paraId="177FFD1D" w14:textId="2FEFD1E1" w:rsidR="00EC7BA4" w:rsidRPr="00B10BCF" w:rsidRDefault="00EC7BA4" w:rsidP="00732FA1">
      <w:pPr>
        <w:spacing w:after="120"/>
        <w:rPr>
          <w:rFonts w:ascii="Cambria" w:hAnsi="Cambria"/>
        </w:rPr>
      </w:pPr>
      <w:r w:rsidRPr="00B10BCF">
        <w:rPr>
          <w:rFonts w:ascii="Cambria" w:hAnsi="Cambria"/>
        </w:rPr>
        <w:t xml:space="preserve">The </w:t>
      </w:r>
      <w:r w:rsidR="002E30D3" w:rsidRPr="00B10BCF">
        <w:rPr>
          <w:rFonts w:ascii="Cambria" w:hAnsi="Cambria"/>
        </w:rPr>
        <w:t>Procurement Official</w:t>
      </w:r>
      <w:r w:rsidRPr="00B10BCF">
        <w:rPr>
          <w:rFonts w:ascii="Cambria" w:hAnsi="Cambria"/>
        </w:rPr>
        <w:t xml:space="preserve"> shall promptly issue a written decision regarding any proposed debarment or suspension that is not settled by mutual agreement. If debarment or suspension is ordered, the decision shall state the reasons for that action</w:t>
      </w:r>
      <w:r w:rsidR="00407974" w:rsidRPr="00B10BCF">
        <w:rPr>
          <w:rFonts w:ascii="Cambria" w:hAnsi="Cambria"/>
        </w:rPr>
        <w:t xml:space="preserve"> and</w:t>
      </w:r>
      <w:r w:rsidRPr="00B10BCF">
        <w:rPr>
          <w:rFonts w:ascii="Cambria" w:hAnsi="Cambria"/>
        </w:rPr>
        <w:t xml:space="preserve"> inform the person of the right to judicial review as provided in the Procurement Code.</w:t>
      </w:r>
      <w:r w:rsidR="003F39EE" w:rsidRPr="00B10BCF">
        <w:rPr>
          <w:rFonts w:ascii="Cambria" w:hAnsi="Cambria"/>
        </w:rPr>
        <w:t xml:space="preserve"> </w:t>
      </w:r>
      <w:r w:rsidRPr="00B10BCF">
        <w:rPr>
          <w:rFonts w:ascii="Cambria" w:hAnsi="Cambria"/>
        </w:rPr>
        <w:t>The person issuing the decision shall mail, email, or otherwise immediately furnish a copy of the decision to the person subject to the decision.</w:t>
      </w:r>
    </w:p>
    <w:p w14:paraId="241E0A84" w14:textId="03798D76" w:rsidR="00EC7BA4" w:rsidRPr="00B10BCF" w:rsidRDefault="00000000" w:rsidP="001D1353">
      <w:pPr>
        <w:pStyle w:val="PolicyCitation"/>
        <w:spacing w:after="120"/>
        <w:ind w:left="1080"/>
        <w:rPr>
          <w:rFonts w:ascii="Cambria" w:hAnsi="Cambria"/>
          <w:sz w:val="24"/>
          <w:szCs w:val="24"/>
        </w:rPr>
      </w:pPr>
      <w:hyperlink r:id="rId29" w:history="1">
        <w:r w:rsidR="003C2924" w:rsidRPr="00B10BCF">
          <w:rPr>
            <w:rStyle w:val="Hyperlink"/>
            <w:rFonts w:ascii="Cambria" w:hAnsi="Cambria"/>
            <w:sz w:val="24"/>
            <w:szCs w:val="24"/>
          </w:rPr>
          <w:t>Utah Code § 63G-6a-904(1)(c)(v), (vi) (20</w:t>
        </w:r>
        <w:r w:rsidR="002E30D3" w:rsidRPr="00B10BCF">
          <w:rPr>
            <w:rStyle w:val="Hyperlink"/>
            <w:rFonts w:ascii="Cambria" w:hAnsi="Cambria"/>
            <w:sz w:val="24"/>
            <w:szCs w:val="24"/>
          </w:rPr>
          <w:t>20</w:t>
        </w:r>
        <w:r w:rsidR="003C2924" w:rsidRPr="00B10BCF">
          <w:rPr>
            <w:rStyle w:val="Hyperlink"/>
            <w:rFonts w:ascii="Cambria" w:hAnsi="Cambria"/>
            <w:sz w:val="24"/>
            <w:szCs w:val="24"/>
          </w:rPr>
          <w:t>)</w:t>
        </w:r>
      </w:hyperlink>
    </w:p>
    <w:p w14:paraId="2F8640A6" w14:textId="772CDE9C" w:rsidR="000003F8" w:rsidRPr="00E15F0A" w:rsidRDefault="000003F8"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Hearing record</w:t>
      </w:r>
    </w:p>
    <w:p w14:paraId="4C6AD9D9" w14:textId="69348DDB" w:rsidR="00CA51F8" w:rsidRPr="00B10BCF" w:rsidRDefault="000003F8" w:rsidP="00732FA1">
      <w:pPr>
        <w:spacing w:after="120"/>
        <w:rPr>
          <w:rFonts w:ascii="Cambria" w:hAnsi="Cambria"/>
        </w:rPr>
      </w:pPr>
      <w:r w:rsidRPr="00B10BCF">
        <w:rPr>
          <w:rFonts w:ascii="Cambria" w:hAnsi="Cambria"/>
        </w:rPr>
        <w:t xml:space="preserve">The </w:t>
      </w:r>
      <w:r w:rsidR="002E30D3" w:rsidRPr="00B10BCF">
        <w:rPr>
          <w:rFonts w:ascii="Cambria" w:hAnsi="Cambria"/>
        </w:rPr>
        <w:t>Procurement Official</w:t>
      </w:r>
      <w:r w:rsidRPr="00B10BCF">
        <w:rPr>
          <w:rFonts w:ascii="Cambria" w:hAnsi="Cambria"/>
        </w:rPr>
        <w:t xml:space="preserve"> shall </w:t>
      </w:r>
      <w:r w:rsidR="00CA51F8" w:rsidRPr="00B10BCF">
        <w:rPr>
          <w:rFonts w:ascii="Cambria" w:hAnsi="Cambria"/>
        </w:rPr>
        <w:t>preserve all records and other evidence relied upon in reaching the decision.</w:t>
      </w:r>
      <w:r w:rsidR="003F39EE" w:rsidRPr="00B10BCF">
        <w:rPr>
          <w:rFonts w:ascii="Cambria" w:hAnsi="Cambria"/>
        </w:rPr>
        <w:t xml:space="preserve"> </w:t>
      </w:r>
      <w:r w:rsidR="00CA51F8" w:rsidRPr="00B10BCF">
        <w:rPr>
          <w:rFonts w:ascii="Cambria" w:hAnsi="Cambria"/>
        </w:rPr>
        <w:t>Such records may not be destroyed until the decision, and any appeal of the decision, becomes final.</w:t>
      </w:r>
    </w:p>
    <w:p w14:paraId="3A3446DA" w14:textId="5BF808A6" w:rsidR="00EC7BA4" w:rsidRPr="00B10BCF" w:rsidRDefault="00000000" w:rsidP="001D1353">
      <w:pPr>
        <w:pStyle w:val="PolicyCitation"/>
        <w:spacing w:after="120"/>
        <w:ind w:left="1080"/>
        <w:rPr>
          <w:rFonts w:ascii="Cambria" w:hAnsi="Cambria"/>
          <w:sz w:val="24"/>
          <w:szCs w:val="24"/>
        </w:rPr>
      </w:pPr>
      <w:hyperlink r:id="rId30" w:history="1">
        <w:r w:rsidR="00EC7BA4" w:rsidRPr="00B10BCF">
          <w:rPr>
            <w:rStyle w:val="Hyperlink"/>
            <w:rFonts w:ascii="Cambria" w:hAnsi="Cambria"/>
            <w:sz w:val="24"/>
            <w:szCs w:val="24"/>
          </w:rPr>
          <w:t>Utah Code § 63G-6a-904(1)(c)(iii) (20</w:t>
        </w:r>
        <w:r w:rsidR="002E30D3" w:rsidRPr="00B10BCF">
          <w:rPr>
            <w:rStyle w:val="Hyperlink"/>
            <w:rFonts w:ascii="Cambria" w:hAnsi="Cambria"/>
            <w:sz w:val="24"/>
            <w:szCs w:val="24"/>
          </w:rPr>
          <w:t>20</w:t>
        </w:r>
        <w:r w:rsidR="00EC7BA4" w:rsidRPr="00B10BCF">
          <w:rPr>
            <w:rStyle w:val="Hyperlink"/>
            <w:rFonts w:ascii="Cambria" w:hAnsi="Cambria"/>
            <w:sz w:val="24"/>
            <w:szCs w:val="24"/>
          </w:rPr>
          <w:t>)</w:t>
        </w:r>
      </w:hyperlink>
    </w:p>
    <w:p w14:paraId="028EFE0E" w14:textId="2F476DD5" w:rsidR="00424980" w:rsidRPr="00B10BCF" w:rsidRDefault="003C2924" w:rsidP="001D1353">
      <w:pPr>
        <w:pStyle w:val="Heading3"/>
        <w:spacing w:before="120" w:after="120"/>
        <w:rPr>
          <w:rFonts w:ascii="Cambria" w:hAnsi="Cambria"/>
          <w:i w:val="0"/>
          <w:u w:val="single"/>
        </w:rPr>
      </w:pPr>
      <w:r w:rsidRPr="00B10BCF">
        <w:rPr>
          <w:rFonts w:ascii="Cambria" w:hAnsi="Cambria"/>
          <w:i w:val="0"/>
          <w:u w:val="single"/>
        </w:rPr>
        <w:t>Effect of Order of Suspension or Debarment</w:t>
      </w:r>
    </w:p>
    <w:p w14:paraId="42B4FEEE" w14:textId="624D5EE4" w:rsidR="003C2924" w:rsidRPr="00B10BCF" w:rsidRDefault="002635EF" w:rsidP="00732FA1">
      <w:pPr>
        <w:spacing w:after="120"/>
        <w:rPr>
          <w:rFonts w:ascii="Cambria" w:hAnsi="Cambria"/>
        </w:rPr>
      </w:pPr>
      <w:r w:rsidRPr="00B10BCF">
        <w:rPr>
          <w:rFonts w:ascii="Cambria" w:hAnsi="Cambria"/>
        </w:rPr>
        <w:t xml:space="preserve">A decision of debarment or suspension is final unless it is </w:t>
      </w:r>
      <w:r w:rsidR="00352132" w:rsidRPr="00B10BCF">
        <w:rPr>
          <w:rFonts w:ascii="Cambria" w:hAnsi="Cambria"/>
        </w:rPr>
        <w:t>overturned by a court</w:t>
      </w:r>
      <w:r w:rsidR="002D454A" w:rsidRPr="00B10BCF">
        <w:rPr>
          <w:rFonts w:ascii="Cambria" w:hAnsi="Cambria"/>
        </w:rPr>
        <w:t>.</w:t>
      </w:r>
      <w:r w:rsidRPr="00B10BCF">
        <w:rPr>
          <w:rFonts w:ascii="Cambria" w:hAnsi="Cambria"/>
        </w:rPr>
        <w:t xml:space="preserve"> </w:t>
      </w:r>
      <w:r w:rsidR="002D454A" w:rsidRPr="00B10BCF">
        <w:rPr>
          <w:rFonts w:ascii="Cambria" w:hAnsi="Cambria"/>
        </w:rPr>
        <w:t>(</w:t>
      </w:r>
      <w:r w:rsidR="002D454A" w:rsidRPr="00B10BCF">
        <w:rPr>
          <w:rFonts w:ascii="Cambria" w:hAnsi="Cambria"/>
          <w:i/>
        </w:rPr>
        <w:t xml:space="preserve">See </w:t>
      </w:r>
      <w:r w:rsidRPr="00B10BCF">
        <w:rPr>
          <w:rFonts w:ascii="Cambria" w:hAnsi="Cambria"/>
        </w:rPr>
        <w:t>Policy CDB.</w:t>
      </w:r>
      <w:r w:rsidR="002D454A" w:rsidRPr="00B10BCF">
        <w:rPr>
          <w:rFonts w:ascii="Cambria" w:hAnsi="Cambria"/>
        </w:rPr>
        <w:t>)</w:t>
      </w:r>
    </w:p>
    <w:p w14:paraId="34A4D1DF" w14:textId="5CB01B1F" w:rsidR="002635EF" w:rsidRPr="00B10BCF" w:rsidRDefault="00000000" w:rsidP="001D1353">
      <w:pPr>
        <w:pStyle w:val="PolicyCitation"/>
        <w:spacing w:after="120"/>
        <w:ind w:left="1080"/>
        <w:rPr>
          <w:rFonts w:ascii="Cambria" w:hAnsi="Cambria"/>
          <w:sz w:val="24"/>
          <w:szCs w:val="24"/>
        </w:rPr>
      </w:pPr>
      <w:hyperlink r:id="rId31" w:history="1">
        <w:r w:rsidR="002635EF" w:rsidRPr="00B10BCF">
          <w:rPr>
            <w:rStyle w:val="Hyperlink"/>
            <w:rFonts w:ascii="Cambria" w:hAnsi="Cambria"/>
            <w:sz w:val="24"/>
            <w:szCs w:val="24"/>
          </w:rPr>
          <w:t>Utah Code § 63G-6a-904(1)(c)(vii) (20</w:t>
        </w:r>
        <w:r w:rsidR="002E30D3" w:rsidRPr="00B10BCF">
          <w:rPr>
            <w:rStyle w:val="Hyperlink"/>
            <w:rFonts w:ascii="Cambria" w:hAnsi="Cambria"/>
            <w:sz w:val="24"/>
            <w:szCs w:val="24"/>
          </w:rPr>
          <w:t>20</w:t>
        </w:r>
        <w:r w:rsidR="002635EF" w:rsidRPr="00B10BCF">
          <w:rPr>
            <w:rStyle w:val="Hyperlink"/>
            <w:rFonts w:ascii="Cambria" w:hAnsi="Cambria"/>
            <w:sz w:val="24"/>
            <w:szCs w:val="24"/>
          </w:rPr>
          <w:t>)</w:t>
        </w:r>
      </w:hyperlink>
    </w:p>
    <w:sectPr w:rsidR="002635EF" w:rsidRPr="00B10BCF" w:rsidSect="009123F7">
      <w:headerReference w:type="default" r:id="rId32"/>
      <w:footerReference w:type="default" r:id="rId33"/>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4B2CC" w14:textId="77777777" w:rsidR="0060770E" w:rsidRDefault="0060770E">
      <w:r>
        <w:separator/>
      </w:r>
    </w:p>
  </w:endnote>
  <w:endnote w:type="continuationSeparator" w:id="0">
    <w:p w14:paraId="7A85C738" w14:textId="77777777" w:rsidR="0060770E" w:rsidRDefault="0060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5"/>
      <w:gridCol w:w="1875"/>
    </w:tblGrid>
    <w:tr w:rsidR="007236F1" w:rsidRPr="00844EFA" w14:paraId="48081270" w14:textId="77777777" w:rsidTr="006A1992">
      <w:tc>
        <w:tcPr>
          <w:tcW w:w="7308" w:type="dxa"/>
        </w:tcPr>
        <w:p w14:paraId="7D2FAF26" w14:textId="3B4098B5" w:rsidR="00167878" w:rsidRPr="002E345F" w:rsidRDefault="00B10BCF" w:rsidP="00253C65">
          <w:pPr>
            <w:rPr>
              <w:rFonts w:cs="Arial"/>
              <w:i/>
              <w:color w:val="808080"/>
              <w:sz w:val="20"/>
              <w:szCs w:val="20"/>
            </w:rPr>
          </w:pPr>
          <w:r>
            <w:rPr>
              <w:rFonts w:cs="Arial"/>
              <w:i/>
              <w:color w:val="808080"/>
              <w:sz w:val="20"/>
              <w:szCs w:val="20"/>
            </w:rPr>
            <w:t xml:space="preserve">Issue Date: </w:t>
          </w:r>
          <w:r w:rsidR="00CA3E2E">
            <w:rPr>
              <w:rFonts w:cs="Arial"/>
              <w:i/>
              <w:color w:val="808080"/>
              <w:sz w:val="20"/>
              <w:szCs w:val="20"/>
            </w:rPr>
            <w:t>3.17.2021</w:t>
          </w:r>
        </w:p>
      </w:tc>
      <w:tc>
        <w:tcPr>
          <w:tcW w:w="1908" w:type="dxa"/>
          <w:vAlign w:val="center"/>
        </w:tcPr>
        <w:p w14:paraId="295F4C8A" w14:textId="77777777" w:rsidR="007236F1" w:rsidRPr="00844EFA" w:rsidRDefault="007236F1" w:rsidP="006A1992">
          <w:pPr>
            <w:jc w:val="center"/>
            <w:rPr>
              <w:rFonts w:cs="Arial"/>
            </w:rPr>
          </w:pPr>
          <w:r w:rsidRPr="00844EFA">
            <w:rPr>
              <w:rFonts w:cs="Arial"/>
            </w:rPr>
            <w:t xml:space="preserve">Page </w:t>
          </w:r>
          <w:r w:rsidR="00555C6B" w:rsidRPr="00844EFA">
            <w:rPr>
              <w:rFonts w:cs="Arial"/>
            </w:rPr>
            <w:fldChar w:fldCharType="begin"/>
          </w:r>
          <w:r w:rsidRPr="00844EFA">
            <w:rPr>
              <w:rFonts w:cs="Arial"/>
            </w:rPr>
            <w:instrText xml:space="preserve"> PAGE </w:instrText>
          </w:r>
          <w:r w:rsidR="00555C6B" w:rsidRPr="00844EFA">
            <w:rPr>
              <w:rFonts w:cs="Arial"/>
            </w:rPr>
            <w:fldChar w:fldCharType="separate"/>
          </w:r>
          <w:r w:rsidR="0017442C">
            <w:rPr>
              <w:rFonts w:cs="Arial"/>
              <w:noProof/>
            </w:rPr>
            <w:t>10</w:t>
          </w:r>
          <w:r w:rsidR="00555C6B" w:rsidRPr="00844EFA">
            <w:rPr>
              <w:rFonts w:cs="Arial"/>
            </w:rPr>
            <w:fldChar w:fldCharType="end"/>
          </w:r>
          <w:r w:rsidRPr="00844EFA">
            <w:rPr>
              <w:rFonts w:cs="Arial"/>
            </w:rPr>
            <w:t xml:space="preserve"> of </w:t>
          </w:r>
          <w:r w:rsidR="00555C6B" w:rsidRPr="00844EFA">
            <w:rPr>
              <w:rFonts w:cs="Arial"/>
            </w:rPr>
            <w:fldChar w:fldCharType="begin"/>
          </w:r>
          <w:r w:rsidRPr="00844EFA">
            <w:rPr>
              <w:rFonts w:cs="Arial"/>
            </w:rPr>
            <w:instrText xml:space="preserve"> NUMPAGES </w:instrText>
          </w:r>
          <w:r w:rsidR="00555C6B" w:rsidRPr="00844EFA">
            <w:rPr>
              <w:rFonts w:cs="Arial"/>
            </w:rPr>
            <w:fldChar w:fldCharType="separate"/>
          </w:r>
          <w:r w:rsidR="0017442C">
            <w:rPr>
              <w:rFonts w:cs="Arial"/>
              <w:noProof/>
            </w:rPr>
            <w:t>10</w:t>
          </w:r>
          <w:r w:rsidR="00555C6B" w:rsidRPr="00844EFA">
            <w:rPr>
              <w:rFonts w:cs="Arial"/>
            </w:rPr>
            <w:fldChar w:fldCharType="end"/>
          </w:r>
        </w:p>
      </w:tc>
    </w:tr>
  </w:tbl>
  <w:p w14:paraId="78B83763" w14:textId="77777777" w:rsidR="007236F1" w:rsidRDefault="007236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CDB44" w14:textId="77777777" w:rsidR="0060770E" w:rsidRDefault="0060770E">
      <w:r>
        <w:separator/>
      </w:r>
    </w:p>
  </w:footnote>
  <w:footnote w:type="continuationSeparator" w:id="0">
    <w:p w14:paraId="0BFAF8BB" w14:textId="77777777" w:rsidR="0060770E" w:rsidRDefault="00607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D34E" w14:textId="10F8AE60" w:rsidR="007236F1" w:rsidRPr="006A594B" w:rsidRDefault="00B10BCF" w:rsidP="006A594B">
    <w:pPr>
      <w:jc w:val="right"/>
      <w:rPr>
        <w:rFonts w:ascii="Cambria" w:hAnsi="Cambria"/>
        <w:b/>
        <w:bCs/>
        <w:sz w:val="36"/>
        <w:szCs w:val="36"/>
      </w:rPr>
    </w:pPr>
    <w:r>
      <w:rPr>
        <w:rFonts w:ascii="Cambria" w:hAnsi="Cambria"/>
        <w:sz w:val="36"/>
        <w:szCs w:val="36"/>
      </w:rPr>
      <w:t xml:space="preserve">    </w:t>
    </w:r>
    <w:r w:rsidRPr="006A594B">
      <w:rPr>
        <w:rFonts w:ascii="Cambria" w:hAnsi="Cambria"/>
        <w:b/>
        <w:bCs/>
        <w:sz w:val="36"/>
        <w:szCs w:val="36"/>
      </w:rPr>
      <w:t>Procurement Appeals and Oversight: Procurement Protests and Debarment Proceedings - CDA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36C57"/>
    <w:multiLevelType w:val="hybridMultilevel"/>
    <w:tmpl w:val="05587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F7582"/>
    <w:multiLevelType w:val="hybridMultilevel"/>
    <w:tmpl w:val="BD0AA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26D61"/>
    <w:multiLevelType w:val="hybridMultilevel"/>
    <w:tmpl w:val="CE52A9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F24E67"/>
    <w:multiLevelType w:val="hybridMultilevel"/>
    <w:tmpl w:val="D8F02ED6"/>
    <w:lvl w:ilvl="0" w:tplc="0A68A37C">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A91066"/>
    <w:multiLevelType w:val="hybridMultilevel"/>
    <w:tmpl w:val="7AE8A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C2B20"/>
    <w:multiLevelType w:val="hybridMultilevel"/>
    <w:tmpl w:val="535C7B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E351D15"/>
    <w:multiLevelType w:val="hybridMultilevel"/>
    <w:tmpl w:val="DC9605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F650788"/>
    <w:multiLevelType w:val="hybridMultilevel"/>
    <w:tmpl w:val="4AE6CE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50451989">
    <w:abstractNumId w:val="6"/>
  </w:num>
  <w:num w:numId="2" w16cid:durableId="1331324996">
    <w:abstractNumId w:val="7"/>
  </w:num>
  <w:num w:numId="3" w16cid:durableId="947196073">
    <w:abstractNumId w:val="1"/>
  </w:num>
  <w:num w:numId="4" w16cid:durableId="1916283907">
    <w:abstractNumId w:val="3"/>
  </w:num>
  <w:num w:numId="5" w16cid:durableId="2115513593">
    <w:abstractNumId w:val="2"/>
  </w:num>
  <w:num w:numId="6" w16cid:durableId="761413673">
    <w:abstractNumId w:val="5"/>
  </w:num>
  <w:num w:numId="7" w16cid:durableId="1761831622">
    <w:abstractNumId w:val="0"/>
  </w:num>
  <w:num w:numId="8" w16cid:durableId="9912557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1"/>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03F8"/>
    <w:rsid w:val="000014B6"/>
    <w:rsid w:val="0000494B"/>
    <w:rsid w:val="00005AFD"/>
    <w:rsid w:val="00006CCF"/>
    <w:rsid w:val="00007247"/>
    <w:rsid w:val="00012454"/>
    <w:rsid w:val="000140EA"/>
    <w:rsid w:val="00015C80"/>
    <w:rsid w:val="000161DD"/>
    <w:rsid w:val="00016C7D"/>
    <w:rsid w:val="000174EA"/>
    <w:rsid w:val="00023CD3"/>
    <w:rsid w:val="00024B5E"/>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60B07"/>
    <w:rsid w:val="0006379A"/>
    <w:rsid w:val="00064F4D"/>
    <w:rsid w:val="000702E8"/>
    <w:rsid w:val="000762B2"/>
    <w:rsid w:val="00082EAF"/>
    <w:rsid w:val="00093482"/>
    <w:rsid w:val="00097047"/>
    <w:rsid w:val="000A142F"/>
    <w:rsid w:val="000A1EA5"/>
    <w:rsid w:val="000A43F5"/>
    <w:rsid w:val="000A7B63"/>
    <w:rsid w:val="000B1A07"/>
    <w:rsid w:val="000B4F16"/>
    <w:rsid w:val="000B5A97"/>
    <w:rsid w:val="000B5D67"/>
    <w:rsid w:val="000C1B00"/>
    <w:rsid w:val="000D185E"/>
    <w:rsid w:val="000D2A8F"/>
    <w:rsid w:val="000D33DA"/>
    <w:rsid w:val="000D673D"/>
    <w:rsid w:val="000E0780"/>
    <w:rsid w:val="000E08B8"/>
    <w:rsid w:val="000E3D78"/>
    <w:rsid w:val="000E443C"/>
    <w:rsid w:val="000E5867"/>
    <w:rsid w:val="000E7639"/>
    <w:rsid w:val="000E7AC2"/>
    <w:rsid w:val="000F027B"/>
    <w:rsid w:val="000F109D"/>
    <w:rsid w:val="000F2E66"/>
    <w:rsid w:val="000F329A"/>
    <w:rsid w:val="000F417D"/>
    <w:rsid w:val="000F694A"/>
    <w:rsid w:val="00100B5C"/>
    <w:rsid w:val="001022BA"/>
    <w:rsid w:val="0010494D"/>
    <w:rsid w:val="001061EE"/>
    <w:rsid w:val="001101D5"/>
    <w:rsid w:val="001107AD"/>
    <w:rsid w:val="001129CD"/>
    <w:rsid w:val="00113136"/>
    <w:rsid w:val="00114500"/>
    <w:rsid w:val="00120059"/>
    <w:rsid w:val="00122384"/>
    <w:rsid w:val="001249D6"/>
    <w:rsid w:val="0012610C"/>
    <w:rsid w:val="00126CA0"/>
    <w:rsid w:val="00127EDF"/>
    <w:rsid w:val="00131037"/>
    <w:rsid w:val="001351F5"/>
    <w:rsid w:val="00135D8E"/>
    <w:rsid w:val="00144FE8"/>
    <w:rsid w:val="0014761F"/>
    <w:rsid w:val="00147986"/>
    <w:rsid w:val="00147AC4"/>
    <w:rsid w:val="00147E61"/>
    <w:rsid w:val="001517A2"/>
    <w:rsid w:val="0015277E"/>
    <w:rsid w:val="00155052"/>
    <w:rsid w:val="0015550A"/>
    <w:rsid w:val="001555C6"/>
    <w:rsid w:val="0015610E"/>
    <w:rsid w:val="00160438"/>
    <w:rsid w:val="00162C22"/>
    <w:rsid w:val="001659A8"/>
    <w:rsid w:val="00165DB9"/>
    <w:rsid w:val="00167878"/>
    <w:rsid w:val="0017163D"/>
    <w:rsid w:val="0017442C"/>
    <w:rsid w:val="00177542"/>
    <w:rsid w:val="0018440C"/>
    <w:rsid w:val="001872C8"/>
    <w:rsid w:val="001924D8"/>
    <w:rsid w:val="00192FF9"/>
    <w:rsid w:val="001A4044"/>
    <w:rsid w:val="001A68F8"/>
    <w:rsid w:val="001B3772"/>
    <w:rsid w:val="001B3A26"/>
    <w:rsid w:val="001B5BDF"/>
    <w:rsid w:val="001B734B"/>
    <w:rsid w:val="001C0171"/>
    <w:rsid w:val="001C1C99"/>
    <w:rsid w:val="001C7B93"/>
    <w:rsid w:val="001D1353"/>
    <w:rsid w:val="001D399A"/>
    <w:rsid w:val="001D5A7E"/>
    <w:rsid w:val="001E4731"/>
    <w:rsid w:val="001E4F88"/>
    <w:rsid w:val="001E53F4"/>
    <w:rsid w:val="001E5F6A"/>
    <w:rsid w:val="001E7504"/>
    <w:rsid w:val="001E7845"/>
    <w:rsid w:val="001E7915"/>
    <w:rsid w:val="001F1F7D"/>
    <w:rsid w:val="001F2317"/>
    <w:rsid w:val="001F3A16"/>
    <w:rsid w:val="001F47C2"/>
    <w:rsid w:val="001F58B6"/>
    <w:rsid w:val="001F60BB"/>
    <w:rsid w:val="002005C4"/>
    <w:rsid w:val="002042D4"/>
    <w:rsid w:val="0021049B"/>
    <w:rsid w:val="00214611"/>
    <w:rsid w:val="00216313"/>
    <w:rsid w:val="00216AC0"/>
    <w:rsid w:val="002204AA"/>
    <w:rsid w:val="002208DF"/>
    <w:rsid w:val="002250C5"/>
    <w:rsid w:val="00234BCF"/>
    <w:rsid w:val="002352A5"/>
    <w:rsid w:val="00235AE3"/>
    <w:rsid w:val="00240A3A"/>
    <w:rsid w:val="00240EF4"/>
    <w:rsid w:val="00242EB2"/>
    <w:rsid w:val="00245149"/>
    <w:rsid w:val="00246A3E"/>
    <w:rsid w:val="00247499"/>
    <w:rsid w:val="002509DC"/>
    <w:rsid w:val="00252D20"/>
    <w:rsid w:val="0025308B"/>
    <w:rsid w:val="00253C65"/>
    <w:rsid w:val="00255C4F"/>
    <w:rsid w:val="00261065"/>
    <w:rsid w:val="002628BC"/>
    <w:rsid w:val="00262A5D"/>
    <w:rsid w:val="002635EF"/>
    <w:rsid w:val="00264BF3"/>
    <w:rsid w:val="00265CC9"/>
    <w:rsid w:val="0027104B"/>
    <w:rsid w:val="00271298"/>
    <w:rsid w:val="0027430A"/>
    <w:rsid w:val="00275801"/>
    <w:rsid w:val="00275E07"/>
    <w:rsid w:val="00281FED"/>
    <w:rsid w:val="002831E0"/>
    <w:rsid w:val="00284CC7"/>
    <w:rsid w:val="0028574B"/>
    <w:rsid w:val="002865E7"/>
    <w:rsid w:val="002876F7"/>
    <w:rsid w:val="00293498"/>
    <w:rsid w:val="002940F5"/>
    <w:rsid w:val="00295BA5"/>
    <w:rsid w:val="002A0575"/>
    <w:rsid w:val="002A151A"/>
    <w:rsid w:val="002A2F21"/>
    <w:rsid w:val="002A4CC3"/>
    <w:rsid w:val="002A4F8F"/>
    <w:rsid w:val="002A6D6B"/>
    <w:rsid w:val="002B1444"/>
    <w:rsid w:val="002B5D59"/>
    <w:rsid w:val="002C0294"/>
    <w:rsid w:val="002C20C3"/>
    <w:rsid w:val="002C35FA"/>
    <w:rsid w:val="002D36FA"/>
    <w:rsid w:val="002D42F7"/>
    <w:rsid w:val="002D454A"/>
    <w:rsid w:val="002D5BD4"/>
    <w:rsid w:val="002D772E"/>
    <w:rsid w:val="002E30D3"/>
    <w:rsid w:val="002E345F"/>
    <w:rsid w:val="002F000C"/>
    <w:rsid w:val="002F1622"/>
    <w:rsid w:val="002F2741"/>
    <w:rsid w:val="002F4B62"/>
    <w:rsid w:val="002F5127"/>
    <w:rsid w:val="002F572B"/>
    <w:rsid w:val="002F5853"/>
    <w:rsid w:val="002F6285"/>
    <w:rsid w:val="003019B1"/>
    <w:rsid w:val="00302892"/>
    <w:rsid w:val="00303183"/>
    <w:rsid w:val="00306591"/>
    <w:rsid w:val="003075EA"/>
    <w:rsid w:val="003105AF"/>
    <w:rsid w:val="00311904"/>
    <w:rsid w:val="0031247F"/>
    <w:rsid w:val="00316A41"/>
    <w:rsid w:val="00320C35"/>
    <w:rsid w:val="0032609F"/>
    <w:rsid w:val="00327A33"/>
    <w:rsid w:val="00331BB4"/>
    <w:rsid w:val="0033234D"/>
    <w:rsid w:val="00336574"/>
    <w:rsid w:val="0034176B"/>
    <w:rsid w:val="00341FE7"/>
    <w:rsid w:val="00346BD3"/>
    <w:rsid w:val="0034744C"/>
    <w:rsid w:val="00347F2C"/>
    <w:rsid w:val="0035070F"/>
    <w:rsid w:val="00350BA3"/>
    <w:rsid w:val="00351472"/>
    <w:rsid w:val="00352132"/>
    <w:rsid w:val="00352F07"/>
    <w:rsid w:val="00355153"/>
    <w:rsid w:val="003643A0"/>
    <w:rsid w:val="0036480B"/>
    <w:rsid w:val="00370423"/>
    <w:rsid w:val="0037450F"/>
    <w:rsid w:val="00374BC1"/>
    <w:rsid w:val="0037676C"/>
    <w:rsid w:val="00380B28"/>
    <w:rsid w:val="003821CD"/>
    <w:rsid w:val="003829FD"/>
    <w:rsid w:val="00382FCF"/>
    <w:rsid w:val="00391C66"/>
    <w:rsid w:val="00395C0A"/>
    <w:rsid w:val="003A02A2"/>
    <w:rsid w:val="003A2302"/>
    <w:rsid w:val="003A381F"/>
    <w:rsid w:val="003A7351"/>
    <w:rsid w:val="003B081D"/>
    <w:rsid w:val="003B314A"/>
    <w:rsid w:val="003B5455"/>
    <w:rsid w:val="003B5FCA"/>
    <w:rsid w:val="003B6485"/>
    <w:rsid w:val="003C2924"/>
    <w:rsid w:val="003C3FE1"/>
    <w:rsid w:val="003C6A50"/>
    <w:rsid w:val="003D0B96"/>
    <w:rsid w:val="003E275A"/>
    <w:rsid w:val="003E3CC6"/>
    <w:rsid w:val="003E526D"/>
    <w:rsid w:val="003E5E35"/>
    <w:rsid w:val="003E6550"/>
    <w:rsid w:val="003F1240"/>
    <w:rsid w:val="003F1A16"/>
    <w:rsid w:val="003F230B"/>
    <w:rsid w:val="003F39EE"/>
    <w:rsid w:val="003F3AA7"/>
    <w:rsid w:val="003F710A"/>
    <w:rsid w:val="00403466"/>
    <w:rsid w:val="004064F1"/>
    <w:rsid w:val="004069BA"/>
    <w:rsid w:val="00407974"/>
    <w:rsid w:val="00410883"/>
    <w:rsid w:val="004120D3"/>
    <w:rsid w:val="00412252"/>
    <w:rsid w:val="00417878"/>
    <w:rsid w:val="00424980"/>
    <w:rsid w:val="00426E29"/>
    <w:rsid w:val="00430D70"/>
    <w:rsid w:val="0043245B"/>
    <w:rsid w:val="00434005"/>
    <w:rsid w:val="00437750"/>
    <w:rsid w:val="00440191"/>
    <w:rsid w:val="0044131A"/>
    <w:rsid w:val="00442B06"/>
    <w:rsid w:val="0045307F"/>
    <w:rsid w:val="0045585E"/>
    <w:rsid w:val="00455BF6"/>
    <w:rsid w:val="00455F3C"/>
    <w:rsid w:val="00455F75"/>
    <w:rsid w:val="004569F6"/>
    <w:rsid w:val="00461345"/>
    <w:rsid w:val="00463CF2"/>
    <w:rsid w:val="00464032"/>
    <w:rsid w:val="00464390"/>
    <w:rsid w:val="004645DF"/>
    <w:rsid w:val="0047051D"/>
    <w:rsid w:val="0048194D"/>
    <w:rsid w:val="004842D9"/>
    <w:rsid w:val="00485E86"/>
    <w:rsid w:val="00486017"/>
    <w:rsid w:val="00490C15"/>
    <w:rsid w:val="00492F79"/>
    <w:rsid w:val="00497CDD"/>
    <w:rsid w:val="004A058E"/>
    <w:rsid w:val="004A12A5"/>
    <w:rsid w:val="004A1C65"/>
    <w:rsid w:val="004A2680"/>
    <w:rsid w:val="004A5631"/>
    <w:rsid w:val="004A5E46"/>
    <w:rsid w:val="004A79B1"/>
    <w:rsid w:val="004A7CBE"/>
    <w:rsid w:val="004A7E61"/>
    <w:rsid w:val="004A7F59"/>
    <w:rsid w:val="004A7FED"/>
    <w:rsid w:val="004B0E60"/>
    <w:rsid w:val="004B2930"/>
    <w:rsid w:val="004B4DCF"/>
    <w:rsid w:val="004C2B82"/>
    <w:rsid w:val="004D16C9"/>
    <w:rsid w:val="004D19A5"/>
    <w:rsid w:val="004D2C82"/>
    <w:rsid w:val="004D2CE2"/>
    <w:rsid w:val="004D400B"/>
    <w:rsid w:val="004D4D44"/>
    <w:rsid w:val="004D517D"/>
    <w:rsid w:val="004E10B1"/>
    <w:rsid w:val="004E1E65"/>
    <w:rsid w:val="004E70E4"/>
    <w:rsid w:val="004F19F7"/>
    <w:rsid w:val="004F6517"/>
    <w:rsid w:val="004F6F8B"/>
    <w:rsid w:val="004F7207"/>
    <w:rsid w:val="00506938"/>
    <w:rsid w:val="005106D5"/>
    <w:rsid w:val="00511AEC"/>
    <w:rsid w:val="00513474"/>
    <w:rsid w:val="00515669"/>
    <w:rsid w:val="005216C5"/>
    <w:rsid w:val="00522D03"/>
    <w:rsid w:val="005279D0"/>
    <w:rsid w:val="00533361"/>
    <w:rsid w:val="00543468"/>
    <w:rsid w:val="0055032B"/>
    <w:rsid w:val="0055101A"/>
    <w:rsid w:val="005538D1"/>
    <w:rsid w:val="00553E39"/>
    <w:rsid w:val="005553E1"/>
    <w:rsid w:val="00555C6B"/>
    <w:rsid w:val="00564DF6"/>
    <w:rsid w:val="00565B10"/>
    <w:rsid w:val="00566AE7"/>
    <w:rsid w:val="0056797A"/>
    <w:rsid w:val="00572A39"/>
    <w:rsid w:val="00574D67"/>
    <w:rsid w:val="0057546C"/>
    <w:rsid w:val="00576879"/>
    <w:rsid w:val="005808DC"/>
    <w:rsid w:val="00585B04"/>
    <w:rsid w:val="00585E75"/>
    <w:rsid w:val="00590471"/>
    <w:rsid w:val="00590BA0"/>
    <w:rsid w:val="00595BFE"/>
    <w:rsid w:val="005A0A83"/>
    <w:rsid w:val="005A14BD"/>
    <w:rsid w:val="005A3C81"/>
    <w:rsid w:val="005A4C8C"/>
    <w:rsid w:val="005A52D5"/>
    <w:rsid w:val="005A63BE"/>
    <w:rsid w:val="005B07CA"/>
    <w:rsid w:val="005B1EB8"/>
    <w:rsid w:val="005B1EED"/>
    <w:rsid w:val="005B2B07"/>
    <w:rsid w:val="005B47C8"/>
    <w:rsid w:val="005B5952"/>
    <w:rsid w:val="005B5FDB"/>
    <w:rsid w:val="005C67BF"/>
    <w:rsid w:val="005D1A8D"/>
    <w:rsid w:val="005D1C49"/>
    <w:rsid w:val="005D521D"/>
    <w:rsid w:val="005D6E1D"/>
    <w:rsid w:val="005E0001"/>
    <w:rsid w:val="005E245C"/>
    <w:rsid w:val="005E681B"/>
    <w:rsid w:val="005F1514"/>
    <w:rsid w:val="005F51A3"/>
    <w:rsid w:val="005F6326"/>
    <w:rsid w:val="005F63F1"/>
    <w:rsid w:val="005F6500"/>
    <w:rsid w:val="005F7AE1"/>
    <w:rsid w:val="006013DD"/>
    <w:rsid w:val="00601840"/>
    <w:rsid w:val="00603DB9"/>
    <w:rsid w:val="00604D93"/>
    <w:rsid w:val="0060770E"/>
    <w:rsid w:val="006104E4"/>
    <w:rsid w:val="006109A2"/>
    <w:rsid w:val="00611C59"/>
    <w:rsid w:val="006129A2"/>
    <w:rsid w:val="00613987"/>
    <w:rsid w:val="00614499"/>
    <w:rsid w:val="00614FBB"/>
    <w:rsid w:val="006161E2"/>
    <w:rsid w:val="0061641F"/>
    <w:rsid w:val="0062245C"/>
    <w:rsid w:val="00626260"/>
    <w:rsid w:val="006314C7"/>
    <w:rsid w:val="006415DA"/>
    <w:rsid w:val="006422C5"/>
    <w:rsid w:val="006425EE"/>
    <w:rsid w:val="00643C28"/>
    <w:rsid w:val="006506DF"/>
    <w:rsid w:val="0065090D"/>
    <w:rsid w:val="00650D93"/>
    <w:rsid w:val="00651E75"/>
    <w:rsid w:val="00654094"/>
    <w:rsid w:val="006576F1"/>
    <w:rsid w:val="00662FE9"/>
    <w:rsid w:val="00664AE3"/>
    <w:rsid w:val="00664D5D"/>
    <w:rsid w:val="00670B6A"/>
    <w:rsid w:val="00674C0E"/>
    <w:rsid w:val="0067678D"/>
    <w:rsid w:val="00676B62"/>
    <w:rsid w:val="00683C7B"/>
    <w:rsid w:val="00693096"/>
    <w:rsid w:val="00695F46"/>
    <w:rsid w:val="00697408"/>
    <w:rsid w:val="006A1992"/>
    <w:rsid w:val="006A2461"/>
    <w:rsid w:val="006A3A60"/>
    <w:rsid w:val="006A3EC7"/>
    <w:rsid w:val="006A3F5E"/>
    <w:rsid w:val="006A44C3"/>
    <w:rsid w:val="006A594B"/>
    <w:rsid w:val="006A66D3"/>
    <w:rsid w:val="006A7341"/>
    <w:rsid w:val="006B03F9"/>
    <w:rsid w:val="006B0F38"/>
    <w:rsid w:val="006B28C4"/>
    <w:rsid w:val="006B7839"/>
    <w:rsid w:val="006C0671"/>
    <w:rsid w:val="006C097A"/>
    <w:rsid w:val="006C12E6"/>
    <w:rsid w:val="006C1B84"/>
    <w:rsid w:val="006C2457"/>
    <w:rsid w:val="006C38D0"/>
    <w:rsid w:val="006C7465"/>
    <w:rsid w:val="006D4EFD"/>
    <w:rsid w:val="006D6C50"/>
    <w:rsid w:val="006D7946"/>
    <w:rsid w:val="006F0F17"/>
    <w:rsid w:val="006F4769"/>
    <w:rsid w:val="006F4955"/>
    <w:rsid w:val="0070089A"/>
    <w:rsid w:val="00700D52"/>
    <w:rsid w:val="00711E01"/>
    <w:rsid w:val="0071258F"/>
    <w:rsid w:val="00715BED"/>
    <w:rsid w:val="00716C56"/>
    <w:rsid w:val="0072041D"/>
    <w:rsid w:val="00721B39"/>
    <w:rsid w:val="007236F1"/>
    <w:rsid w:val="007244DA"/>
    <w:rsid w:val="00725055"/>
    <w:rsid w:val="007265E5"/>
    <w:rsid w:val="00732FA1"/>
    <w:rsid w:val="007333C7"/>
    <w:rsid w:val="00733BD5"/>
    <w:rsid w:val="00733CC5"/>
    <w:rsid w:val="0074188C"/>
    <w:rsid w:val="00747A4C"/>
    <w:rsid w:val="00747E4D"/>
    <w:rsid w:val="0075025F"/>
    <w:rsid w:val="00754ACB"/>
    <w:rsid w:val="00754CFE"/>
    <w:rsid w:val="00761C06"/>
    <w:rsid w:val="00763068"/>
    <w:rsid w:val="00763E6E"/>
    <w:rsid w:val="007715AE"/>
    <w:rsid w:val="007717AD"/>
    <w:rsid w:val="00775006"/>
    <w:rsid w:val="00775133"/>
    <w:rsid w:val="00775815"/>
    <w:rsid w:val="007759F9"/>
    <w:rsid w:val="00777F45"/>
    <w:rsid w:val="00781F46"/>
    <w:rsid w:val="0078345B"/>
    <w:rsid w:val="00783F15"/>
    <w:rsid w:val="00786BEA"/>
    <w:rsid w:val="00787B80"/>
    <w:rsid w:val="00795022"/>
    <w:rsid w:val="007A34DF"/>
    <w:rsid w:val="007A434D"/>
    <w:rsid w:val="007A54C0"/>
    <w:rsid w:val="007A6845"/>
    <w:rsid w:val="007B09D3"/>
    <w:rsid w:val="007B338B"/>
    <w:rsid w:val="007B3C81"/>
    <w:rsid w:val="007B3C98"/>
    <w:rsid w:val="007B4672"/>
    <w:rsid w:val="007B6A24"/>
    <w:rsid w:val="007B6C6B"/>
    <w:rsid w:val="007B6FD6"/>
    <w:rsid w:val="007C0B28"/>
    <w:rsid w:val="007C4EB8"/>
    <w:rsid w:val="007C65E8"/>
    <w:rsid w:val="007D0C77"/>
    <w:rsid w:val="007D3AEA"/>
    <w:rsid w:val="007D3B07"/>
    <w:rsid w:val="007D41C1"/>
    <w:rsid w:val="007D6004"/>
    <w:rsid w:val="007D7B5B"/>
    <w:rsid w:val="007E0644"/>
    <w:rsid w:val="007E1050"/>
    <w:rsid w:val="007E365D"/>
    <w:rsid w:val="007E6B0D"/>
    <w:rsid w:val="007E6D30"/>
    <w:rsid w:val="007F16F7"/>
    <w:rsid w:val="007F1808"/>
    <w:rsid w:val="008032E5"/>
    <w:rsid w:val="0080516A"/>
    <w:rsid w:val="00812BAB"/>
    <w:rsid w:val="00815106"/>
    <w:rsid w:val="00816405"/>
    <w:rsid w:val="00817397"/>
    <w:rsid w:val="00817A49"/>
    <w:rsid w:val="0082757F"/>
    <w:rsid w:val="00833274"/>
    <w:rsid w:val="008334B7"/>
    <w:rsid w:val="008362A2"/>
    <w:rsid w:val="00836C08"/>
    <w:rsid w:val="008374B6"/>
    <w:rsid w:val="00837E6F"/>
    <w:rsid w:val="00844EFA"/>
    <w:rsid w:val="008525E9"/>
    <w:rsid w:val="008607A1"/>
    <w:rsid w:val="00860A64"/>
    <w:rsid w:val="00863AA2"/>
    <w:rsid w:val="00865986"/>
    <w:rsid w:val="00866A24"/>
    <w:rsid w:val="008724A7"/>
    <w:rsid w:val="00874EF2"/>
    <w:rsid w:val="008814BD"/>
    <w:rsid w:val="00881769"/>
    <w:rsid w:val="00882152"/>
    <w:rsid w:val="00882B0C"/>
    <w:rsid w:val="008A0CE9"/>
    <w:rsid w:val="008A1370"/>
    <w:rsid w:val="008A1E4E"/>
    <w:rsid w:val="008A3DD6"/>
    <w:rsid w:val="008A4658"/>
    <w:rsid w:val="008A483A"/>
    <w:rsid w:val="008A5CF6"/>
    <w:rsid w:val="008A6C70"/>
    <w:rsid w:val="008B098E"/>
    <w:rsid w:val="008B27B7"/>
    <w:rsid w:val="008B42B3"/>
    <w:rsid w:val="008B4C1D"/>
    <w:rsid w:val="008B7928"/>
    <w:rsid w:val="008C0774"/>
    <w:rsid w:val="008C2C74"/>
    <w:rsid w:val="008C2EB9"/>
    <w:rsid w:val="008C5338"/>
    <w:rsid w:val="008C63B6"/>
    <w:rsid w:val="008C7468"/>
    <w:rsid w:val="008D0FCF"/>
    <w:rsid w:val="008D225F"/>
    <w:rsid w:val="008E043E"/>
    <w:rsid w:val="008E0583"/>
    <w:rsid w:val="008E2EB9"/>
    <w:rsid w:val="008E3CFF"/>
    <w:rsid w:val="008E4292"/>
    <w:rsid w:val="008E64A1"/>
    <w:rsid w:val="008E6C77"/>
    <w:rsid w:val="008F15A4"/>
    <w:rsid w:val="008F7862"/>
    <w:rsid w:val="0090166A"/>
    <w:rsid w:val="00902D19"/>
    <w:rsid w:val="0091084D"/>
    <w:rsid w:val="00910988"/>
    <w:rsid w:val="00911465"/>
    <w:rsid w:val="00911C0B"/>
    <w:rsid w:val="009123F7"/>
    <w:rsid w:val="009140A4"/>
    <w:rsid w:val="0091659A"/>
    <w:rsid w:val="00917D43"/>
    <w:rsid w:val="009218E0"/>
    <w:rsid w:val="0092328F"/>
    <w:rsid w:val="00924C9E"/>
    <w:rsid w:val="0093183A"/>
    <w:rsid w:val="00937A23"/>
    <w:rsid w:val="0094308B"/>
    <w:rsid w:val="00945B4C"/>
    <w:rsid w:val="00946180"/>
    <w:rsid w:val="009462DE"/>
    <w:rsid w:val="00946F71"/>
    <w:rsid w:val="00947420"/>
    <w:rsid w:val="009518B2"/>
    <w:rsid w:val="00954831"/>
    <w:rsid w:val="00955602"/>
    <w:rsid w:val="009601C2"/>
    <w:rsid w:val="00961935"/>
    <w:rsid w:val="00965C1A"/>
    <w:rsid w:val="00971461"/>
    <w:rsid w:val="00972B62"/>
    <w:rsid w:val="00973A7F"/>
    <w:rsid w:val="0097784E"/>
    <w:rsid w:val="009839F7"/>
    <w:rsid w:val="00986CC7"/>
    <w:rsid w:val="00992FE0"/>
    <w:rsid w:val="00995BCB"/>
    <w:rsid w:val="009A15ED"/>
    <w:rsid w:val="009A1696"/>
    <w:rsid w:val="009A1F8E"/>
    <w:rsid w:val="009A3102"/>
    <w:rsid w:val="009A72D3"/>
    <w:rsid w:val="009B0D75"/>
    <w:rsid w:val="009B0E8F"/>
    <w:rsid w:val="009C03B7"/>
    <w:rsid w:val="009C1590"/>
    <w:rsid w:val="009C3154"/>
    <w:rsid w:val="009C4717"/>
    <w:rsid w:val="009D052A"/>
    <w:rsid w:val="009D3F0C"/>
    <w:rsid w:val="009D4435"/>
    <w:rsid w:val="009D4FAA"/>
    <w:rsid w:val="009E05C0"/>
    <w:rsid w:val="009E612E"/>
    <w:rsid w:val="009F110C"/>
    <w:rsid w:val="009F3614"/>
    <w:rsid w:val="00A0182D"/>
    <w:rsid w:val="00A026DB"/>
    <w:rsid w:val="00A05303"/>
    <w:rsid w:val="00A10F44"/>
    <w:rsid w:val="00A11B37"/>
    <w:rsid w:val="00A123E1"/>
    <w:rsid w:val="00A13B66"/>
    <w:rsid w:val="00A140C5"/>
    <w:rsid w:val="00A158C6"/>
    <w:rsid w:val="00A21512"/>
    <w:rsid w:val="00A23121"/>
    <w:rsid w:val="00A23D22"/>
    <w:rsid w:val="00A316AB"/>
    <w:rsid w:val="00A31C43"/>
    <w:rsid w:val="00A32E93"/>
    <w:rsid w:val="00A33F25"/>
    <w:rsid w:val="00A34B63"/>
    <w:rsid w:val="00A36B68"/>
    <w:rsid w:val="00A3713D"/>
    <w:rsid w:val="00A40E1F"/>
    <w:rsid w:val="00A43DCD"/>
    <w:rsid w:val="00A43FB8"/>
    <w:rsid w:val="00A44522"/>
    <w:rsid w:val="00A4638B"/>
    <w:rsid w:val="00A50ED5"/>
    <w:rsid w:val="00A536AE"/>
    <w:rsid w:val="00A57AB7"/>
    <w:rsid w:val="00A61288"/>
    <w:rsid w:val="00A7269D"/>
    <w:rsid w:val="00A77F54"/>
    <w:rsid w:val="00A80402"/>
    <w:rsid w:val="00A81431"/>
    <w:rsid w:val="00A85CAA"/>
    <w:rsid w:val="00A87062"/>
    <w:rsid w:val="00A97C22"/>
    <w:rsid w:val="00AA3CB1"/>
    <w:rsid w:val="00AA4C0F"/>
    <w:rsid w:val="00AA756E"/>
    <w:rsid w:val="00AB21ED"/>
    <w:rsid w:val="00AB2423"/>
    <w:rsid w:val="00AB762E"/>
    <w:rsid w:val="00AC0CA4"/>
    <w:rsid w:val="00AC2A5E"/>
    <w:rsid w:val="00AC3CED"/>
    <w:rsid w:val="00AC4ADA"/>
    <w:rsid w:val="00AD492C"/>
    <w:rsid w:val="00AD5D16"/>
    <w:rsid w:val="00AE06C8"/>
    <w:rsid w:val="00AE3C3E"/>
    <w:rsid w:val="00AE3DB8"/>
    <w:rsid w:val="00AE406C"/>
    <w:rsid w:val="00AE5CCA"/>
    <w:rsid w:val="00AF1D94"/>
    <w:rsid w:val="00AF4F5F"/>
    <w:rsid w:val="00AF56BF"/>
    <w:rsid w:val="00AF6278"/>
    <w:rsid w:val="00AF63EC"/>
    <w:rsid w:val="00AF6741"/>
    <w:rsid w:val="00B04B40"/>
    <w:rsid w:val="00B05115"/>
    <w:rsid w:val="00B102FD"/>
    <w:rsid w:val="00B10BCF"/>
    <w:rsid w:val="00B11FA5"/>
    <w:rsid w:val="00B12535"/>
    <w:rsid w:val="00B14510"/>
    <w:rsid w:val="00B16EE7"/>
    <w:rsid w:val="00B237AA"/>
    <w:rsid w:val="00B26534"/>
    <w:rsid w:val="00B26956"/>
    <w:rsid w:val="00B27954"/>
    <w:rsid w:val="00B341D4"/>
    <w:rsid w:val="00B40DC6"/>
    <w:rsid w:val="00B41A01"/>
    <w:rsid w:val="00B4493C"/>
    <w:rsid w:val="00B4629E"/>
    <w:rsid w:val="00B46A45"/>
    <w:rsid w:val="00B511AE"/>
    <w:rsid w:val="00B52A2C"/>
    <w:rsid w:val="00B56BCF"/>
    <w:rsid w:val="00B63CC3"/>
    <w:rsid w:val="00B64CCA"/>
    <w:rsid w:val="00B71128"/>
    <w:rsid w:val="00B74692"/>
    <w:rsid w:val="00B75478"/>
    <w:rsid w:val="00B76E67"/>
    <w:rsid w:val="00B77439"/>
    <w:rsid w:val="00B80763"/>
    <w:rsid w:val="00B80A28"/>
    <w:rsid w:val="00B82F6D"/>
    <w:rsid w:val="00B84004"/>
    <w:rsid w:val="00B84E2B"/>
    <w:rsid w:val="00B84E34"/>
    <w:rsid w:val="00B8579D"/>
    <w:rsid w:val="00B87885"/>
    <w:rsid w:val="00B90CE5"/>
    <w:rsid w:val="00B91ADC"/>
    <w:rsid w:val="00B93B6A"/>
    <w:rsid w:val="00B96621"/>
    <w:rsid w:val="00BA1C14"/>
    <w:rsid w:val="00BA3DD4"/>
    <w:rsid w:val="00BA6B01"/>
    <w:rsid w:val="00BA6F36"/>
    <w:rsid w:val="00BB0F62"/>
    <w:rsid w:val="00BB21BC"/>
    <w:rsid w:val="00BC0A86"/>
    <w:rsid w:val="00BC4E20"/>
    <w:rsid w:val="00BC7EBD"/>
    <w:rsid w:val="00BD564E"/>
    <w:rsid w:val="00BE0184"/>
    <w:rsid w:val="00BE269A"/>
    <w:rsid w:val="00BE3A04"/>
    <w:rsid w:val="00BE5189"/>
    <w:rsid w:val="00BE7912"/>
    <w:rsid w:val="00BF5DA7"/>
    <w:rsid w:val="00BF7FC3"/>
    <w:rsid w:val="00C0150E"/>
    <w:rsid w:val="00C016BD"/>
    <w:rsid w:val="00C0205D"/>
    <w:rsid w:val="00C022DE"/>
    <w:rsid w:val="00C065A4"/>
    <w:rsid w:val="00C06947"/>
    <w:rsid w:val="00C137C9"/>
    <w:rsid w:val="00C14EEB"/>
    <w:rsid w:val="00C155E4"/>
    <w:rsid w:val="00C1586D"/>
    <w:rsid w:val="00C15D80"/>
    <w:rsid w:val="00C1723B"/>
    <w:rsid w:val="00C3090A"/>
    <w:rsid w:val="00C31A50"/>
    <w:rsid w:val="00C342E4"/>
    <w:rsid w:val="00C34ABA"/>
    <w:rsid w:val="00C44BB2"/>
    <w:rsid w:val="00C56C0D"/>
    <w:rsid w:val="00C578B5"/>
    <w:rsid w:val="00C60900"/>
    <w:rsid w:val="00C64D18"/>
    <w:rsid w:val="00C67F8C"/>
    <w:rsid w:val="00C7068A"/>
    <w:rsid w:val="00C71824"/>
    <w:rsid w:val="00C721B2"/>
    <w:rsid w:val="00C84783"/>
    <w:rsid w:val="00C862C2"/>
    <w:rsid w:val="00C87444"/>
    <w:rsid w:val="00C921F2"/>
    <w:rsid w:val="00C9280F"/>
    <w:rsid w:val="00C92FAF"/>
    <w:rsid w:val="00CA236A"/>
    <w:rsid w:val="00CA3506"/>
    <w:rsid w:val="00CA3625"/>
    <w:rsid w:val="00CA3B2B"/>
    <w:rsid w:val="00CA3E2E"/>
    <w:rsid w:val="00CA4C0D"/>
    <w:rsid w:val="00CA51F8"/>
    <w:rsid w:val="00CA7928"/>
    <w:rsid w:val="00CA7943"/>
    <w:rsid w:val="00CA7A48"/>
    <w:rsid w:val="00CB3BDA"/>
    <w:rsid w:val="00CB4230"/>
    <w:rsid w:val="00CB4D1E"/>
    <w:rsid w:val="00CB58B5"/>
    <w:rsid w:val="00CB7C81"/>
    <w:rsid w:val="00CC01F5"/>
    <w:rsid w:val="00CC104A"/>
    <w:rsid w:val="00CC134E"/>
    <w:rsid w:val="00CD3D85"/>
    <w:rsid w:val="00CD58E7"/>
    <w:rsid w:val="00CD6018"/>
    <w:rsid w:val="00CD692C"/>
    <w:rsid w:val="00CD6A6B"/>
    <w:rsid w:val="00CD7847"/>
    <w:rsid w:val="00CE08ED"/>
    <w:rsid w:val="00CE7E3F"/>
    <w:rsid w:val="00CF1D37"/>
    <w:rsid w:val="00CF3673"/>
    <w:rsid w:val="00CF7126"/>
    <w:rsid w:val="00D04A47"/>
    <w:rsid w:val="00D05CCB"/>
    <w:rsid w:val="00D07331"/>
    <w:rsid w:val="00D07F58"/>
    <w:rsid w:val="00D11C42"/>
    <w:rsid w:val="00D1756D"/>
    <w:rsid w:val="00D216FC"/>
    <w:rsid w:val="00D21C31"/>
    <w:rsid w:val="00D24007"/>
    <w:rsid w:val="00D254BD"/>
    <w:rsid w:val="00D323EE"/>
    <w:rsid w:val="00D408C1"/>
    <w:rsid w:val="00D428DE"/>
    <w:rsid w:val="00D4310C"/>
    <w:rsid w:val="00D44684"/>
    <w:rsid w:val="00D446B2"/>
    <w:rsid w:val="00D44D9F"/>
    <w:rsid w:val="00D52425"/>
    <w:rsid w:val="00D54A64"/>
    <w:rsid w:val="00D56BBC"/>
    <w:rsid w:val="00D618A6"/>
    <w:rsid w:val="00D62F3B"/>
    <w:rsid w:val="00D63D30"/>
    <w:rsid w:val="00D64ABA"/>
    <w:rsid w:val="00D66497"/>
    <w:rsid w:val="00D67856"/>
    <w:rsid w:val="00D74936"/>
    <w:rsid w:val="00D75506"/>
    <w:rsid w:val="00D76330"/>
    <w:rsid w:val="00D82C79"/>
    <w:rsid w:val="00D874BD"/>
    <w:rsid w:val="00D9168D"/>
    <w:rsid w:val="00D9445B"/>
    <w:rsid w:val="00DA0727"/>
    <w:rsid w:val="00DA7856"/>
    <w:rsid w:val="00DB16DB"/>
    <w:rsid w:val="00DB17D2"/>
    <w:rsid w:val="00DB287B"/>
    <w:rsid w:val="00DB30AD"/>
    <w:rsid w:val="00DB4AD4"/>
    <w:rsid w:val="00DC0FEE"/>
    <w:rsid w:val="00DC47E1"/>
    <w:rsid w:val="00DC4FB3"/>
    <w:rsid w:val="00DD0ABD"/>
    <w:rsid w:val="00DD2CB0"/>
    <w:rsid w:val="00DD35F1"/>
    <w:rsid w:val="00DD673E"/>
    <w:rsid w:val="00DD7A51"/>
    <w:rsid w:val="00DE58A0"/>
    <w:rsid w:val="00DE70A2"/>
    <w:rsid w:val="00DE7B41"/>
    <w:rsid w:val="00DF09E3"/>
    <w:rsid w:val="00DF1F23"/>
    <w:rsid w:val="00E03155"/>
    <w:rsid w:val="00E037FA"/>
    <w:rsid w:val="00E05252"/>
    <w:rsid w:val="00E0659D"/>
    <w:rsid w:val="00E07F69"/>
    <w:rsid w:val="00E11F52"/>
    <w:rsid w:val="00E15F0A"/>
    <w:rsid w:val="00E16AB8"/>
    <w:rsid w:val="00E17788"/>
    <w:rsid w:val="00E20520"/>
    <w:rsid w:val="00E2385A"/>
    <w:rsid w:val="00E24060"/>
    <w:rsid w:val="00E24C67"/>
    <w:rsid w:val="00E25AE4"/>
    <w:rsid w:val="00E261E5"/>
    <w:rsid w:val="00E276A7"/>
    <w:rsid w:val="00E30582"/>
    <w:rsid w:val="00E30BC9"/>
    <w:rsid w:val="00E3250D"/>
    <w:rsid w:val="00E4080B"/>
    <w:rsid w:val="00E40EE6"/>
    <w:rsid w:val="00E42614"/>
    <w:rsid w:val="00E42EF5"/>
    <w:rsid w:val="00E434C1"/>
    <w:rsid w:val="00E44FEB"/>
    <w:rsid w:val="00E5135E"/>
    <w:rsid w:val="00E52C15"/>
    <w:rsid w:val="00E548A5"/>
    <w:rsid w:val="00E56A8D"/>
    <w:rsid w:val="00E61652"/>
    <w:rsid w:val="00E65DC4"/>
    <w:rsid w:val="00E670BB"/>
    <w:rsid w:val="00E727DB"/>
    <w:rsid w:val="00E7497B"/>
    <w:rsid w:val="00E755A9"/>
    <w:rsid w:val="00E8310C"/>
    <w:rsid w:val="00E83914"/>
    <w:rsid w:val="00E83D2A"/>
    <w:rsid w:val="00E8482E"/>
    <w:rsid w:val="00E850A8"/>
    <w:rsid w:val="00E859D9"/>
    <w:rsid w:val="00E87C35"/>
    <w:rsid w:val="00E909E3"/>
    <w:rsid w:val="00EA160A"/>
    <w:rsid w:val="00EA3251"/>
    <w:rsid w:val="00EA5799"/>
    <w:rsid w:val="00EA5942"/>
    <w:rsid w:val="00EA62B9"/>
    <w:rsid w:val="00EC5002"/>
    <w:rsid w:val="00EC527F"/>
    <w:rsid w:val="00EC552D"/>
    <w:rsid w:val="00EC7BA4"/>
    <w:rsid w:val="00ED0888"/>
    <w:rsid w:val="00ED1507"/>
    <w:rsid w:val="00ED1605"/>
    <w:rsid w:val="00ED61A6"/>
    <w:rsid w:val="00ED62E0"/>
    <w:rsid w:val="00ED7D66"/>
    <w:rsid w:val="00EE289E"/>
    <w:rsid w:val="00EE29DF"/>
    <w:rsid w:val="00EE4AAE"/>
    <w:rsid w:val="00EE5325"/>
    <w:rsid w:val="00EF0ACF"/>
    <w:rsid w:val="00EF0B96"/>
    <w:rsid w:val="00EF167A"/>
    <w:rsid w:val="00EF43DC"/>
    <w:rsid w:val="00EF6547"/>
    <w:rsid w:val="00EF7D12"/>
    <w:rsid w:val="00F014F8"/>
    <w:rsid w:val="00F01940"/>
    <w:rsid w:val="00F02016"/>
    <w:rsid w:val="00F03CA4"/>
    <w:rsid w:val="00F0529C"/>
    <w:rsid w:val="00F06958"/>
    <w:rsid w:val="00F12417"/>
    <w:rsid w:val="00F13BCD"/>
    <w:rsid w:val="00F16D13"/>
    <w:rsid w:val="00F17B56"/>
    <w:rsid w:val="00F229F1"/>
    <w:rsid w:val="00F245F0"/>
    <w:rsid w:val="00F2589A"/>
    <w:rsid w:val="00F275CF"/>
    <w:rsid w:val="00F31089"/>
    <w:rsid w:val="00F31F35"/>
    <w:rsid w:val="00F32EB1"/>
    <w:rsid w:val="00F33A0C"/>
    <w:rsid w:val="00F364BD"/>
    <w:rsid w:val="00F37702"/>
    <w:rsid w:val="00F408DD"/>
    <w:rsid w:val="00F461E1"/>
    <w:rsid w:val="00F478B1"/>
    <w:rsid w:val="00F52B12"/>
    <w:rsid w:val="00F555EA"/>
    <w:rsid w:val="00F63004"/>
    <w:rsid w:val="00F63429"/>
    <w:rsid w:val="00F6586F"/>
    <w:rsid w:val="00F73898"/>
    <w:rsid w:val="00F73A45"/>
    <w:rsid w:val="00F7478F"/>
    <w:rsid w:val="00F74D95"/>
    <w:rsid w:val="00F75D56"/>
    <w:rsid w:val="00F816FF"/>
    <w:rsid w:val="00F86833"/>
    <w:rsid w:val="00F91406"/>
    <w:rsid w:val="00F94712"/>
    <w:rsid w:val="00F96990"/>
    <w:rsid w:val="00F96C89"/>
    <w:rsid w:val="00FA297E"/>
    <w:rsid w:val="00FA3662"/>
    <w:rsid w:val="00FA4D57"/>
    <w:rsid w:val="00FA52F6"/>
    <w:rsid w:val="00FA674E"/>
    <w:rsid w:val="00FA74B6"/>
    <w:rsid w:val="00FB1D87"/>
    <w:rsid w:val="00FB1F1B"/>
    <w:rsid w:val="00FB22D2"/>
    <w:rsid w:val="00FB2561"/>
    <w:rsid w:val="00FB3CF3"/>
    <w:rsid w:val="00FB6EDC"/>
    <w:rsid w:val="00FC15D4"/>
    <w:rsid w:val="00FC1A2F"/>
    <w:rsid w:val="00FC43AA"/>
    <w:rsid w:val="00FC6770"/>
    <w:rsid w:val="00FC739C"/>
    <w:rsid w:val="00FD1CF9"/>
    <w:rsid w:val="00FD5668"/>
    <w:rsid w:val="00FD6E10"/>
    <w:rsid w:val="00FD729F"/>
    <w:rsid w:val="00FD7A52"/>
    <w:rsid w:val="00FE3844"/>
    <w:rsid w:val="00FE5ECC"/>
    <w:rsid w:val="00FE600E"/>
    <w:rsid w:val="00FF00E7"/>
    <w:rsid w:val="00FF09BC"/>
    <w:rsid w:val="00FF0D62"/>
    <w:rsid w:val="00FF1944"/>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B604E"/>
  <w15:chartTrackingRefBased/>
  <w15:docId w15:val="{999FA891-E989-4AB2-AFEE-A47E15A7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ListParagraph">
    <w:name w:val="List Paragraph"/>
    <w:basedOn w:val="Normal"/>
    <w:uiPriority w:val="34"/>
    <w:qFormat/>
    <w:rsid w:val="002A6D6B"/>
    <w:pPr>
      <w:ind w:left="720"/>
    </w:pPr>
  </w:style>
  <w:style w:type="paragraph" w:customStyle="1" w:styleId="PolicyCitation">
    <w:name w:val="Policy Citation"/>
    <w:basedOn w:val="BodyTextIndent3"/>
    <w:qFormat/>
    <w:rsid w:val="00B26534"/>
  </w:style>
  <w:style w:type="paragraph" w:styleId="BalloonText">
    <w:name w:val="Balloon Text"/>
    <w:basedOn w:val="Normal"/>
    <w:link w:val="BalloonTextChar"/>
    <w:rsid w:val="00522D03"/>
    <w:pPr>
      <w:spacing w:before="0"/>
    </w:pPr>
    <w:rPr>
      <w:rFonts w:ascii="Tahoma" w:hAnsi="Tahoma" w:cs="Tahoma"/>
      <w:sz w:val="16"/>
      <w:szCs w:val="16"/>
    </w:rPr>
  </w:style>
  <w:style w:type="character" w:customStyle="1" w:styleId="BalloonTextChar">
    <w:name w:val="Balloon Text Char"/>
    <w:link w:val="BalloonText"/>
    <w:rsid w:val="00522D03"/>
    <w:rPr>
      <w:rFonts w:ascii="Tahoma" w:hAnsi="Tahoma" w:cs="Tahoma"/>
      <w:sz w:val="16"/>
      <w:szCs w:val="16"/>
    </w:rPr>
  </w:style>
  <w:style w:type="character" w:styleId="Hyperlink">
    <w:name w:val="Hyperlink"/>
    <w:rsid w:val="000A1EA5"/>
    <w:rPr>
      <w:color w:val="0000FF"/>
      <w:u w:val="single"/>
    </w:rPr>
  </w:style>
  <w:style w:type="character" w:styleId="FollowedHyperlink">
    <w:name w:val="FollowedHyperlink"/>
    <w:rsid w:val="004A7F59"/>
    <w:rPr>
      <w:color w:val="800080"/>
      <w:u w:val="single"/>
    </w:rPr>
  </w:style>
  <w:style w:type="character" w:styleId="UnresolvedMention">
    <w:name w:val="Unresolved Mention"/>
    <w:uiPriority w:val="99"/>
    <w:semiHidden/>
    <w:unhideWhenUsed/>
    <w:rsid w:val="009A310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7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utah.gov/xcode/Title63G/Chapter6A/63G-6a-S1603.html" TargetMode="External"/><Relationship Id="rId18" Type="http://schemas.openxmlformats.org/officeDocument/2006/relationships/hyperlink" Target="http://le.utah.gov/xcode/Title63G/Chapter6A/63G-6a-S1603.html" TargetMode="External"/><Relationship Id="rId26" Type="http://schemas.openxmlformats.org/officeDocument/2006/relationships/hyperlink" Target="http://le.utah.gov/xcode/Title63G/Chapter6A/63G-6a-S904.html?v=C63G-6a-S904_2014040320140329" TargetMode="External"/><Relationship Id="rId3" Type="http://schemas.openxmlformats.org/officeDocument/2006/relationships/settings" Target="settings.xml"/><Relationship Id="rId21" Type="http://schemas.openxmlformats.org/officeDocument/2006/relationships/hyperlink" Target="http://le.utah.gov/xcode/Title63G/Chapter6A/63G-6a-S1909.html?v=C63G-6a-S1909_1800010118000101" TargetMode="External"/><Relationship Id="rId34" Type="http://schemas.openxmlformats.org/officeDocument/2006/relationships/fontTable" Target="fontTable.xml"/><Relationship Id="rId7" Type="http://schemas.openxmlformats.org/officeDocument/2006/relationships/hyperlink" Target="http://le.utah.gov/xcode/Title63G/Chapter6A/63G-6a-S1601.5.html?v=C63G-6a-S1601.5_2016032820160328" TargetMode="External"/><Relationship Id="rId12" Type="http://schemas.openxmlformats.org/officeDocument/2006/relationships/hyperlink" Target="https://le.utah.gov/xcode/Title63G/Chapter6A/63G-6a-S1602.html?v=C63G-6a-S1602_2014040320140329" TargetMode="External"/><Relationship Id="rId17" Type="http://schemas.openxmlformats.org/officeDocument/2006/relationships/hyperlink" Target="http://le.utah.gov/xcode/Title63G/Chapter6A/63G-6a-S1603.html" TargetMode="External"/><Relationship Id="rId25" Type="http://schemas.openxmlformats.org/officeDocument/2006/relationships/hyperlink" Target="http://le.utah.gov/xcode/Title63G/Chapter6A/63G-6a-S1904.html?v=C63G-6a-S1904_2014040320140329"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le.utah.gov/xcode/Title63G/Chapter6A/63G-6a-S1603.html" TargetMode="External"/><Relationship Id="rId20" Type="http://schemas.openxmlformats.org/officeDocument/2006/relationships/hyperlink" Target="http://le.utah.gov/xcode/Title63G/Chapter6A/63G-6a-S1603.html" TargetMode="External"/><Relationship Id="rId29" Type="http://schemas.openxmlformats.org/officeDocument/2006/relationships/hyperlink" Target="http://le.utah.gov/xcode/Title63G/Chapter6A/63G-6a-S904.html?v=C63G-6a-S904_2014040320140329http://le.utah.gov/xcode/Title63G/Chapter6A/63G-6a-S904.html?v=C63G-6a-S904_20140403201403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utah.gov/xcode/Title63G/Chapter6A/63G-6a-S1602.html?v=C63G-6a-S1602_2014040320140329" TargetMode="External"/><Relationship Id="rId24" Type="http://schemas.openxmlformats.org/officeDocument/2006/relationships/hyperlink" Target="http://le.utah.gov/xcode/Title63G/Chapter7/63G-7-S601.html?v=C63G-7-S601_1800010118000101"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le.utah.gov/xcode/Title63G/Chapter6A/63G-6a-S106.html?v=C63G-6a-S106_2014040320140329" TargetMode="External"/><Relationship Id="rId23" Type="http://schemas.openxmlformats.org/officeDocument/2006/relationships/hyperlink" Target="http://le.utah.gov/xcode/Title63G/Chapter7/63G-7-P4.html?v=C63G-7-P4_1800010118000101" TargetMode="External"/><Relationship Id="rId28" Type="http://schemas.openxmlformats.org/officeDocument/2006/relationships/hyperlink" Target="http://le.utah.gov/xcode/Title63G/Chapter6A/63G-6a-S904.html?v=C63G-6a-S904_2014040320140329http://le.utah.gov/xcode/Title63G/Chapter6A/63G-6a-S904.html?v=C63G-6a-S904_2014040320140329" TargetMode="External"/><Relationship Id="rId10" Type="http://schemas.openxmlformats.org/officeDocument/2006/relationships/hyperlink" Target="http://le.utah.gov/xcode/Title63G/Chapter6A/63G-6a-S1602.html?v=C63G-6a-S1602_2014040320140329" TargetMode="External"/><Relationship Id="rId19" Type="http://schemas.openxmlformats.org/officeDocument/2006/relationships/hyperlink" Target="http://le.utah.gov/xcode/Title63G/Chapter6A/63G-6a-S1603.html" TargetMode="External"/><Relationship Id="rId31" Type="http://schemas.openxmlformats.org/officeDocument/2006/relationships/hyperlink" Target="http://le.utah.gov/xcode/Title63G/Chapter6A/63G-6a-S904.html?v=C63G-6a-S904_2014040320140329http://le.utah.gov/xcode/Title63G/Chapter6A/63G-6a-S904.html?v=C63G-6a-S904_2014040320140329" TargetMode="External"/><Relationship Id="rId4" Type="http://schemas.openxmlformats.org/officeDocument/2006/relationships/webSettings" Target="webSettings.xml"/><Relationship Id="rId9" Type="http://schemas.openxmlformats.org/officeDocument/2006/relationships/hyperlink" Target="https://le.utah.gov/xcode/Title63G/Chapter6A/63G-6a-S1601.5.html?v=C63G-6a-S1601.5_2017050920170509" TargetMode="External"/><Relationship Id="rId14" Type="http://schemas.openxmlformats.org/officeDocument/2006/relationships/hyperlink" Target="http://le.utah.gov/xcode/Title63G/Chapter6A/63G-6a-S1903.html?v=C63G-6a-S1903_2014040320140329" TargetMode="External"/><Relationship Id="rId22" Type="http://schemas.openxmlformats.org/officeDocument/2006/relationships/hyperlink" Target="http://le.utah.gov/xcode/Title63G/Chapter6A/63G-6a-S1907.html?v=C63G-6a-S1907_2014040320140329" TargetMode="External"/><Relationship Id="rId27" Type="http://schemas.openxmlformats.org/officeDocument/2006/relationships/hyperlink" Target="http://le.utah.gov/xcode/Title63G/Chapter6A/63G-6a-S904.html?v=C63G-6a-S904_2014040320140329" TargetMode="External"/><Relationship Id="rId30" Type="http://schemas.openxmlformats.org/officeDocument/2006/relationships/hyperlink" Target="http://le.utah.gov/xcode/Title63G/Chapter6A/63G-6a-S904.html?v=C63G-6a-S904_2014040320140329http://le.utah.gov/xcode/Title63G/Chapter6A/63G-6a-S904.html?v=C63G-6a-S904_2014040320140329" TargetMode="External"/><Relationship Id="rId35" Type="http://schemas.openxmlformats.org/officeDocument/2006/relationships/theme" Target="theme/theme1.xml"/><Relationship Id="rId8" Type="http://schemas.openxmlformats.org/officeDocument/2006/relationships/hyperlink" Target="https://le.utah.gov/xcode/Title63G/Chapter6A/63G-6a-S103.html?v=C63G-6a-S103_202005122020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3671</Words>
  <Characters>20931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Board Meetings:</vt:lpstr>
    </vt:vector>
  </TitlesOfParts>
  <Company>Utah School Boards Association</Company>
  <LinksUpToDate>false</LinksUpToDate>
  <CharactersWithSpaces>24553</CharactersWithSpaces>
  <SharedDoc>false</SharedDoc>
  <HLinks>
    <vt:vector size="198" baseType="variant">
      <vt:variant>
        <vt:i4>0</vt:i4>
      </vt:variant>
      <vt:variant>
        <vt:i4>96</vt:i4>
      </vt:variant>
      <vt:variant>
        <vt:i4>0</vt:i4>
      </vt:variant>
      <vt:variant>
        <vt:i4>5</vt:i4>
      </vt:variant>
      <vt:variant>
        <vt:lpwstr>http://le.utah.gov/xcode/Title63G/Chapter6A/63G-6a-S904.html?v=C63G-6a-S904_2014040320140329http://le.utah.gov/xcode/Title63G/Chapter6A/63G-6a-S904.html?v=C63G-6a-S904_2014040320140329</vt:lpwstr>
      </vt:variant>
      <vt:variant>
        <vt:lpwstr/>
      </vt:variant>
      <vt:variant>
        <vt:i4>0</vt:i4>
      </vt:variant>
      <vt:variant>
        <vt:i4>93</vt:i4>
      </vt:variant>
      <vt:variant>
        <vt:i4>0</vt:i4>
      </vt:variant>
      <vt:variant>
        <vt:i4>5</vt:i4>
      </vt:variant>
      <vt:variant>
        <vt:lpwstr>http://le.utah.gov/xcode/Title63G/Chapter6A/63G-6a-S904.html?v=C63G-6a-S904_2014040320140329http://le.utah.gov/xcode/Title63G/Chapter6A/63G-6a-S904.html?v=C63G-6a-S904_2014040320140329</vt:lpwstr>
      </vt:variant>
      <vt:variant>
        <vt:lpwstr/>
      </vt:variant>
      <vt:variant>
        <vt:i4>0</vt:i4>
      </vt:variant>
      <vt:variant>
        <vt:i4>90</vt:i4>
      </vt:variant>
      <vt:variant>
        <vt:i4>0</vt:i4>
      </vt:variant>
      <vt:variant>
        <vt:i4>5</vt:i4>
      </vt:variant>
      <vt:variant>
        <vt:lpwstr>http://le.utah.gov/xcode/Title63G/Chapter6A/63G-6a-S904.html?v=C63G-6a-S904_2014040320140329http://le.utah.gov/xcode/Title63G/Chapter6A/63G-6a-S904.html?v=C63G-6a-S904_2014040320140329</vt:lpwstr>
      </vt:variant>
      <vt:variant>
        <vt:lpwstr/>
      </vt:variant>
      <vt:variant>
        <vt:i4>0</vt:i4>
      </vt:variant>
      <vt:variant>
        <vt:i4>87</vt:i4>
      </vt:variant>
      <vt:variant>
        <vt:i4>0</vt:i4>
      </vt:variant>
      <vt:variant>
        <vt:i4>5</vt:i4>
      </vt:variant>
      <vt:variant>
        <vt:lpwstr>http://le.utah.gov/xcode/Title63G/Chapter6A/63G-6a-S904.html?v=C63G-6a-S904_2014040320140329http://le.utah.gov/xcode/Title63G/Chapter6A/63G-6a-S904.html?v=C63G-6a-S904_2014040320140329</vt:lpwstr>
      </vt:variant>
      <vt:variant>
        <vt:lpwstr/>
      </vt:variant>
      <vt:variant>
        <vt:i4>7995402</vt:i4>
      </vt:variant>
      <vt:variant>
        <vt:i4>84</vt:i4>
      </vt:variant>
      <vt:variant>
        <vt:i4>0</vt:i4>
      </vt:variant>
      <vt:variant>
        <vt:i4>5</vt:i4>
      </vt:variant>
      <vt:variant>
        <vt:lpwstr>http://le.utah.gov/xcode/Title63G/Chapter6A/63G-6a-S904.html?v=C63G-6a-S904_2014040320140329</vt:lpwstr>
      </vt:variant>
      <vt:variant>
        <vt:lpwstr/>
      </vt:variant>
      <vt:variant>
        <vt:i4>7995402</vt:i4>
      </vt:variant>
      <vt:variant>
        <vt:i4>81</vt:i4>
      </vt:variant>
      <vt:variant>
        <vt:i4>0</vt:i4>
      </vt:variant>
      <vt:variant>
        <vt:i4>5</vt:i4>
      </vt:variant>
      <vt:variant>
        <vt:lpwstr>http://le.utah.gov/xcode/Title63G/Chapter6A/63G-6a-S904.html?v=C63G-6a-S904_2014040320140329</vt:lpwstr>
      </vt:variant>
      <vt:variant>
        <vt:lpwstr/>
      </vt:variant>
      <vt:variant>
        <vt:i4>1310820</vt:i4>
      </vt:variant>
      <vt:variant>
        <vt:i4>78</vt:i4>
      </vt:variant>
      <vt:variant>
        <vt:i4>0</vt:i4>
      </vt:variant>
      <vt:variant>
        <vt:i4>5</vt:i4>
      </vt:variant>
      <vt:variant>
        <vt:lpwstr>http://le.utah.gov/xcode/Title63G/Chapter6A/63G-6a-S1904.html?v=C63G-6a-S1904_2014040320140329</vt:lpwstr>
      </vt:variant>
      <vt:variant>
        <vt:lpwstr/>
      </vt:variant>
      <vt:variant>
        <vt:i4>1507385</vt:i4>
      </vt:variant>
      <vt:variant>
        <vt:i4>75</vt:i4>
      </vt:variant>
      <vt:variant>
        <vt:i4>0</vt:i4>
      </vt:variant>
      <vt:variant>
        <vt:i4>5</vt:i4>
      </vt:variant>
      <vt:variant>
        <vt:lpwstr>http://le.utah.gov/xcode/Title63G/Chapter7/63G-7-S601.html?v=C63G-7-S601_1800010118000101</vt:lpwstr>
      </vt:variant>
      <vt:variant>
        <vt:lpwstr/>
      </vt:variant>
      <vt:variant>
        <vt:i4>1507385</vt:i4>
      </vt:variant>
      <vt:variant>
        <vt:i4>72</vt:i4>
      </vt:variant>
      <vt:variant>
        <vt:i4>0</vt:i4>
      </vt:variant>
      <vt:variant>
        <vt:i4>5</vt:i4>
      </vt:variant>
      <vt:variant>
        <vt:lpwstr>http://le.utah.gov/xcode/Title63G/Chapter7/63G-7-P4.html?v=C63G-7-P4_1800010118000101</vt:lpwstr>
      </vt:variant>
      <vt:variant>
        <vt:lpwstr/>
      </vt:variant>
      <vt:variant>
        <vt:i4>1507431</vt:i4>
      </vt:variant>
      <vt:variant>
        <vt:i4>69</vt:i4>
      </vt:variant>
      <vt:variant>
        <vt:i4>0</vt:i4>
      </vt:variant>
      <vt:variant>
        <vt:i4>5</vt:i4>
      </vt:variant>
      <vt:variant>
        <vt:lpwstr>http://le.utah.gov/xcode/Title63G/Chapter6A/63G-6a-S1907.html?v=C63G-6a-S1907_2014040320140329</vt:lpwstr>
      </vt:variant>
      <vt:variant>
        <vt:lpwstr/>
      </vt:variant>
      <vt:variant>
        <vt:i4>1310827</vt:i4>
      </vt:variant>
      <vt:variant>
        <vt:i4>66</vt:i4>
      </vt:variant>
      <vt:variant>
        <vt:i4>0</vt:i4>
      </vt:variant>
      <vt:variant>
        <vt:i4>5</vt:i4>
      </vt:variant>
      <vt:variant>
        <vt:lpwstr>http://le.utah.gov/xcode/Title63G/Chapter6A/63G-6a-S1909.html?v=C63G-6a-S1909_1800010118000101</vt:lpwstr>
      </vt:variant>
      <vt:variant>
        <vt:lpwstr/>
      </vt:variant>
      <vt:variant>
        <vt:i4>458782</vt:i4>
      </vt:variant>
      <vt:variant>
        <vt:i4>63</vt:i4>
      </vt:variant>
      <vt:variant>
        <vt:i4>0</vt:i4>
      </vt:variant>
      <vt:variant>
        <vt:i4>5</vt:i4>
      </vt:variant>
      <vt:variant>
        <vt:lpwstr>http://le.utah.gov/xcode/Title63G/Chapter6A/63G-6a-S1603.html</vt:lpwstr>
      </vt:variant>
      <vt:variant>
        <vt:lpwstr/>
      </vt:variant>
      <vt:variant>
        <vt:i4>458782</vt:i4>
      </vt:variant>
      <vt:variant>
        <vt:i4>60</vt:i4>
      </vt:variant>
      <vt:variant>
        <vt:i4>0</vt:i4>
      </vt:variant>
      <vt:variant>
        <vt:i4>5</vt:i4>
      </vt:variant>
      <vt:variant>
        <vt:lpwstr>http://le.utah.gov/xcode/Title63G/Chapter6A/63G-6a-S1603.html</vt:lpwstr>
      </vt:variant>
      <vt:variant>
        <vt:lpwstr/>
      </vt:variant>
      <vt:variant>
        <vt:i4>458782</vt:i4>
      </vt:variant>
      <vt:variant>
        <vt:i4>57</vt:i4>
      </vt:variant>
      <vt:variant>
        <vt:i4>0</vt:i4>
      </vt:variant>
      <vt:variant>
        <vt:i4>5</vt:i4>
      </vt:variant>
      <vt:variant>
        <vt:lpwstr>http://le.utah.gov/xcode/Title63G/Chapter6A/63G-6a-S1603.html</vt:lpwstr>
      </vt:variant>
      <vt:variant>
        <vt:lpwstr/>
      </vt:variant>
      <vt:variant>
        <vt:i4>458782</vt:i4>
      </vt:variant>
      <vt:variant>
        <vt:i4>54</vt:i4>
      </vt:variant>
      <vt:variant>
        <vt:i4>0</vt:i4>
      </vt:variant>
      <vt:variant>
        <vt:i4>5</vt:i4>
      </vt:variant>
      <vt:variant>
        <vt:lpwstr>http://le.utah.gov/xcode/Title63G/Chapter6A/63G-6a-S1603.html</vt:lpwstr>
      </vt:variant>
      <vt:variant>
        <vt:lpwstr/>
      </vt:variant>
      <vt:variant>
        <vt:i4>458782</vt:i4>
      </vt:variant>
      <vt:variant>
        <vt:i4>51</vt:i4>
      </vt:variant>
      <vt:variant>
        <vt:i4>0</vt:i4>
      </vt:variant>
      <vt:variant>
        <vt:i4>5</vt:i4>
      </vt:variant>
      <vt:variant>
        <vt:lpwstr>http://le.utah.gov/xcode/Title63G/Chapter6A/63G-6a-S1603.html</vt:lpwstr>
      </vt:variant>
      <vt:variant>
        <vt:lpwstr/>
      </vt:variant>
      <vt:variant>
        <vt:i4>4587521</vt:i4>
      </vt:variant>
      <vt:variant>
        <vt:i4>48</vt:i4>
      </vt:variant>
      <vt:variant>
        <vt:i4>0</vt:i4>
      </vt:variant>
      <vt:variant>
        <vt:i4>5</vt:i4>
      </vt:variant>
      <vt:variant>
        <vt:lpwstr>https://rules.utah.gov/publicat/code/r033/r033-016.htm</vt:lpwstr>
      </vt:variant>
      <vt:variant>
        <vt:lpwstr>T5</vt:lpwstr>
      </vt:variant>
      <vt:variant>
        <vt:i4>7995402</vt:i4>
      </vt:variant>
      <vt:variant>
        <vt:i4>45</vt:i4>
      </vt:variant>
      <vt:variant>
        <vt:i4>0</vt:i4>
      </vt:variant>
      <vt:variant>
        <vt:i4>5</vt:i4>
      </vt:variant>
      <vt:variant>
        <vt:lpwstr>http://le.utah.gov/xcode/Title63G/Chapter6A/63G-6a-S106.html?v=C63G-6a-S106_2014040320140329</vt:lpwstr>
      </vt:variant>
      <vt:variant>
        <vt:lpwstr/>
      </vt:variant>
      <vt:variant>
        <vt:i4>1900653</vt:i4>
      </vt:variant>
      <vt:variant>
        <vt:i4>42</vt:i4>
      </vt:variant>
      <vt:variant>
        <vt:i4>0</vt:i4>
      </vt:variant>
      <vt:variant>
        <vt:i4>5</vt:i4>
      </vt:variant>
      <vt:variant>
        <vt:lpwstr>http://le.utah.gov/xcode/Title63G/Chapter6A/63G-6a-S1602.html?v=C63G-6a-S1602_2014040320140329</vt:lpwstr>
      </vt:variant>
      <vt:variant>
        <vt:lpwstr/>
      </vt:variant>
      <vt:variant>
        <vt:i4>4653057</vt:i4>
      </vt:variant>
      <vt:variant>
        <vt:i4>39</vt:i4>
      </vt:variant>
      <vt:variant>
        <vt:i4>0</vt:i4>
      </vt:variant>
      <vt:variant>
        <vt:i4>5</vt:i4>
      </vt:variant>
      <vt:variant>
        <vt:lpwstr>https://rules.utah.gov/publicat/code/r033/r033-016.htm</vt:lpwstr>
      </vt:variant>
      <vt:variant>
        <vt:lpwstr>T4</vt:lpwstr>
      </vt:variant>
      <vt:variant>
        <vt:i4>1245283</vt:i4>
      </vt:variant>
      <vt:variant>
        <vt:i4>36</vt:i4>
      </vt:variant>
      <vt:variant>
        <vt:i4>0</vt:i4>
      </vt:variant>
      <vt:variant>
        <vt:i4>5</vt:i4>
      </vt:variant>
      <vt:variant>
        <vt:lpwstr>http://le.utah.gov/xcode/Title63G/Chapter6A/63G-6a-S1903.html?v=C63G-6a-S1903_2014040320140329</vt:lpwstr>
      </vt:variant>
      <vt:variant>
        <vt:lpwstr/>
      </vt:variant>
      <vt:variant>
        <vt:i4>4259841</vt:i4>
      </vt:variant>
      <vt:variant>
        <vt:i4>33</vt:i4>
      </vt:variant>
      <vt:variant>
        <vt:i4>0</vt:i4>
      </vt:variant>
      <vt:variant>
        <vt:i4>5</vt:i4>
      </vt:variant>
      <vt:variant>
        <vt:lpwstr>https://rules.utah.gov/publicat/code/r033/r033-016.htm</vt:lpwstr>
      </vt:variant>
      <vt:variant>
        <vt:lpwstr>T2</vt:lpwstr>
      </vt:variant>
      <vt:variant>
        <vt:i4>6946924</vt:i4>
      </vt:variant>
      <vt:variant>
        <vt:i4>30</vt:i4>
      </vt:variant>
      <vt:variant>
        <vt:i4>0</vt:i4>
      </vt:variant>
      <vt:variant>
        <vt:i4>5</vt:i4>
      </vt:variant>
      <vt:variant>
        <vt:lpwstr>https://le.utah.gov/xcode/Title63G/Chapter6A/63G-6a-S1603.html</vt:lpwstr>
      </vt:variant>
      <vt:variant>
        <vt:lpwstr/>
      </vt:variant>
      <vt:variant>
        <vt:i4>4259841</vt:i4>
      </vt:variant>
      <vt:variant>
        <vt:i4>27</vt:i4>
      </vt:variant>
      <vt:variant>
        <vt:i4>0</vt:i4>
      </vt:variant>
      <vt:variant>
        <vt:i4>5</vt:i4>
      </vt:variant>
      <vt:variant>
        <vt:lpwstr>https://rules.utah.gov/publicat/code/r033/r033-016.htm</vt:lpwstr>
      </vt:variant>
      <vt:variant>
        <vt:lpwstr>T2</vt:lpwstr>
      </vt:variant>
      <vt:variant>
        <vt:i4>4259841</vt:i4>
      </vt:variant>
      <vt:variant>
        <vt:i4>24</vt:i4>
      </vt:variant>
      <vt:variant>
        <vt:i4>0</vt:i4>
      </vt:variant>
      <vt:variant>
        <vt:i4>5</vt:i4>
      </vt:variant>
      <vt:variant>
        <vt:lpwstr>https://rules.utah.gov/publicat/code/r033/r033-016.htm</vt:lpwstr>
      </vt:variant>
      <vt:variant>
        <vt:lpwstr>T2</vt:lpwstr>
      </vt:variant>
      <vt:variant>
        <vt:i4>7667791</vt:i4>
      </vt:variant>
      <vt:variant>
        <vt:i4>21</vt:i4>
      </vt:variant>
      <vt:variant>
        <vt:i4>0</vt:i4>
      </vt:variant>
      <vt:variant>
        <vt:i4>5</vt:i4>
      </vt:variant>
      <vt:variant>
        <vt:lpwstr>https://le.utah.gov/xcode/Title63G/Chapter6A/63G-6a-S1602.html?v=C63G-6a-S1602_2014040320140329</vt:lpwstr>
      </vt:variant>
      <vt:variant>
        <vt:lpwstr/>
      </vt:variant>
      <vt:variant>
        <vt:i4>4259841</vt:i4>
      </vt:variant>
      <vt:variant>
        <vt:i4>18</vt:i4>
      </vt:variant>
      <vt:variant>
        <vt:i4>0</vt:i4>
      </vt:variant>
      <vt:variant>
        <vt:i4>5</vt:i4>
      </vt:variant>
      <vt:variant>
        <vt:lpwstr>https://rules.utah.gov/publicat/code/r033/r033-016.htm</vt:lpwstr>
      </vt:variant>
      <vt:variant>
        <vt:lpwstr>T2</vt:lpwstr>
      </vt:variant>
      <vt:variant>
        <vt:i4>1900653</vt:i4>
      </vt:variant>
      <vt:variant>
        <vt:i4>15</vt:i4>
      </vt:variant>
      <vt:variant>
        <vt:i4>0</vt:i4>
      </vt:variant>
      <vt:variant>
        <vt:i4>5</vt:i4>
      </vt:variant>
      <vt:variant>
        <vt:lpwstr>http://le.utah.gov/xcode/Title63G/Chapter6A/63G-6a-S1602.html?v=C63G-6a-S1602_2014040320140329</vt:lpwstr>
      </vt:variant>
      <vt:variant>
        <vt:lpwstr/>
      </vt:variant>
      <vt:variant>
        <vt:i4>4194305</vt:i4>
      </vt:variant>
      <vt:variant>
        <vt:i4>12</vt:i4>
      </vt:variant>
      <vt:variant>
        <vt:i4>0</vt:i4>
      </vt:variant>
      <vt:variant>
        <vt:i4>5</vt:i4>
      </vt:variant>
      <vt:variant>
        <vt:lpwstr>https://rules.utah.gov/publicat/code/r033/r033-016.htm</vt:lpwstr>
      </vt:variant>
      <vt:variant>
        <vt:lpwstr>T3</vt:lpwstr>
      </vt:variant>
      <vt:variant>
        <vt:i4>1900653</vt:i4>
      </vt:variant>
      <vt:variant>
        <vt:i4>9</vt:i4>
      </vt:variant>
      <vt:variant>
        <vt:i4>0</vt:i4>
      </vt:variant>
      <vt:variant>
        <vt:i4>5</vt:i4>
      </vt:variant>
      <vt:variant>
        <vt:lpwstr>http://le.utah.gov/xcode/Title63G/Chapter6A/63G-6a-S1602.html?v=C63G-6a-S1602_2014040320140329</vt:lpwstr>
      </vt:variant>
      <vt:variant>
        <vt:lpwstr/>
      </vt:variant>
      <vt:variant>
        <vt:i4>7274586</vt:i4>
      </vt:variant>
      <vt:variant>
        <vt:i4>6</vt:i4>
      </vt:variant>
      <vt:variant>
        <vt:i4>0</vt:i4>
      </vt:variant>
      <vt:variant>
        <vt:i4>5</vt:i4>
      </vt:variant>
      <vt:variant>
        <vt:lpwstr>https://le.utah.gov/xcode/Title63G/Chapter6A/63G-6a-S1601.5.html?v=C63G-6a-S1601.5_2017050920170509</vt:lpwstr>
      </vt:variant>
      <vt:variant>
        <vt:lpwstr/>
      </vt:variant>
      <vt:variant>
        <vt:i4>7995402</vt:i4>
      </vt:variant>
      <vt:variant>
        <vt:i4>3</vt:i4>
      </vt:variant>
      <vt:variant>
        <vt:i4>0</vt:i4>
      </vt:variant>
      <vt:variant>
        <vt:i4>5</vt:i4>
      </vt:variant>
      <vt:variant>
        <vt:lpwstr>http://le.utah.gov/xcode/Title63G/Chapter6A/63G-6a-S103.html?v=C63G-6a-S103_2014040320140329</vt:lpwstr>
      </vt:variant>
      <vt:variant>
        <vt:lpwstr/>
      </vt:variant>
      <vt:variant>
        <vt:i4>524407</vt:i4>
      </vt:variant>
      <vt:variant>
        <vt:i4>0</vt:i4>
      </vt:variant>
      <vt:variant>
        <vt:i4>0</vt:i4>
      </vt:variant>
      <vt:variant>
        <vt:i4>5</vt:i4>
      </vt:variant>
      <vt:variant>
        <vt:lpwstr>http://le.utah.gov/xcode/Title63G/Chapter6A/63G-6a-S1601.5.html?v=C63G-6a-S1601.5_2016032820160328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Meetings:</dc:title>
  <dc:subject/>
  <dc:creator>Patrick Tanner</dc:creator>
  <cp:keywords/>
  <cp:lastModifiedBy>Microsoft Office User</cp:lastModifiedBy>
  <cp:revision>2</cp:revision>
  <cp:lastPrinted>2013-08-14T17:58:00Z</cp:lastPrinted>
  <dcterms:created xsi:type="dcterms:W3CDTF">2022-09-20T20:46:00Z</dcterms:created>
  <dcterms:modified xsi:type="dcterms:W3CDTF">2022-09-20T20:46:00Z</dcterms:modified>
</cp:coreProperties>
</file>