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1F2B" w14:textId="77777777" w:rsidR="00163F62" w:rsidRPr="00163F62" w:rsidRDefault="00163F62" w:rsidP="00163F62">
      <w:pPr>
        <w:spacing w:before="100" w:beforeAutospacing="1" w:after="100" w:afterAutospacing="1"/>
        <w:rPr>
          <w:rFonts w:ascii="Cambria" w:eastAsia="Times New Roman" w:hAnsi="Cambria" w:cs="Times New Roman"/>
          <w:sz w:val="22"/>
          <w:szCs w:val="22"/>
        </w:rPr>
      </w:pPr>
      <w:r w:rsidRPr="00163F62">
        <w:rPr>
          <w:rFonts w:ascii="Cambria" w:eastAsia="Times New Roman" w:hAnsi="Cambria" w:cs="Times New Roman"/>
          <w:b/>
          <w:bCs/>
          <w:sz w:val="22"/>
          <w:szCs w:val="22"/>
        </w:rPr>
        <w:t xml:space="preserve">Design and Construction </w:t>
      </w:r>
    </w:p>
    <w:p w14:paraId="7B198265" w14:textId="77777777" w:rsidR="00163F62" w:rsidRPr="00163F62" w:rsidRDefault="00163F62" w:rsidP="00163F62">
      <w:pPr>
        <w:spacing w:before="100" w:beforeAutospacing="1" w:after="100" w:afterAutospacing="1"/>
        <w:rPr>
          <w:rFonts w:ascii="Cambria" w:eastAsia="Times New Roman" w:hAnsi="Cambria" w:cs="Times New Roman"/>
          <w:sz w:val="22"/>
          <w:szCs w:val="22"/>
        </w:rPr>
      </w:pPr>
      <w:r w:rsidRPr="00163F62">
        <w:rPr>
          <w:rFonts w:ascii="Cambria" w:eastAsia="Times New Roman" w:hAnsi="Cambria" w:cs="Times New Roman"/>
          <w:sz w:val="22"/>
          <w:szCs w:val="22"/>
        </w:rPr>
        <w:t xml:space="preserve">All buses that the </w:t>
      </w:r>
      <w:proofErr w:type="gramStart"/>
      <w:r w:rsidRPr="00163F62">
        <w:rPr>
          <w:rFonts w:ascii="Cambria" w:eastAsia="Times New Roman" w:hAnsi="Cambria" w:cs="Times New Roman"/>
          <w:sz w:val="22"/>
          <w:szCs w:val="22"/>
        </w:rPr>
        <w:t>District</w:t>
      </w:r>
      <w:proofErr w:type="gramEnd"/>
      <w:r w:rsidRPr="00163F62">
        <w:rPr>
          <w:rFonts w:ascii="Cambria" w:eastAsia="Times New Roman" w:hAnsi="Cambria" w:cs="Times New Roman"/>
          <w:sz w:val="22"/>
          <w:szCs w:val="22"/>
        </w:rPr>
        <w:t xml:space="preserve"> uses will conform to the requirements set out for new and used buses in the Standards for Utah School Buses and Operations. Further, the District will purchase no buses unless the State Board of Education is in possession of a certificate to the effect that the buses to be purchased comply with Standards for Utah School Buses and Operations, or that the manufacturer or seller has obtained a waiver of requirements from the State Board of Education. </w:t>
      </w:r>
    </w:p>
    <w:p w14:paraId="1CAC4B5D" w14:textId="5F61D22D" w:rsidR="00163F62" w:rsidRPr="00163F62" w:rsidRDefault="00163F62" w:rsidP="00163F62">
      <w:pPr>
        <w:spacing w:before="100" w:beforeAutospacing="1" w:after="100" w:afterAutospacing="1"/>
        <w:rPr>
          <w:rFonts w:ascii="Cambria" w:eastAsia="Times New Roman" w:hAnsi="Cambria" w:cs="Times New Roman"/>
          <w:sz w:val="22"/>
          <w:szCs w:val="22"/>
        </w:rPr>
      </w:pPr>
      <w:r>
        <w:rPr>
          <w:rFonts w:ascii="Cambria" w:eastAsia="Times New Roman" w:hAnsi="Cambria" w:cs="Times New Roman"/>
          <w:i/>
          <w:iCs/>
          <w:sz w:val="22"/>
          <w:szCs w:val="22"/>
        </w:rPr>
        <w:tab/>
      </w:r>
      <w:hyperlink r:id="rId7" w:history="1">
        <w:r w:rsidRPr="00163F62">
          <w:rPr>
            <w:rStyle w:val="Hyperlink"/>
            <w:rFonts w:ascii="Cambria" w:eastAsia="Times New Roman" w:hAnsi="Cambria" w:cs="Times New Roman"/>
            <w:i/>
            <w:iCs/>
            <w:sz w:val="22"/>
            <w:szCs w:val="22"/>
          </w:rPr>
          <w:t>Standards for Utah School Buses and Operations, p.</w:t>
        </w:r>
        <w:r w:rsidRPr="00163F62">
          <w:rPr>
            <w:rStyle w:val="Hyperlink"/>
            <w:rFonts w:ascii="Cambria" w:eastAsia="Times New Roman" w:hAnsi="Cambria" w:cs="Times New Roman"/>
            <w:i/>
            <w:iCs/>
            <w:sz w:val="22"/>
            <w:szCs w:val="22"/>
          </w:rPr>
          <w:t>12-14, 17-18 (2019)</w:t>
        </w:r>
      </w:hyperlink>
      <w:r w:rsidRPr="00163F62">
        <w:rPr>
          <w:rFonts w:ascii="Cambria" w:eastAsia="Times New Roman" w:hAnsi="Cambria" w:cs="Times New Roman"/>
          <w:i/>
          <w:iCs/>
          <w:sz w:val="22"/>
          <w:szCs w:val="22"/>
        </w:rPr>
        <w:t xml:space="preserve"> </w:t>
      </w:r>
      <w:r w:rsidRPr="00163F62">
        <w:rPr>
          <w:rFonts w:ascii="Cambria" w:eastAsia="Times New Roman" w:hAnsi="Cambria" w:cs="Times New Roman"/>
          <w:i/>
          <w:iCs/>
          <w:strike/>
          <w:color w:val="FF0000"/>
          <w:sz w:val="22"/>
          <w:szCs w:val="22"/>
        </w:rPr>
        <w:t>59-60 (2004)</w:t>
      </w:r>
      <w:r w:rsidRPr="00163F62">
        <w:rPr>
          <w:rFonts w:ascii="Cambria" w:eastAsia="Times New Roman" w:hAnsi="Cambria" w:cs="Times New Roman"/>
          <w:i/>
          <w:iCs/>
          <w:color w:val="FF0000"/>
          <w:sz w:val="22"/>
          <w:szCs w:val="22"/>
        </w:rPr>
        <w:t xml:space="preserve"> </w:t>
      </w:r>
    </w:p>
    <w:p w14:paraId="18D3ED34" w14:textId="77777777" w:rsidR="00163F62" w:rsidRPr="00163F62" w:rsidRDefault="00163F62" w:rsidP="00163F62">
      <w:pPr>
        <w:spacing w:before="100" w:beforeAutospacing="1" w:after="100" w:afterAutospacing="1"/>
        <w:rPr>
          <w:rFonts w:ascii="Cambria" w:eastAsia="Times New Roman" w:hAnsi="Cambria" w:cs="Times New Roman"/>
          <w:sz w:val="22"/>
          <w:szCs w:val="22"/>
        </w:rPr>
      </w:pPr>
      <w:r w:rsidRPr="00163F62">
        <w:rPr>
          <w:rFonts w:ascii="Cambria" w:eastAsia="Times New Roman" w:hAnsi="Cambria" w:cs="Times New Roman"/>
          <w:b/>
          <w:bCs/>
          <w:sz w:val="22"/>
          <w:szCs w:val="22"/>
        </w:rPr>
        <w:t xml:space="preserve">Markings </w:t>
      </w:r>
    </w:p>
    <w:p w14:paraId="153FA322" w14:textId="77777777" w:rsidR="00163F62" w:rsidRPr="00163F62" w:rsidRDefault="00163F62" w:rsidP="00163F62">
      <w:pPr>
        <w:spacing w:before="100" w:beforeAutospacing="1" w:after="100" w:afterAutospacing="1"/>
        <w:rPr>
          <w:rFonts w:ascii="Cambria" w:eastAsia="Times New Roman" w:hAnsi="Cambria" w:cs="Times New Roman"/>
          <w:sz w:val="22"/>
          <w:szCs w:val="22"/>
        </w:rPr>
      </w:pPr>
      <w:r w:rsidRPr="00163F62">
        <w:rPr>
          <w:rFonts w:ascii="Cambria" w:eastAsia="Times New Roman" w:hAnsi="Cambria" w:cs="Times New Roman"/>
          <w:sz w:val="22"/>
          <w:szCs w:val="22"/>
        </w:rPr>
        <w:t xml:space="preserve">Every school bus, when operated for the transportation of school children, shall bear upon the front and rear of the bus a plainly visible sign containing the words “School Bus” in letters not less than eight inches in height, which shall be removed when the vehicle is not in use for the transportation of school children. </w:t>
      </w:r>
    </w:p>
    <w:p w14:paraId="45620E84" w14:textId="15D8AAD3" w:rsidR="00163F62" w:rsidRPr="00163F62" w:rsidRDefault="00163F62" w:rsidP="00163F62">
      <w:pPr>
        <w:spacing w:before="100" w:beforeAutospacing="1" w:after="100" w:afterAutospacing="1"/>
        <w:rPr>
          <w:rFonts w:ascii="Cambria" w:eastAsia="Times New Roman" w:hAnsi="Cambria" w:cs="Times New Roman"/>
          <w:sz w:val="22"/>
          <w:szCs w:val="22"/>
        </w:rPr>
      </w:pPr>
      <w:r>
        <w:rPr>
          <w:rFonts w:ascii="Cambria" w:eastAsia="Times New Roman" w:hAnsi="Cambria" w:cs="Arial"/>
          <w:i/>
          <w:iCs/>
          <w:sz w:val="22"/>
          <w:szCs w:val="22"/>
        </w:rPr>
        <w:tab/>
      </w:r>
      <w:hyperlink r:id="rId8" w:history="1">
        <w:r w:rsidRPr="00163F62">
          <w:rPr>
            <w:rStyle w:val="Hyperlink"/>
            <w:rFonts w:ascii="Cambria" w:eastAsia="Times New Roman" w:hAnsi="Cambria" w:cs="Arial"/>
            <w:i/>
            <w:iCs/>
            <w:sz w:val="22"/>
            <w:szCs w:val="22"/>
          </w:rPr>
          <w:t>Utah Code § 41-6a-1302(1) (20</w:t>
        </w:r>
        <w:r>
          <w:rPr>
            <w:rStyle w:val="Hyperlink"/>
            <w:rFonts w:ascii="Cambria" w:eastAsia="Times New Roman" w:hAnsi="Cambria" w:cs="Arial"/>
            <w:i/>
            <w:iCs/>
            <w:sz w:val="22"/>
            <w:szCs w:val="22"/>
          </w:rPr>
          <w:t xml:space="preserve">20) </w:t>
        </w:r>
        <w:r w:rsidRPr="00163F62">
          <w:rPr>
            <w:rStyle w:val="Hyperlink"/>
            <w:rFonts w:ascii="Cambria" w:eastAsia="Times New Roman" w:hAnsi="Cambria" w:cs="Arial"/>
            <w:i/>
            <w:iCs/>
            <w:strike/>
            <w:color w:val="FF0000"/>
            <w:sz w:val="22"/>
            <w:szCs w:val="22"/>
          </w:rPr>
          <w:t>1</w:t>
        </w:r>
        <w:r w:rsidRPr="00163F62">
          <w:rPr>
            <w:rStyle w:val="Hyperlink"/>
            <w:rFonts w:ascii="Cambria" w:eastAsia="Times New Roman" w:hAnsi="Cambria" w:cs="Times New Roman"/>
            <w:i/>
            <w:iCs/>
            <w:strike/>
            <w:color w:val="FF0000"/>
            <w:sz w:val="22"/>
            <w:szCs w:val="22"/>
          </w:rPr>
          <w:t>7</w:t>
        </w:r>
        <w:r w:rsidRPr="00163F62">
          <w:rPr>
            <w:rStyle w:val="Hyperlink"/>
            <w:rFonts w:ascii="Cambria" w:eastAsia="Times New Roman" w:hAnsi="Cambria" w:cs="Arial"/>
            <w:i/>
            <w:iCs/>
            <w:sz w:val="22"/>
            <w:szCs w:val="22"/>
          </w:rPr>
          <w:t>)</w:t>
        </w:r>
      </w:hyperlink>
      <w:r w:rsidRPr="00163F62">
        <w:rPr>
          <w:rFonts w:ascii="Cambria" w:eastAsia="Times New Roman" w:hAnsi="Cambria" w:cs="Arial"/>
          <w:i/>
          <w:iCs/>
          <w:sz w:val="22"/>
          <w:szCs w:val="22"/>
        </w:rPr>
        <w:t xml:space="preserve"> </w:t>
      </w:r>
    </w:p>
    <w:p w14:paraId="7F25950B" w14:textId="77777777" w:rsidR="00163F62" w:rsidRDefault="00163F62" w:rsidP="00163F62">
      <w:pPr>
        <w:spacing w:before="100" w:beforeAutospacing="1" w:after="100" w:afterAutospacing="1"/>
        <w:rPr>
          <w:rFonts w:ascii="Cambria" w:eastAsia="Times New Roman" w:hAnsi="Cambria" w:cs="Times New Roman"/>
          <w:sz w:val="22"/>
          <w:szCs w:val="22"/>
        </w:rPr>
      </w:pPr>
      <w:r w:rsidRPr="00163F62">
        <w:rPr>
          <w:rFonts w:ascii="Cambria" w:eastAsia="Times New Roman" w:hAnsi="Cambria" w:cs="Times New Roman"/>
          <w:sz w:val="22"/>
          <w:szCs w:val="22"/>
        </w:rPr>
        <w:t>Each school bus shall have a clearly legible sign placed by each entrance to the bus, which warns that unauthorized entry of a school bus is a violation of state law.</w:t>
      </w:r>
    </w:p>
    <w:p w14:paraId="5DD3BC83" w14:textId="5990CCA7" w:rsidR="00163F62" w:rsidRPr="00163F62" w:rsidRDefault="00163F62" w:rsidP="00163F62">
      <w:pPr>
        <w:spacing w:before="100" w:beforeAutospacing="1" w:after="100" w:afterAutospacing="1"/>
        <w:rPr>
          <w:rFonts w:ascii="Cambria" w:eastAsia="Times New Roman" w:hAnsi="Cambria" w:cs="Times New Roman"/>
          <w:sz w:val="22"/>
          <w:szCs w:val="22"/>
        </w:rPr>
      </w:pPr>
      <w:r>
        <w:rPr>
          <w:rFonts w:ascii="Cambria" w:eastAsia="Times New Roman" w:hAnsi="Cambria" w:cs="Times New Roman"/>
          <w:sz w:val="22"/>
          <w:szCs w:val="22"/>
        </w:rPr>
        <w:tab/>
      </w:r>
      <w:r w:rsidRPr="00163F62">
        <w:rPr>
          <w:rFonts w:ascii="Cambria" w:eastAsia="Times New Roman" w:hAnsi="Cambria" w:cs="Times New Roman"/>
          <w:i/>
          <w:iCs/>
          <w:color w:val="0000FF"/>
          <w:sz w:val="22"/>
          <w:szCs w:val="22"/>
        </w:rPr>
        <w:t xml:space="preserve">Utah Code § 76-9-107(3) (2003) </w:t>
      </w:r>
    </w:p>
    <w:p w14:paraId="1EF3D046" w14:textId="77777777" w:rsidR="00163F62" w:rsidRPr="00163F62" w:rsidRDefault="00163F62" w:rsidP="00163F62">
      <w:pPr>
        <w:spacing w:before="100" w:beforeAutospacing="1" w:after="100" w:afterAutospacing="1"/>
        <w:rPr>
          <w:rFonts w:ascii="Cambria" w:eastAsia="Times New Roman" w:hAnsi="Cambria" w:cs="Times New Roman"/>
          <w:sz w:val="22"/>
          <w:szCs w:val="22"/>
        </w:rPr>
      </w:pPr>
      <w:r w:rsidRPr="00163F62">
        <w:rPr>
          <w:rFonts w:ascii="Cambria" w:eastAsia="Times New Roman" w:hAnsi="Cambria" w:cs="Times New Roman"/>
          <w:b/>
          <w:bCs/>
          <w:sz w:val="22"/>
          <w:szCs w:val="22"/>
        </w:rPr>
        <w:t xml:space="preserve">Lights </w:t>
      </w:r>
    </w:p>
    <w:p w14:paraId="0A89C960" w14:textId="77777777" w:rsidR="00163F62" w:rsidRPr="00163F62" w:rsidRDefault="00163F62" w:rsidP="00163F62">
      <w:pPr>
        <w:spacing w:before="100" w:beforeAutospacing="1" w:after="100" w:afterAutospacing="1"/>
        <w:rPr>
          <w:rFonts w:ascii="Cambria" w:eastAsia="Times New Roman" w:hAnsi="Cambria" w:cs="Times New Roman"/>
          <w:sz w:val="22"/>
          <w:szCs w:val="22"/>
        </w:rPr>
      </w:pPr>
      <w:r w:rsidRPr="00163F62">
        <w:rPr>
          <w:rFonts w:ascii="Cambria" w:eastAsia="Times New Roman" w:hAnsi="Cambria" w:cs="Times New Roman"/>
          <w:sz w:val="22"/>
          <w:szCs w:val="22"/>
        </w:rPr>
        <w:t xml:space="preserve">Every school bus shall, in addition to any other equipment and distinctive markings be equipped with signal lamps mounted as high and as widely spaced laterally as practicable, which shall display to the front two alternately flashing red lights located at the same level and to the rear two alternately flashing red lights located at the same level, and these lights shall be visible at 500 feet in normal sunlight. </w:t>
      </w:r>
    </w:p>
    <w:p w14:paraId="62FF2756" w14:textId="341E218B" w:rsidR="00163F62" w:rsidRPr="00163F62" w:rsidRDefault="00163F62" w:rsidP="00163F62">
      <w:pPr>
        <w:spacing w:before="100" w:beforeAutospacing="1" w:after="100" w:afterAutospacing="1"/>
        <w:rPr>
          <w:rFonts w:ascii="Cambria" w:eastAsia="Times New Roman" w:hAnsi="Cambria" w:cs="Times New Roman"/>
          <w:sz w:val="22"/>
          <w:szCs w:val="22"/>
        </w:rPr>
      </w:pPr>
      <w:r>
        <w:rPr>
          <w:rFonts w:ascii="Cambria" w:eastAsia="Times New Roman" w:hAnsi="Cambria" w:cs="Times New Roman"/>
          <w:i/>
          <w:iCs/>
          <w:color w:val="0000FF"/>
          <w:sz w:val="22"/>
          <w:szCs w:val="22"/>
        </w:rPr>
        <w:tab/>
      </w:r>
      <w:r w:rsidRPr="00163F62">
        <w:rPr>
          <w:rFonts w:ascii="Cambria" w:eastAsia="Times New Roman" w:hAnsi="Cambria" w:cs="Times New Roman"/>
          <w:i/>
          <w:iCs/>
          <w:color w:val="0000FF"/>
          <w:sz w:val="22"/>
          <w:szCs w:val="22"/>
        </w:rPr>
        <w:t xml:space="preserve">Utah Code § 41-6a-1301(1) (2015) </w:t>
      </w:r>
    </w:p>
    <w:p w14:paraId="10413946" w14:textId="77777777" w:rsidR="00163F62" w:rsidRDefault="00163F62" w:rsidP="00163F62">
      <w:pPr>
        <w:spacing w:before="100" w:beforeAutospacing="1" w:after="100" w:afterAutospacing="1"/>
        <w:rPr>
          <w:rFonts w:ascii="Cambria" w:eastAsia="Times New Roman" w:hAnsi="Cambria" w:cs="Times New Roman"/>
          <w:sz w:val="22"/>
          <w:szCs w:val="22"/>
        </w:rPr>
      </w:pPr>
      <w:r w:rsidRPr="00163F62">
        <w:rPr>
          <w:rFonts w:ascii="Cambria" w:eastAsia="Times New Roman" w:hAnsi="Cambria" w:cs="Times New Roman"/>
          <w:sz w:val="22"/>
          <w:szCs w:val="22"/>
        </w:rPr>
        <w:t>Every school bus shall also be equipped with yellow signal lamps mounted near each of the four red lamps and at the same level but closer to the vertical centerline of the bus, which shall display two alternately flashing yellow lights to the front and two alternately flashing yellow lights to the rear, and these lights shall be visible at 500 feet in normal sunlight.</w:t>
      </w:r>
    </w:p>
    <w:p w14:paraId="719508AC" w14:textId="313EF62B" w:rsidR="00163F62" w:rsidRPr="00163F62" w:rsidRDefault="00163F62" w:rsidP="00163F62">
      <w:pPr>
        <w:spacing w:before="100" w:beforeAutospacing="1" w:after="100" w:afterAutospacing="1"/>
        <w:rPr>
          <w:rFonts w:ascii="Cambria" w:eastAsia="Times New Roman" w:hAnsi="Cambria" w:cs="Times New Roman"/>
          <w:i/>
          <w:iCs/>
          <w:color w:val="0000FF"/>
          <w:sz w:val="22"/>
          <w:szCs w:val="22"/>
        </w:rPr>
      </w:pPr>
      <w:r>
        <w:rPr>
          <w:rFonts w:ascii="Cambria" w:eastAsia="Times New Roman" w:hAnsi="Cambria" w:cs="Times New Roman"/>
          <w:sz w:val="22"/>
          <w:szCs w:val="22"/>
        </w:rPr>
        <w:tab/>
      </w:r>
      <w:r w:rsidRPr="00163F62">
        <w:rPr>
          <w:rFonts w:ascii="Cambria" w:eastAsia="Times New Roman" w:hAnsi="Cambria" w:cs="Times New Roman"/>
          <w:i/>
          <w:iCs/>
          <w:color w:val="0000FF"/>
          <w:sz w:val="22"/>
          <w:szCs w:val="22"/>
        </w:rPr>
        <w:t xml:space="preserve">Utah Code § 41-6a-1301(2) (2015) </w:t>
      </w:r>
    </w:p>
    <w:p w14:paraId="7D7AA70A" w14:textId="77777777" w:rsidR="00163F62" w:rsidRPr="00163F62" w:rsidRDefault="00163F62" w:rsidP="00163F62">
      <w:pPr>
        <w:spacing w:before="100" w:beforeAutospacing="1" w:after="100" w:afterAutospacing="1"/>
        <w:rPr>
          <w:rFonts w:ascii="Cambria" w:eastAsia="Times New Roman" w:hAnsi="Cambria" w:cs="Times New Roman"/>
          <w:sz w:val="22"/>
          <w:szCs w:val="22"/>
        </w:rPr>
      </w:pPr>
      <w:r w:rsidRPr="00163F62">
        <w:rPr>
          <w:rFonts w:ascii="Cambria" w:eastAsia="Times New Roman" w:hAnsi="Cambria" w:cs="Times New Roman"/>
          <w:b/>
          <w:bCs/>
          <w:sz w:val="22"/>
          <w:szCs w:val="22"/>
        </w:rPr>
        <w:t xml:space="preserve">Inspection </w:t>
      </w:r>
    </w:p>
    <w:p w14:paraId="656734E0" w14:textId="77777777" w:rsidR="00163F62" w:rsidRPr="00163F62" w:rsidRDefault="00163F62" w:rsidP="00163F62">
      <w:pPr>
        <w:spacing w:before="100" w:beforeAutospacing="1" w:after="100" w:afterAutospacing="1"/>
        <w:rPr>
          <w:rFonts w:ascii="Cambria" w:eastAsia="Times New Roman" w:hAnsi="Cambria" w:cs="Times New Roman"/>
          <w:sz w:val="22"/>
          <w:szCs w:val="22"/>
        </w:rPr>
      </w:pPr>
      <w:r w:rsidRPr="00163F62">
        <w:rPr>
          <w:rFonts w:ascii="Cambria" w:eastAsia="Times New Roman" w:hAnsi="Cambria" w:cs="Times New Roman"/>
          <w:sz w:val="22"/>
          <w:szCs w:val="22"/>
        </w:rPr>
        <w:t xml:space="preserve">Before any new school bus shall be put into service, the </w:t>
      </w:r>
      <w:proofErr w:type="gramStart"/>
      <w:r w:rsidRPr="00163F62">
        <w:rPr>
          <w:rFonts w:ascii="Cambria" w:eastAsia="Times New Roman" w:hAnsi="Cambria" w:cs="Times New Roman"/>
          <w:sz w:val="22"/>
          <w:szCs w:val="22"/>
        </w:rPr>
        <w:t>District</w:t>
      </w:r>
      <w:proofErr w:type="gramEnd"/>
      <w:r w:rsidRPr="00163F62">
        <w:rPr>
          <w:rFonts w:ascii="Cambria" w:eastAsia="Times New Roman" w:hAnsi="Cambria" w:cs="Times New Roman"/>
          <w:sz w:val="22"/>
          <w:szCs w:val="22"/>
        </w:rPr>
        <w:t xml:space="preserve"> shall inspect and test the bus to verify conformance with the Standards for Utah School Buses and Operations. Tests, which shall be conducted during the acceptance inspection of a school bus, shall include, but not be limited to: </w:t>
      </w:r>
    </w:p>
    <w:p w14:paraId="43645429" w14:textId="77777777" w:rsidR="00163F62" w:rsidRPr="00163F62" w:rsidRDefault="00163F62" w:rsidP="00163F62">
      <w:pPr>
        <w:numPr>
          <w:ilvl w:val="0"/>
          <w:numId w:val="2"/>
        </w:numPr>
        <w:spacing w:before="100" w:beforeAutospacing="1" w:after="100" w:afterAutospacing="1"/>
        <w:rPr>
          <w:rFonts w:ascii="Cambria" w:eastAsia="Times New Roman" w:hAnsi="Cambria" w:cs="Times New Roman"/>
          <w:sz w:val="22"/>
          <w:szCs w:val="22"/>
        </w:rPr>
      </w:pPr>
      <w:r w:rsidRPr="00163F62">
        <w:rPr>
          <w:rFonts w:ascii="Cambria" w:eastAsia="Times New Roman" w:hAnsi="Cambria" w:cs="Times New Roman"/>
          <w:sz w:val="22"/>
          <w:szCs w:val="22"/>
        </w:rPr>
        <w:lastRenderedPageBreak/>
        <w:t xml:space="preserve">Inventory of required safety features. </w:t>
      </w:r>
    </w:p>
    <w:p w14:paraId="6942A6D7" w14:textId="2A294750" w:rsidR="00163F62" w:rsidRPr="00163F62" w:rsidRDefault="00163F62" w:rsidP="00163F62">
      <w:pPr>
        <w:numPr>
          <w:ilvl w:val="0"/>
          <w:numId w:val="2"/>
        </w:numPr>
        <w:spacing w:before="100" w:beforeAutospacing="1" w:after="100" w:afterAutospacing="1"/>
        <w:rPr>
          <w:rFonts w:ascii="Cambria" w:eastAsia="Times New Roman" w:hAnsi="Cambria" w:cs="Times New Roman"/>
          <w:sz w:val="22"/>
          <w:szCs w:val="22"/>
        </w:rPr>
      </w:pPr>
      <w:r w:rsidRPr="00163F62">
        <w:rPr>
          <w:rFonts w:ascii="Cambria" w:eastAsia="Times New Roman" w:hAnsi="Cambria" w:cs="Times New Roman"/>
          <w:sz w:val="22"/>
          <w:szCs w:val="22"/>
        </w:rPr>
        <w:t xml:space="preserve">Functions tests of all lamps and signals, emergency braking system, horn and other operating systems. </w:t>
      </w:r>
    </w:p>
    <w:p w14:paraId="76E6FFC1" w14:textId="77777777" w:rsidR="00163F62" w:rsidRDefault="00163F62" w:rsidP="00163F62">
      <w:pPr>
        <w:spacing w:before="100" w:beforeAutospacing="1" w:after="100" w:afterAutospacing="1"/>
        <w:rPr>
          <w:rFonts w:ascii="Cambria" w:eastAsia="Times New Roman" w:hAnsi="Cambria" w:cs="Times New Roman"/>
          <w:sz w:val="22"/>
          <w:szCs w:val="22"/>
        </w:rPr>
      </w:pPr>
      <w:r w:rsidRPr="00163F62">
        <w:rPr>
          <w:rFonts w:ascii="Cambria" w:eastAsia="Times New Roman" w:hAnsi="Cambria" w:cs="Times New Roman"/>
          <w:sz w:val="22"/>
          <w:szCs w:val="22"/>
        </w:rPr>
        <w:t xml:space="preserve">If further inspection is required, the </w:t>
      </w:r>
      <w:proofErr w:type="gramStart"/>
      <w:r w:rsidRPr="00163F62">
        <w:rPr>
          <w:rFonts w:ascii="Cambria" w:eastAsia="Times New Roman" w:hAnsi="Cambria" w:cs="Times New Roman"/>
          <w:sz w:val="22"/>
          <w:szCs w:val="22"/>
        </w:rPr>
        <w:t>District</w:t>
      </w:r>
      <w:proofErr w:type="gramEnd"/>
      <w:r w:rsidRPr="00163F62">
        <w:rPr>
          <w:rFonts w:ascii="Cambria" w:eastAsia="Times New Roman" w:hAnsi="Cambria" w:cs="Times New Roman"/>
          <w:sz w:val="22"/>
          <w:szCs w:val="22"/>
        </w:rPr>
        <w:t xml:space="preserve"> will request that Utah Department of Transportation officers provide an acceptance test.</w:t>
      </w:r>
    </w:p>
    <w:p w14:paraId="0340AC1E" w14:textId="2C8246B6" w:rsidR="00163F62" w:rsidRDefault="00163F62" w:rsidP="00163F62">
      <w:pPr>
        <w:spacing w:before="100" w:beforeAutospacing="1" w:after="100" w:afterAutospacing="1"/>
        <w:rPr>
          <w:rFonts w:ascii="Cambria" w:eastAsia="Times New Roman" w:hAnsi="Cambria" w:cs="Times New Roman"/>
          <w:i/>
          <w:iCs/>
          <w:sz w:val="22"/>
          <w:szCs w:val="22"/>
        </w:rPr>
      </w:pPr>
      <w:r>
        <w:rPr>
          <w:rFonts w:ascii="Cambria" w:eastAsia="Times New Roman" w:hAnsi="Cambria" w:cs="Times New Roman"/>
          <w:i/>
          <w:iCs/>
          <w:sz w:val="22"/>
          <w:szCs w:val="22"/>
        </w:rPr>
        <w:tab/>
      </w:r>
      <w:hyperlink r:id="rId9" w:history="1">
        <w:r w:rsidRPr="00163F62">
          <w:rPr>
            <w:rStyle w:val="Hyperlink"/>
            <w:rFonts w:ascii="Cambria" w:eastAsia="Times New Roman" w:hAnsi="Cambria" w:cs="Times New Roman"/>
            <w:i/>
            <w:iCs/>
            <w:sz w:val="22"/>
            <w:szCs w:val="22"/>
          </w:rPr>
          <w:t xml:space="preserve">Standards for Utah School Buses and Operations, p. </w:t>
        </w:r>
        <w:r w:rsidRPr="00163F62">
          <w:rPr>
            <w:rStyle w:val="Hyperlink"/>
            <w:rFonts w:ascii="Cambria" w:eastAsia="Times New Roman" w:hAnsi="Cambria" w:cs="Times New Roman"/>
            <w:i/>
            <w:iCs/>
            <w:sz w:val="22"/>
            <w:szCs w:val="22"/>
          </w:rPr>
          <w:t>13 (2019)</w:t>
        </w:r>
      </w:hyperlink>
      <w:r>
        <w:rPr>
          <w:rFonts w:ascii="Cambria" w:eastAsia="Times New Roman" w:hAnsi="Cambria" w:cs="Times New Roman"/>
          <w:i/>
          <w:iCs/>
          <w:color w:val="0070C0"/>
          <w:sz w:val="22"/>
          <w:szCs w:val="22"/>
        </w:rPr>
        <w:t xml:space="preserve"> </w:t>
      </w:r>
      <w:r w:rsidRPr="00163F62">
        <w:rPr>
          <w:rFonts w:ascii="Cambria" w:eastAsia="Times New Roman" w:hAnsi="Cambria" w:cs="Times New Roman"/>
          <w:i/>
          <w:iCs/>
          <w:strike/>
          <w:color w:val="FF0000"/>
          <w:sz w:val="22"/>
          <w:szCs w:val="22"/>
        </w:rPr>
        <w:t>59 (2004)</w:t>
      </w:r>
    </w:p>
    <w:p w14:paraId="7B344F03" w14:textId="7280EA65" w:rsidR="00163F62" w:rsidRPr="00163F62" w:rsidRDefault="00163F62" w:rsidP="00163F62">
      <w:pPr>
        <w:spacing w:before="100" w:beforeAutospacing="1" w:after="100" w:afterAutospacing="1"/>
        <w:rPr>
          <w:rFonts w:ascii="Cambria" w:eastAsia="Times New Roman" w:hAnsi="Cambria" w:cs="Times New Roman"/>
          <w:i/>
          <w:iCs/>
          <w:color w:val="0070C0"/>
          <w:sz w:val="22"/>
          <w:szCs w:val="22"/>
        </w:rPr>
      </w:pPr>
      <w:r>
        <w:rPr>
          <w:rFonts w:ascii="Cambria" w:eastAsia="Times New Roman" w:hAnsi="Cambria" w:cs="Times New Roman"/>
          <w:color w:val="0070C0"/>
          <w:sz w:val="22"/>
          <w:szCs w:val="22"/>
        </w:rPr>
        <w:t xml:space="preserve">The </w:t>
      </w:r>
      <w:proofErr w:type="gramStart"/>
      <w:r>
        <w:rPr>
          <w:rFonts w:ascii="Cambria" w:eastAsia="Times New Roman" w:hAnsi="Cambria" w:cs="Times New Roman"/>
          <w:color w:val="0070C0"/>
          <w:sz w:val="22"/>
          <w:szCs w:val="22"/>
        </w:rPr>
        <w:t>District</w:t>
      </w:r>
      <w:proofErr w:type="gramEnd"/>
      <w:r>
        <w:rPr>
          <w:rFonts w:ascii="Cambria" w:eastAsia="Times New Roman" w:hAnsi="Cambria" w:cs="Times New Roman"/>
          <w:color w:val="0070C0"/>
          <w:sz w:val="22"/>
          <w:szCs w:val="22"/>
        </w:rPr>
        <w:t xml:space="preserve"> shall perform annual safety inspections on its school buses in accordance with regulations of the Utah Highway Patrol Division. </w:t>
      </w:r>
      <w:r w:rsidRPr="00163F62">
        <w:rPr>
          <w:rFonts w:ascii="Cambria" w:eastAsia="Times New Roman" w:hAnsi="Cambria" w:cs="Times New Roman"/>
          <w:sz w:val="22"/>
          <w:szCs w:val="22"/>
        </w:rPr>
        <w:t xml:space="preserve">The </w:t>
      </w:r>
      <w:proofErr w:type="gramStart"/>
      <w:r w:rsidRPr="00163F62">
        <w:rPr>
          <w:rFonts w:ascii="Cambria" w:eastAsia="Times New Roman" w:hAnsi="Cambria" w:cs="Times New Roman"/>
          <w:sz w:val="22"/>
          <w:szCs w:val="22"/>
        </w:rPr>
        <w:t>District</w:t>
      </w:r>
      <w:proofErr w:type="gramEnd"/>
      <w:r w:rsidRPr="00163F62">
        <w:rPr>
          <w:rFonts w:ascii="Cambria" w:eastAsia="Times New Roman" w:hAnsi="Cambria" w:cs="Times New Roman"/>
          <w:sz w:val="22"/>
          <w:szCs w:val="22"/>
        </w:rPr>
        <w:t xml:space="preserve"> </w:t>
      </w:r>
      <w:r w:rsidRPr="00163F62">
        <w:rPr>
          <w:rFonts w:ascii="Cambria" w:eastAsia="Times New Roman" w:hAnsi="Cambria" w:cs="Times New Roman"/>
          <w:strike/>
          <w:color w:val="FF0000"/>
          <w:sz w:val="22"/>
          <w:szCs w:val="22"/>
        </w:rPr>
        <w:t>will</w:t>
      </w:r>
      <w:r w:rsidRPr="00163F62">
        <w:rPr>
          <w:rFonts w:ascii="Cambria" w:eastAsia="Times New Roman" w:hAnsi="Cambria" w:cs="Times New Roman"/>
          <w:sz w:val="22"/>
          <w:szCs w:val="22"/>
        </w:rPr>
        <w:t xml:space="preserve"> </w:t>
      </w:r>
      <w:r w:rsidR="00050D03">
        <w:rPr>
          <w:rFonts w:ascii="Cambria" w:eastAsia="Times New Roman" w:hAnsi="Cambria" w:cs="Times New Roman"/>
          <w:color w:val="0070C0"/>
          <w:sz w:val="22"/>
          <w:szCs w:val="22"/>
        </w:rPr>
        <w:t xml:space="preserve">shall </w:t>
      </w:r>
      <w:r w:rsidRPr="00163F62">
        <w:rPr>
          <w:rFonts w:ascii="Cambria" w:eastAsia="Times New Roman" w:hAnsi="Cambria" w:cs="Times New Roman"/>
          <w:sz w:val="22"/>
          <w:szCs w:val="22"/>
        </w:rPr>
        <w:t xml:space="preserve">remove from public highways any buses that </w:t>
      </w:r>
      <w:r w:rsidRPr="00163F62">
        <w:rPr>
          <w:rFonts w:ascii="Cambria" w:eastAsia="Times New Roman" w:hAnsi="Cambria" w:cs="Times New Roman"/>
          <w:strike/>
          <w:color w:val="FF0000"/>
          <w:sz w:val="22"/>
          <w:szCs w:val="22"/>
        </w:rPr>
        <w:t>the Department of Public Safety or the Utah Highway Patrol determines to</w:t>
      </w:r>
      <w:r w:rsidRPr="00163F62">
        <w:rPr>
          <w:rFonts w:ascii="Cambria" w:eastAsia="Times New Roman" w:hAnsi="Cambria" w:cs="Times New Roman"/>
          <w:color w:val="FF0000"/>
          <w:sz w:val="22"/>
          <w:szCs w:val="22"/>
        </w:rPr>
        <w:t xml:space="preserve"> </w:t>
      </w:r>
      <w:r w:rsidRPr="00163F62">
        <w:rPr>
          <w:rFonts w:ascii="Cambria" w:eastAsia="Times New Roman" w:hAnsi="Cambria" w:cs="Times New Roman"/>
          <w:sz w:val="22"/>
          <w:szCs w:val="22"/>
        </w:rPr>
        <w:t xml:space="preserve">have defects endangering the safety of passengers </w:t>
      </w:r>
      <w:r w:rsidR="00050D03">
        <w:rPr>
          <w:rFonts w:ascii="Cambria" w:eastAsia="Times New Roman" w:hAnsi="Cambria" w:cs="Times New Roman"/>
          <w:color w:val="0070C0"/>
          <w:sz w:val="22"/>
          <w:szCs w:val="22"/>
        </w:rPr>
        <w:t xml:space="preserve">or other drivers </w:t>
      </w:r>
      <w:r w:rsidRPr="00163F62">
        <w:rPr>
          <w:rFonts w:ascii="Cambria" w:eastAsia="Times New Roman" w:hAnsi="Cambria" w:cs="Times New Roman"/>
          <w:sz w:val="22"/>
          <w:szCs w:val="22"/>
        </w:rPr>
        <w:t xml:space="preserve">until </w:t>
      </w:r>
      <w:r w:rsidR="00050D03">
        <w:rPr>
          <w:rFonts w:ascii="Cambria" w:eastAsia="Times New Roman" w:hAnsi="Cambria" w:cs="Times New Roman"/>
          <w:color w:val="0070C0"/>
          <w:sz w:val="22"/>
          <w:szCs w:val="22"/>
        </w:rPr>
        <w:t xml:space="preserve">any </w:t>
      </w:r>
      <w:r w:rsidRPr="00163F62">
        <w:rPr>
          <w:rFonts w:ascii="Cambria" w:eastAsia="Times New Roman" w:hAnsi="Cambria" w:cs="Times New Roman"/>
          <w:sz w:val="22"/>
          <w:szCs w:val="22"/>
        </w:rPr>
        <w:t xml:space="preserve">such defects have been remedied. </w:t>
      </w:r>
      <w:r w:rsidR="00050D03">
        <w:rPr>
          <w:rFonts w:ascii="Cambria" w:eastAsia="Times New Roman" w:hAnsi="Cambria" w:cs="Times New Roman"/>
          <w:color w:val="0070C0"/>
          <w:sz w:val="22"/>
          <w:szCs w:val="22"/>
        </w:rPr>
        <w:t>District buses are also subject to random inspection by the Utah Highway Patrol.</w:t>
      </w:r>
    </w:p>
    <w:p w14:paraId="533F9CDF" w14:textId="77777777" w:rsidR="00050D03" w:rsidRDefault="00050D03" w:rsidP="00050D03">
      <w:pPr>
        <w:spacing w:before="100" w:beforeAutospacing="1" w:after="100" w:afterAutospacing="1"/>
        <w:rPr>
          <w:rFonts w:ascii="Cambria" w:eastAsia="Times New Roman" w:hAnsi="Cambria" w:cs="Arial"/>
          <w:i/>
          <w:iCs/>
          <w:strike/>
          <w:color w:val="FF0000"/>
          <w:sz w:val="22"/>
          <w:szCs w:val="22"/>
        </w:rPr>
      </w:pPr>
      <w:r>
        <w:rPr>
          <w:rFonts w:ascii="Cambria" w:eastAsia="Times New Roman" w:hAnsi="Cambria" w:cs="Arial"/>
          <w:i/>
          <w:iCs/>
          <w:sz w:val="22"/>
          <w:szCs w:val="22"/>
        </w:rPr>
        <w:tab/>
      </w:r>
      <w:hyperlink r:id="rId10" w:history="1">
        <w:r w:rsidR="00163F62" w:rsidRPr="00163F62">
          <w:rPr>
            <w:rStyle w:val="Hyperlink"/>
            <w:rFonts w:ascii="Cambria" w:eastAsia="Times New Roman" w:hAnsi="Cambria" w:cs="Arial"/>
            <w:i/>
            <w:iCs/>
            <w:sz w:val="22"/>
            <w:szCs w:val="22"/>
          </w:rPr>
          <w:t>Utah Code § 53-8-211(</w:t>
        </w:r>
        <w:r w:rsidR="00163F62" w:rsidRPr="00163F62">
          <w:rPr>
            <w:rStyle w:val="Hyperlink"/>
            <w:rFonts w:ascii="Cambria" w:eastAsia="Times New Roman" w:hAnsi="Cambria" w:cs="Times New Roman"/>
            <w:i/>
            <w:iCs/>
            <w:sz w:val="22"/>
            <w:szCs w:val="22"/>
          </w:rPr>
          <w:t>2</w:t>
        </w:r>
        <w:r w:rsidR="00163F62" w:rsidRPr="00163F62">
          <w:rPr>
            <w:rStyle w:val="Hyperlink"/>
            <w:rFonts w:ascii="Cambria" w:eastAsia="Times New Roman" w:hAnsi="Cambria" w:cs="Arial"/>
            <w:i/>
            <w:iCs/>
            <w:sz w:val="22"/>
            <w:szCs w:val="22"/>
          </w:rPr>
          <w:t>)(</w:t>
        </w:r>
        <w:r w:rsidRPr="00050D03">
          <w:rPr>
            <w:rStyle w:val="Hyperlink"/>
            <w:rFonts w:ascii="Cambria" w:eastAsia="Times New Roman" w:hAnsi="Cambria" w:cs="Arial"/>
            <w:i/>
            <w:iCs/>
            <w:sz w:val="22"/>
            <w:szCs w:val="22"/>
          </w:rPr>
          <w:t>3) (2020)</w:t>
        </w:r>
      </w:hyperlink>
      <w:r>
        <w:rPr>
          <w:rFonts w:ascii="Cambria" w:eastAsia="Times New Roman" w:hAnsi="Cambria" w:cs="Arial"/>
          <w:i/>
          <w:iCs/>
          <w:sz w:val="22"/>
          <w:szCs w:val="22"/>
        </w:rPr>
        <w:t xml:space="preserve"> </w:t>
      </w:r>
      <w:r w:rsidR="00163F62" w:rsidRPr="00163F62">
        <w:rPr>
          <w:rFonts w:ascii="Cambria" w:eastAsia="Times New Roman" w:hAnsi="Cambria" w:cs="Arial"/>
          <w:i/>
          <w:iCs/>
          <w:strike/>
          <w:color w:val="FF0000"/>
          <w:sz w:val="22"/>
          <w:szCs w:val="22"/>
        </w:rPr>
        <w:t>a), (</w:t>
      </w:r>
      <w:r w:rsidR="00163F62" w:rsidRPr="00163F62">
        <w:rPr>
          <w:rFonts w:ascii="Cambria" w:eastAsia="Times New Roman" w:hAnsi="Cambria" w:cs="Times New Roman"/>
          <w:i/>
          <w:iCs/>
          <w:strike/>
          <w:color w:val="FF0000"/>
          <w:sz w:val="22"/>
          <w:szCs w:val="22"/>
        </w:rPr>
        <w:t>2</w:t>
      </w:r>
      <w:r w:rsidR="00163F62" w:rsidRPr="00163F62">
        <w:rPr>
          <w:rFonts w:ascii="Cambria" w:eastAsia="Times New Roman" w:hAnsi="Cambria" w:cs="Arial"/>
          <w:i/>
          <w:iCs/>
          <w:strike/>
          <w:color w:val="FF0000"/>
          <w:sz w:val="22"/>
          <w:szCs w:val="22"/>
        </w:rPr>
        <w:t>)(b)(iv) (20</w:t>
      </w:r>
      <w:r w:rsidR="00163F62" w:rsidRPr="00163F62">
        <w:rPr>
          <w:rFonts w:ascii="Cambria" w:eastAsia="Times New Roman" w:hAnsi="Cambria" w:cs="Times New Roman"/>
          <w:i/>
          <w:iCs/>
          <w:strike/>
          <w:color w:val="FF0000"/>
          <w:sz w:val="22"/>
          <w:szCs w:val="22"/>
        </w:rPr>
        <w:t>17</w:t>
      </w:r>
      <w:r w:rsidR="00163F62" w:rsidRPr="00163F62">
        <w:rPr>
          <w:rFonts w:ascii="Cambria" w:eastAsia="Times New Roman" w:hAnsi="Cambria" w:cs="Arial"/>
          <w:i/>
          <w:iCs/>
          <w:strike/>
          <w:color w:val="FF0000"/>
          <w:sz w:val="22"/>
          <w:szCs w:val="22"/>
        </w:rPr>
        <w:t xml:space="preserve">) </w:t>
      </w:r>
    </w:p>
    <w:p w14:paraId="3760DFB1" w14:textId="58D4B4CD" w:rsidR="00050D03" w:rsidRPr="00050D03" w:rsidRDefault="00050D03" w:rsidP="00050D03">
      <w:pPr>
        <w:spacing w:before="100" w:beforeAutospacing="1" w:after="100" w:afterAutospacing="1"/>
        <w:rPr>
          <w:rFonts w:ascii="Cambria" w:eastAsia="Times New Roman" w:hAnsi="Cambria" w:cs="Arial"/>
          <w:i/>
          <w:iCs/>
          <w:strike/>
          <w:color w:val="FF0000"/>
          <w:sz w:val="22"/>
          <w:szCs w:val="22"/>
        </w:rPr>
      </w:pPr>
      <w:r>
        <w:rPr>
          <w:rFonts w:ascii="Cambria" w:eastAsia="Times New Roman" w:hAnsi="Cambria" w:cs="Arial"/>
          <w:i/>
          <w:iCs/>
          <w:color w:val="0070C0"/>
          <w:sz w:val="22"/>
          <w:szCs w:val="22"/>
        </w:rPr>
        <w:tab/>
      </w:r>
      <w:hyperlink r:id="rId11" w:history="1">
        <w:r w:rsidRPr="00050D03">
          <w:rPr>
            <w:rStyle w:val="Hyperlink"/>
            <w:rFonts w:ascii="Cambria" w:hAnsi="Cambria"/>
            <w:i/>
            <w:iCs/>
          </w:rPr>
          <w:t>Standards for Utah School Buses and Operations p. 19 (2019)</w:t>
        </w:r>
      </w:hyperlink>
    </w:p>
    <w:p w14:paraId="684CF064" w14:textId="77777777" w:rsidR="00050D03" w:rsidRPr="00163F62" w:rsidRDefault="00050D03" w:rsidP="00163F62">
      <w:pPr>
        <w:spacing w:before="100" w:beforeAutospacing="1" w:after="100" w:afterAutospacing="1"/>
        <w:rPr>
          <w:rFonts w:ascii="Cambria" w:eastAsia="Times New Roman" w:hAnsi="Cambria" w:cs="Times New Roman"/>
          <w:strike/>
          <w:color w:val="FF0000"/>
          <w:sz w:val="22"/>
          <w:szCs w:val="22"/>
        </w:rPr>
      </w:pPr>
    </w:p>
    <w:p w14:paraId="45EF600E" w14:textId="77777777" w:rsidR="000D30CB" w:rsidRPr="00163F62" w:rsidRDefault="000D30CB">
      <w:pPr>
        <w:rPr>
          <w:rFonts w:ascii="Cambria" w:hAnsi="Cambria"/>
          <w:sz w:val="22"/>
          <w:szCs w:val="22"/>
        </w:rPr>
      </w:pPr>
    </w:p>
    <w:sectPr w:rsidR="000D30CB" w:rsidRPr="00163F62" w:rsidSect="00A92AE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22F89" w14:textId="77777777" w:rsidR="00D149D0" w:rsidRDefault="00D149D0" w:rsidP="00163F62">
      <w:r>
        <w:separator/>
      </w:r>
    </w:p>
  </w:endnote>
  <w:endnote w:type="continuationSeparator" w:id="0">
    <w:p w14:paraId="7D5B2E32" w14:textId="77777777" w:rsidR="00D149D0" w:rsidRDefault="00D149D0" w:rsidP="0016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D147" w14:textId="6B8F9C8C" w:rsidR="00163F62" w:rsidRPr="00163F62" w:rsidRDefault="00163F62" w:rsidP="00163F62">
    <w:pPr>
      <w:spacing w:before="100" w:beforeAutospacing="1" w:after="100" w:afterAutospacing="1"/>
      <w:rPr>
        <w:rFonts w:ascii="Cambria" w:eastAsia="Times New Roman" w:hAnsi="Cambria" w:cs="Times New Roman"/>
        <w:sz w:val="22"/>
        <w:szCs w:val="22"/>
      </w:rPr>
    </w:pPr>
    <w:r w:rsidRPr="00163F62">
      <w:rPr>
        <w:rFonts w:ascii="Cambria" w:eastAsia="Times New Roman" w:hAnsi="Cambria" w:cs="Times New Roman"/>
        <w:sz w:val="22"/>
        <w:szCs w:val="22"/>
      </w:rPr>
      <w:t xml:space="preserve">Issue Date: 5.16.2018 </w:t>
    </w:r>
    <w:r>
      <w:rPr>
        <w:rFonts w:ascii="Cambria" w:eastAsia="Times New Roman" w:hAnsi="Cambria" w:cs="Times New Roman"/>
        <w:sz w:val="22"/>
        <w:szCs w:val="22"/>
      </w:rPr>
      <w:tab/>
    </w:r>
    <w:r>
      <w:rPr>
        <w:rFonts w:ascii="Cambria" w:eastAsia="Times New Roman" w:hAnsi="Cambria" w:cs="Times New Roman"/>
        <w:sz w:val="22"/>
        <w:szCs w:val="22"/>
      </w:rPr>
      <w:tab/>
    </w:r>
    <w:r>
      <w:rPr>
        <w:rFonts w:ascii="Cambria" w:eastAsia="Times New Roman" w:hAnsi="Cambria" w:cs="Times New Roman"/>
        <w:sz w:val="22"/>
        <w:szCs w:val="22"/>
      </w:rPr>
      <w:tab/>
    </w:r>
    <w:r>
      <w:rPr>
        <w:rFonts w:ascii="Cambria" w:eastAsia="Times New Roman" w:hAnsi="Cambria" w:cs="Times New Roman"/>
        <w:sz w:val="22"/>
        <w:szCs w:val="22"/>
      </w:rPr>
      <w:tab/>
    </w:r>
    <w:r>
      <w:rPr>
        <w:rFonts w:ascii="Cambria" w:eastAsia="Times New Roman" w:hAnsi="Cambria" w:cs="Times New Roman"/>
        <w:sz w:val="22"/>
        <w:szCs w:val="22"/>
      </w:rPr>
      <w:tab/>
    </w:r>
    <w:r>
      <w:rPr>
        <w:rFonts w:ascii="Cambria" w:eastAsia="Times New Roman" w:hAnsi="Cambria" w:cs="Times New Roman"/>
        <w:sz w:val="22"/>
        <w:szCs w:val="22"/>
      </w:rPr>
      <w:tab/>
    </w:r>
    <w:r>
      <w:rPr>
        <w:rFonts w:ascii="Cambria" w:eastAsia="Times New Roman" w:hAnsi="Cambria" w:cs="Times New Roman"/>
        <w:sz w:val="22"/>
        <w:szCs w:val="22"/>
      </w:rPr>
      <w:tab/>
    </w:r>
    <w:r>
      <w:rPr>
        <w:rFonts w:ascii="Cambria" w:eastAsia="Times New Roman" w:hAnsi="Cambria" w:cs="Times New Roman"/>
        <w:sz w:val="22"/>
        <w:szCs w:val="22"/>
      </w:rPr>
      <w:tab/>
    </w:r>
    <w:r>
      <w:rPr>
        <w:rFonts w:ascii="Cambria" w:eastAsia="Times New Roman" w:hAnsi="Cambria" w:cs="Times New Roman"/>
        <w:sz w:val="22"/>
        <w:szCs w:val="22"/>
      </w:rPr>
      <w:tab/>
    </w:r>
    <w:r w:rsidRPr="00163F62">
      <w:rPr>
        <w:rFonts w:ascii="Cambria" w:eastAsia="Times New Roman" w:hAnsi="Cambria" w:cs="Times New Roman"/>
        <w:sz w:val="22"/>
        <w:szCs w:val="22"/>
      </w:rPr>
      <w:t xml:space="preserve">Page 2 of 2 </w:t>
    </w:r>
  </w:p>
  <w:p w14:paraId="4459DA52" w14:textId="77777777" w:rsidR="00163F62" w:rsidRDefault="0016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690F2" w14:textId="77777777" w:rsidR="00D149D0" w:rsidRDefault="00D149D0" w:rsidP="00163F62">
      <w:r>
        <w:separator/>
      </w:r>
    </w:p>
  </w:footnote>
  <w:footnote w:type="continuationSeparator" w:id="0">
    <w:p w14:paraId="385839A6" w14:textId="77777777" w:rsidR="00D149D0" w:rsidRDefault="00D149D0" w:rsidP="00163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BE4E" w14:textId="6291B17F" w:rsidR="00163F62" w:rsidRPr="00163F62" w:rsidRDefault="00163F62" w:rsidP="00163F62">
    <w:pPr>
      <w:spacing w:before="100" w:beforeAutospacing="1" w:after="100" w:afterAutospacing="1"/>
      <w:jc w:val="right"/>
      <w:rPr>
        <w:rFonts w:ascii="Cambria" w:eastAsia="Times New Roman" w:hAnsi="Cambria" w:cs="Times New Roman"/>
        <w:b/>
        <w:bCs/>
        <w:sz w:val="36"/>
        <w:szCs w:val="36"/>
      </w:rPr>
    </w:pPr>
    <w:r w:rsidRPr="00163F62">
      <w:rPr>
        <w:rFonts w:ascii="Cambria" w:eastAsia="Times New Roman" w:hAnsi="Cambria" w:cs="Times New Roman"/>
        <w:b/>
        <w:bCs/>
        <w:sz w:val="36"/>
        <w:szCs w:val="36"/>
      </w:rPr>
      <w:t>Transportation: Equipment</w:t>
    </w:r>
    <w:r>
      <w:rPr>
        <w:rFonts w:ascii="Cambria" w:eastAsia="Times New Roman" w:hAnsi="Cambria" w:cs="Times New Roman"/>
        <w:b/>
        <w:bCs/>
        <w:sz w:val="36"/>
        <w:szCs w:val="36"/>
      </w:rPr>
      <w:t xml:space="preserve">: </w:t>
    </w:r>
    <w:r w:rsidRPr="00163F62">
      <w:rPr>
        <w:rFonts w:ascii="Cambria" w:eastAsia="Times New Roman" w:hAnsi="Cambria" w:cs="Times New Roman"/>
        <w:b/>
        <w:bCs/>
        <w:sz w:val="36"/>
        <w:szCs w:val="36"/>
      </w:rPr>
      <w:t xml:space="preserve">Buses - CJCA </w:t>
    </w:r>
  </w:p>
  <w:p w14:paraId="59787319" w14:textId="77777777" w:rsidR="00163F62" w:rsidRDefault="00163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53564"/>
    <w:multiLevelType w:val="multilevel"/>
    <w:tmpl w:val="0409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744844D0"/>
    <w:multiLevelType w:val="multilevel"/>
    <w:tmpl w:val="389E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8398587">
    <w:abstractNumId w:val="0"/>
  </w:num>
  <w:num w:numId="2" w16cid:durableId="1508786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62"/>
    <w:rsid w:val="00050D03"/>
    <w:rsid w:val="000D30CB"/>
    <w:rsid w:val="00163F62"/>
    <w:rsid w:val="005E6E78"/>
    <w:rsid w:val="00A92AEF"/>
    <w:rsid w:val="00D149D0"/>
    <w:rsid w:val="00EC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9368D2"/>
  <w15:chartTrackingRefBased/>
  <w15:docId w15:val="{68F90850-A205-C54D-9044-99C288EB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E6E78"/>
    <w:pPr>
      <w:numPr>
        <w:numId w:val="1"/>
      </w:numPr>
    </w:pPr>
  </w:style>
  <w:style w:type="paragraph" w:styleId="NormalWeb">
    <w:name w:val="Normal (Web)"/>
    <w:basedOn w:val="Normal"/>
    <w:uiPriority w:val="99"/>
    <w:semiHidden/>
    <w:unhideWhenUsed/>
    <w:rsid w:val="00163F6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163F62"/>
    <w:pPr>
      <w:tabs>
        <w:tab w:val="center" w:pos="4680"/>
        <w:tab w:val="right" w:pos="9360"/>
      </w:tabs>
    </w:pPr>
  </w:style>
  <w:style w:type="character" w:customStyle="1" w:styleId="HeaderChar">
    <w:name w:val="Header Char"/>
    <w:basedOn w:val="DefaultParagraphFont"/>
    <w:link w:val="Header"/>
    <w:uiPriority w:val="99"/>
    <w:rsid w:val="00163F62"/>
  </w:style>
  <w:style w:type="paragraph" w:styleId="Footer">
    <w:name w:val="footer"/>
    <w:basedOn w:val="Normal"/>
    <w:link w:val="FooterChar"/>
    <w:uiPriority w:val="99"/>
    <w:unhideWhenUsed/>
    <w:rsid w:val="00163F62"/>
    <w:pPr>
      <w:tabs>
        <w:tab w:val="center" w:pos="4680"/>
        <w:tab w:val="right" w:pos="9360"/>
      </w:tabs>
    </w:pPr>
  </w:style>
  <w:style w:type="character" w:customStyle="1" w:styleId="FooterChar">
    <w:name w:val="Footer Char"/>
    <w:basedOn w:val="DefaultParagraphFont"/>
    <w:link w:val="Footer"/>
    <w:uiPriority w:val="99"/>
    <w:rsid w:val="00163F62"/>
  </w:style>
  <w:style w:type="character" w:styleId="Hyperlink">
    <w:name w:val="Hyperlink"/>
    <w:basedOn w:val="DefaultParagraphFont"/>
    <w:uiPriority w:val="99"/>
    <w:unhideWhenUsed/>
    <w:rsid w:val="00163F62"/>
    <w:rPr>
      <w:color w:val="0563C1" w:themeColor="hyperlink"/>
      <w:u w:val="single"/>
    </w:rPr>
  </w:style>
  <w:style w:type="character" w:styleId="UnresolvedMention">
    <w:name w:val="Unresolved Mention"/>
    <w:basedOn w:val="DefaultParagraphFont"/>
    <w:uiPriority w:val="99"/>
    <w:semiHidden/>
    <w:unhideWhenUsed/>
    <w:rsid w:val="00163F62"/>
    <w:rPr>
      <w:color w:val="605E5C"/>
      <w:shd w:val="clear" w:color="auto" w:fill="E1DFDD"/>
    </w:rPr>
  </w:style>
  <w:style w:type="paragraph" w:customStyle="1" w:styleId="Reference">
    <w:name w:val="Reference"/>
    <w:basedOn w:val="Normal"/>
    <w:rsid w:val="00050D03"/>
    <w:pPr>
      <w:ind w:left="1008"/>
    </w:pPr>
    <w:rPr>
      <w:rFonts w:ascii="Arial" w:eastAsia="Times New Roman" w:hAnsi="Arial" w:cs="Times New Roman"/>
      <w:i/>
      <w:sz w:val="20"/>
      <w:szCs w:val="20"/>
    </w:rPr>
  </w:style>
  <w:style w:type="character" w:styleId="FollowedHyperlink">
    <w:name w:val="FollowedHyperlink"/>
    <w:basedOn w:val="DefaultParagraphFont"/>
    <w:uiPriority w:val="99"/>
    <w:semiHidden/>
    <w:unhideWhenUsed/>
    <w:rsid w:val="00050D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242">
      <w:bodyDiv w:val="1"/>
      <w:marLeft w:val="0"/>
      <w:marRight w:val="0"/>
      <w:marTop w:val="0"/>
      <w:marBottom w:val="0"/>
      <w:divBdr>
        <w:top w:val="none" w:sz="0" w:space="0" w:color="auto"/>
        <w:left w:val="none" w:sz="0" w:space="0" w:color="auto"/>
        <w:bottom w:val="none" w:sz="0" w:space="0" w:color="auto"/>
        <w:right w:val="none" w:sz="0" w:space="0" w:color="auto"/>
      </w:divBdr>
      <w:divsChild>
        <w:div w:id="1564485003">
          <w:marLeft w:val="0"/>
          <w:marRight w:val="0"/>
          <w:marTop w:val="0"/>
          <w:marBottom w:val="0"/>
          <w:divBdr>
            <w:top w:val="none" w:sz="0" w:space="0" w:color="auto"/>
            <w:left w:val="none" w:sz="0" w:space="0" w:color="auto"/>
            <w:bottom w:val="none" w:sz="0" w:space="0" w:color="auto"/>
            <w:right w:val="none" w:sz="0" w:space="0" w:color="auto"/>
          </w:divBdr>
          <w:divsChild>
            <w:div w:id="2053073123">
              <w:marLeft w:val="0"/>
              <w:marRight w:val="0"/>
              <w:marTop w:val="0"/>
              <w:marBottom w:val="0"/>
              <w:divBdr>
                <w:top w:val="none" w:sz="0" w:space="0" w:color="auto"/>
                <w:left w:val="none" w:sz="0" w:space="0" w:color="auto"/>
                <w:bottom w:val="none" w:sz="0" w:space="0" w:color="auto"/>
                <w:right w:val="none" w:sz="0" w:space="0" w:color="auto"/>
              </w:divBdr>
              <w:divsChild>
                <w:div w:id="1082529049">
                  <w:marLeft w:val="0"/>
                  <w:marRight w:val="0"/>
                  <w:marTop w:val="0"/>
                  <w:marBottom w:val="0"/>
                  <w:divBdr>
                    <w:top w:val="none" w:sz="0" w:space="0" w:color="auto"/>
                    <w:left w:val="none" w:sz="0" w:space="0" w:color="auto"/>
                    <w:bottom w:val="none" w:sz="0" w:space="0" w:color="auto"/>
                    <w:right w:val="none" w:sz="0" w:space="0" w:color="auto"/>
                  </w:divBdr>
                </w:div>
              </w:divsChild>
            </w:div>
            <w:div w:id="947152641">
              <w:marLeft w:val="0"/>
              <w:marRight w:val="0"/>
              <w:marTop w:val="0"/>
              <w:marBottom w:val="0"/>
              <w:divBdr>
                <w:top w:val="none" w:sz="0" w:space="0" w:color="auto"/>
                <w:left w:val="none" w:sz="0" w:space="0" w:color="auto"/>
                <w:bottom w:val="none" w:sz="0" w:space="0" w:color="auto"/>
                <w:right w:val="none" w:sz="0" w:space="0" w:color="auto"/>
              </w:divBdr>
              <w:divsChild>
                <w:div w:id="1218275900">
                  <w:marLeft w:val="0"/>
                  <w:marRight w:val="0"/>
                  <w:marTop w:val="0"/>
                  <w:marBottom w:val="0"/>
                  <w:divBdr>
                    <w:top w:val="none" w:sz="0" w:space="0" w:color="auto"/>
                    <w:left w:val="none" w:sz="0" w:space="0" w:color="auto"/>
                    <w:bottom w:val="none" w:sz="0" w:space="0" w:color="auto"/>
                    <w:right w:val="none" w:sz="0" w:space="0" w:color="auto"/>
                  </w:divBdr>
                </w:div>
              </w:divsChild>
            </w:div>
            <w:div w:id="1661932024">
              <w:marLeft w:val="0"/>
              <w:marRight w:val="0"/>
              <w:marTop w:val="0"/>
              <w:marBottom w:val="0"/>
              <w:divBdr>
                <w:top w:val="none" w:sz="0" w:space="0" w:color="auto"/>
                <w:left w:val="none" w:sz="0" w:space="0" w:color="auto"/>
                <w:bottom w:val="none" w:sz="0" w:space="0" w:color="auto"/>
                <w:right w:val="none" w:sz="0" w:space="0" w:color="auto"/>
              </w:divBdr>
              <w:divsChild>
                <w:div w:id="12232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93172">
          <w:marLeft w:val="0"/>
          <w:marRight w:val="0"/>
          <w:marTop w:val="0"/>
          <w:marBottom w:val="0"/>
          <w:divBdr>
            <w:top w:val="none" w:sz="0" w:space="0" w:color="auto"/>
            <w:left w:val="none" w:sz="0" w:space="0" w:color="auto"/>
            <w:bottom w:val="none" w:sz="0" w:space="0" w:color="auto"/>
            <w:right w:val="none" w:sz="0" w:space="0" w:color="auto"/>
          </w:divBdr>
          <w:divsChild>
            <w:div w:id="840312427">
              <w:marLeft w:val="0"/>
              <w:marRight w:val="0"/>
              <w:marTop w:val="0"/>
              <w:marBottom w:val="0"/>
              <w:divBdr>
                <w:top w:val="none" w:sz="0" w:space="0" w:color="auto"/>
                <w:left w:val="none" w:sz="0" w:space="0" w:color="auto"/>
                <w:bottom w:val="none" w:sz="0" w:space="0" w:color="auto"/>
                <w:right w:val="none" w:sz="0" w:space="0" w:color="auto"/>
              </w:divBdr>
              <w:divsChild>
                <w:div w:id="1337423668">
                  <w:marLeft w:val="0"/>
                  <w:marRight w:val="0"/>
                  <w:marTop w:val="0"/>
                  <w:marBottom w:val="0"/>
                  <w:divBdr>
                    <w:top w:val="none" w:sz="0" w:space="0" w:color="auto"/>
                    <w:left w:val="none" w:sz="0" w:space="0" w:color="auto"/>
                    <w:bottom w:val="none" w:sz="0" w:space="0" w:color="auto"/>
                    <w:right w:val="none" w:sz="0" w:space="0" w:color="auto"/>
                  </w:divBdr>
                </w:div>
              </w:divsChild>
            </w:div>
            <w:div w:id="1263950900">
              <w:marLeft w:val="0"/>
              <w:marRight w:val="0"/>
              <w:marTop w:val="0"/>
              <w:marBottom w:val="0"/>
              <w:divBdr>
                <w:top w:val="none" w:sz="0" w:space="0" w:color="auto"/>
                <w:left w:val="none" w:sz="0" w:space="0" w:color="auto"/>
                <w:bottom w:val="none" w:sz="0" w:space="0" w:color="auto"/>
                <w:right w:val="none" w:sz="0" w:space="0" w:color="auto"/>
              </w:divBdr>
              <w:divsChild>
                <w:div w:id="20773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41/Chapter6A/41-6a-S1302.html?v=C41-6a-S1302_180001011800010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hools.utah.gov/file/aadb2d10-f996-4423-badd-2723d118617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hools.utah.gov/file/aadb2d10-f996-4423-badd-2723d118617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e.utah.gov/xcode/Title53/Chapter8/53-8-S211.html?v=C53-8-S211_2020051220210101" TargetMode="External"/><Relationship Id="rId4" Type="http://schemas.openxmlformats.org/officeDocument/2006/relationships/webSettings" Target="webSettings.xml"/><Relationship Id="rId9" Type="http://schemas.openxmlformats.org/officeDocument/2006/relationships/hyperlink" Target="https://www.schools.utah.gov/file/aadb2d10-f996-4423-badd-2723d118617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2022-11-03T14:49:00Z</dcterms:created>
  <dcterms:modified xsi:type="dcterms:W3CDTF">2022-11-03T14:49:00Z</dcterms:modified>
</cp:coreProperties>
</file>