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F9" w:rsidRDefault="00282A07" w:rsidP="00282A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8833A0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A3AD1B5" wp14:editId="1D8C02FF">
            <wp:simplePos x="0" y="0"/>
            <wp:positionH relativeFrom="column">
              <wp:posOffset>4962525</wp:posOffset>
            </wp:positionH>
            <wp:positionV relativeFrom="paragraph">
              <wp:posOffset>81280</wp:posOffset>
            </wp:positionV>
            <wp:extent cx="1104900" cy="1066800"/>
            <wp:effectExtent l="19050" t="0" r="0" b="0"/>
            <wp:wrapNone/>
            <wp:docPr id="1" name="Picture 1" descr="Kane County_1864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e County_1864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1411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F5BACE2" wp14:editId="1B040F14">
            <wp:simplePos x="0" y="0"/>
            <wp:positionH relativeFrom="column">
              <wp:posOffset>619125</wp:posOffset>
            </wp:positionH>
            <wp:positionV relativeFrom="paragraph">
              <wp:posOffset>24130</wp:posOffset>
            </wp:positionV>
            <wp:extent cx="1104900" cy="1066800"/>
            <wp:effectExtent l="19050" t="0" r="0" b="0"/>
            <wp:wrapNone/>
            <wp:docPr id="2" name="Picture 1" descr="Kane County_1864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e County_1864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60E93" w:rsidRDefault="00760E93" w:rsidP="00FD6EF9">
      <w:pPr>
        <w:ind w:left="3600" w:firstLine="720"/>
        <w:rPr>
          <w:b/>
          <w:sz w:val="28"/>
          <w:szCs w:val="28"/>
        </w:rPr>
      </w:pPr>
    </w:p>
    <w:p w:rsidR="00CE1411" w:rsidRPr="00A708FE" w:rsidRDefault="00CE1411" w:rsidP="00FD6EF9">
      <w:pPr>
        <w:ind w:left="3600" w:firstLine="720"/>
        <w:rPr>
          <w:b/>
          <w:sz w:val="28"/>
          <w:szCs w:val="28"/>
        </w:rPr>
      </w:pPr>
      <w:r w:rsidRPr="00A708FE">
        <w:rPr>
          <w:b/>
          <w:sz w:val="28"/>
          <w:szCs w:val="28"/>
        </w:rPr>
        <w:t>ATTENTION</w:t>
      </w:r>
    </w:p>
    <w:p w:rsidR="00CE1411" w:rsidRDefault="00CE1411" w:rsidP="00CE14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A708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Kane County Voters</w:t>
      </w:r>
    </w:p>
    <w:p w:rsidR="00CE1411" w:rsidRDefault="00CE1411" w:rsidP="00CE14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34BB4">
        <w:rPr>
          <w:b/>
          <w:sz w:val="28"/>
          <w:szCs w:val="28"/>
        </w:rPr>
        <w:t xml:space="preserve">     </w:t>
      </w:r>
      <w:r w:rsidR="00E34BB4">
        <w:rPr>
          <w:b/>
          <w:sz w:val="28"/>
          <w:szCs w:val="28"/>
        </w:rPr>
        <w:tab/>
      </w:r>
      <w:r w:rsidR="00E34BB4">
        <w:rPr>
          <w:b/>
          <w:sz w:val="28"/>
          <w:szCs w:val="28"/>
        </w:rPr>
        <w:tab/>
      </w:r>
      <w:r w:rsidR="00E34BB4">
        <w:rPr>
          <w:b/>
          <w:sz w:val="28"/>
          <w:szCs w:val="28"/>
        </w:rPr>
        <w:tab/>
        <w:t xml:space="preserve">                 General</w:t>
      </w:r>
      <w:r>
        <w:rPr>
          <w:b/>
          <w:sz w:val="28"/>
          <w:szCs w:val="28"/>
        </w:rPr>
        <w:t xml:space="preserve"> Election</w:t>
      </w:r>
    </w:p>
    <w:p w:rsidR="00CE1411" w:rsidRDefault="008833A0" w:rsidP="00CE141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="00E34BB4">
        <w:rPr>
          <w:b/>
          <w:sz w:val="28"/>
          <w:szCs w:val="28"/>
        </w:rPr>
        <w:t xml:space="preserve">November </w:t>
      </w:r>
      <w:r w:rsidR="00C71D13">
        <w:rPr>
          <w:b/>
          <w:sz w:val="28"/>
          <w:szCs w:val="28"/>
        </w:rPr>
        <w:t>8, 2022</w:t>
      </w:r>
      <w:r w:rsidR="00CE1411">
        <w:rPr>
          <w:b/>
          <w:sz w:val="28"/>
          <w:szCs w:val="28"/>
        </w:rPr>
        <w:t xml:space="preserve"> </w:t>
      </w:r>
    </w:p>
    <w:p w:rsidR="00CE1411" w:rsidRPr="00A708FE" w:rsidRDefault="00CE1411" w:rsidP="00CE141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7:00 a.m. to 8:00 p.m.</w:t>
      </w:r>
    </w:p>
    <w:p w:rsidR="00CE1411" w:rsidRDefault="00CE1411" w:rsidP="00CE1411">
      <w:pPr>
        <w:ind w:firstLine="720"/>
        <w:rPr>
          <w:b/>
        </w:rPr>
      </w:pPr>
    </w:p>
    <w:p w:rsidR="00231599" w:rsidRDefault="00231599" w:rsidP="00231599">
      <w:pPr>
        <w:ind w:firstLine="720"/>
        <w:rPr>
          <w:b/>
        </w:rPr>
      </w:pPr>
      <w:r>
        <w:rPr>
          <w:b/>
        </w:rPr>
        <w:t xml:space="preserve">                             </w:t>
      </w:r>
      <w:r w:rsidR="00CE1411">
        <w:rPr>
          <w:b/>
        </w:rPr>
        <w:t>Last day a voter can register to vote</w:t>
      </w:r>
      <w:r w:rsidR="008833A0">
        <w:rPr>
          <w:b/>
        </w:rPr>
        <w:t xml:space="preserve"> for the </w:t>
      </w:r>
      <w:r w:rsidR="00E34BB4">
        <w:rPr>
          <w:b/>
        </w:rPr>
        <w:t>General</w:t>
      </w:r>
      <w:r w:rsidR="00CE1411">
        <w:rPr>
          <w:b/>
        </w:rPr>
        <w:t xml:space="preserve"> Election by ma</w:t>
      </w:r>
      <w:r w:rsidR="00487452">
        <w:rPr>
          <w:b/>
        </w:rPr>
        <w:t>iling a</w:t>
      </w:r>
    </w:p>
    <w:p w:rsidR="00CE1411" w:rsidRDefault="00231599" w:rsidP="00231599">
      <w:pPr>
        <w:ind w:left="1440" w:firstLine="720"/>
        <w:rPr>
          <w:b/>
        </w:rPr>
      </w:pPr>
      <w:r>
        <w:rPr>
          <w:b/>
        </w:rPr>
        <w:t xml:space="preserve">            </w:t>
      </w:r>
      <w:r w:rsidR="009039DD">
        <w:rPr>
          <w:b/>
        </w:rPr>
        <w:t>R</w:t>
      </w:r>
      <w:r w:rsidR="00487452">
        <w:rPr>
          <w:b/>
        </w:rPr>
        <w:t>egistration f</w:t>
      </w:r>
      <w:r w:rsidR="00E34BB4">
        <w:rPr>
          <w:b/>
        </w:rPr>
        <w:t>orm, Online or in-person is October. 28</w:t>
      </w:r>
      <w:r w:rsidR="00DF31DC">
        <w:rPr>
          <w:b/>
        </w:rPr>
        <w:t>, 2022</w:t>
      </w:r>
    </w:p>
    <w:p w:rsidR="00CE1411" w:rsidRPr="0048434E" w:rsidRDefault="00231599" w:rsidP="00231599">
      <w:pPr>
        <w:rPr>
          <w:b/>
        </w:rPr>
      </w:pPr>
      <w:r>
        <w:rPr>
          <w:b/>
        </w:rPr>
        <w:t xml:space="preserve">                                                </w:t>
      </w:r>
      <w:r w:rsidR="00CE1411">
        <w:rPr>
          <w:b/>
        </w:rPr>
        <w:t>T</w:t>
      </w:r>
      <w:r w:rsidR="00CE1411" w:rsidRPr="0048434E">
        <w:rPr>
          <w:b/>
        </w:rPr>
        <w:t xml:space="preserve">he Kane County Clerk’s Office </w:t>
      </w:r>
      <w:r w:rsidR="00CE1411">
        <w:rPr>
          <w:b/>
        </w:rPr>
        <w:t>is open from 8:00 a.m. to 5:00 p.m.</w:t>
      </w:r>
    </w:p>
    <w:p w:rsidR="00CE1411" w:rsidRDefault="00CE1411" w:rsidP="00CE1411">
      <w:pPr>
        <w:rPr>
          <w:b/>
        </w:rPr>
      </w:pPr>
      <w:r w:rsidRPr="0048434E"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8434E">
        <w:rPr>
          <w:b/>
        </w:rPr>
        <w:t xml:space="preserve">Public Logic &amp; Accuracy Testing </w:t>
      </w:r>
      <w:r w:rsidR="00E34BB4">
        <w:rPr>
          <w:b/>
        </w:rPr>
        <w:t>will take place on October. 14</w:t>
      </w:r>
      <w:r w:rsidR="00C71D13">
        <w:rPr>
          <w:b/>
        </w:rPr>
        <w:t>, 2022</w:t>
      </w:r>
      <w:r w:rsidRPr="0048434E">
        <w:rPr>
          <w:b/>
        </w:rPr>
        <w:t xml:space="preserve"> at </w:t>
      </w:r>
      <w:r>
        <w:rPr>
          <w:b/>
        </w:rPr>
        <w:t>10</w:t>
      </w:r>
      <w:r w:rsidRPr="0048434E">
        <w:rPr>
          <w:b/>
        </w:rPr>
        <w:t>:00 a.m.</w:t>
      </w:r>
    </w:p>
    <w:p w:rsidR="00CE1411" w:rsidRDefault="00CE1411" w:rsidP="00823939">
      <w:pPr>
        <w:ind w:left="720" w:hanging="270"/>
        <w:jc w:val="center"/>
        <w:rPr>
          <w:b/>
        </w:rPr>
      </w:pPr>
      <w:r w:rsidRPr="0048434E">
        <w:rPr>
          <w:b/>
        </w:rPr>
        <w:t>Board of Canva</w:t>
      </w:r>
      <w:r w:rsidR="00E34BB4">
        <w:rPr>
          <w:b/>
        </w:rPr>
        <w:t>ssers will meet on November</w:t>
      </w:r>
      <w:r w:rsidR="00030CDA">
        <w:rPr>
          <w:b/>
        </w:rPr>
        <w:t>.</w:t>
      </w:r>
      <w:r w:rsidR="00E34BB4">
        <w:rPr>
          <w:b/>
        </w:rPr>
        <w:t xml:space="preserve"> 22</w:t>
      </w:r>
      <w:r w:rsidR="000F2BB5">
        <w:rPr>
          <w:b/>
        </w:rPr>
        <w:t>, 2022</w:t>
      </w:r>
      <w:r w:rsidR="00E34BB4">
        <w:rPr>
          <w:b/>
        </w:rPr>
        <w:t xml:space="preserve"> at 3</w:t>
      </w:r>
      <w:r w:rsidRPr="0048434E">
        <w:rPr>
          <w:b/>
        </w:rPr>
        <w:t xml:space="preserve">:00 </w:t>
      </w:r>
      <w:r w:rsidR="00E34BB4">
        <w:rPr>
          <w:b/>
        </w:rPr>
        <w:t>p</w:t>
      </w:r>
      <w:r>
        <w:rPr>
          <w:b/>
        </w:rPr>
        <w:t>.m.</w:t>
      </w:r>
    </w:p>
    <w:p w:rsidR="00FD6EF9" w:rsidRDefault="00FD6EF9" w:rsidP="00282A07">
      <w:pPr>
        <w:shd w:val="clear" w:color="auto" w:fill="FFFFFF" w:themeFill="background1"/>
        <w:jc w:val="center"/>
        <w:rPr>
          <w:b/>
        </w:rPr>
      </w:pPr>
    </w:p>
    <w:p w:rsidR="00CE1411" w:rsidRDefault="00282A07" w:rsidP="00282A07">
      <w:pPr>
        <w:shd w:val="clear" w:color="auto" w:fill="FFFFFF" w:themeFill="background1"/>
        <w:jc w:val="center"/>
        <w:rPr>
          <w:b/>
        </w:rPr>
      </w:pPr>
      <w:r>
        <w:rPr>
          <w:b/>
        </w:rPr>
        <w:t>*****************************************</w:t>
      </w:r>
    </w:p>
    <w:p w:rsidR="00CE1411" w:rsidRPr="0048434E" w:rsidRDefault="00CE1411" w:rsidP="00CE1411">
      <w:pPr>
        <w:jc w:val="center"/>
        <w:rPr>
          <w:b/>
        </w:rPr>
      </w:pPr>
    </w:p>
    <w:p w:rsidR="00CE1411" w:rsidRPr="0048434E" w:rsidRDefault="00CE1411" w:rsidP="00231599">
      <w:pPr>
        <w:rPr>
          <w:b/>
        </w:rPr>
      </w:pPr>
      <w:r w:rsidRPr="0048434E">
        <w:rPr>
          <w:b/>
        </w:rPr>
        <w:t>Early V</w:t>
      </w:r>
      <w:r w:rsidR="00E34BB4">
        <w:rPr>
          <w:b/>
        </w:rPr>
        <w:t>oting will begin on October 25</w:t>
      </w:r>
      <w:r w:rsidRPr="0048434E">
        <w:rPr>
          <w:b/>
        </w:rPr>
        <w:t>, and end</w:t>
      </w:r>
      <w:r>
        <w:rPr>
          <w:b/>
        </w:rPr>
        <w:t>s</w:t>
      </w:r>
      <w:r w:rsidRPr="0048434E">
        <w:rPr>
          <w:b/>
        </w:rPr>
        <w:t xml:space="preserve"> on </w:t>
      </w:r>
      <w:r w:rsidR="00A6536A">
        <w:rPr>
          <w:b/>
        </w:rPr>
        <w:t>November</w:t>
      </w:r>
      <w:r w:rsidR="00E34BB4">
        <w:rPr>
          <w:b/>
        </w:rPr>
        <w:t xml:space="preserve"> 4</w:t>
      </w:r>
      <w:r w:rsidR="00753BCA">
        <w:rPr>
          <w:b/>
        </w:rPr>
        <w:t>, 2022</w:t>
      </w:r>
      <w:r>
        <w:rPr>
          <w:b/>
        </w:rPr>
        <w:t>,</w:t>
      </w:r>
      <w:r w:rsidR="00FA15FD">
        <w:rPr>
          <w:b/>
        </w:rPr>
        <w:t xml:space="preserve"> </w:t>
      </w:r>
      <w:r>
        <w:rPr>
          <w:b/>
        </w:rPr>
        <w:t xml:space="preserve">from 8:00 a.m. to 5:00 </w:t>
      </w:r>
      <w:r w:rsidRPr="0048434E">
        <w:rPr>
          <w:b/>
        </w:rPr>
        <w:t>p.m.</w:t>
      </w:r>
      <w:r w:rsidR="00753BCA">
        <w:rPr>
          <w:b/>
        </w:rPr>
        <w:t xml:space="preserve"> </w:t>
      </w:r>
      <w:r>
        <w:rPr>
          <w:b/>
        </w:rPr>
        <w:t xml:space="preserve">at </w:t>
      </w:r>
      <w:r w:rsidRPr="0048434E">
        <w:rPr>
          <w:b/>
        </w:rPr>
        <w:t>the County Clerk’s Office</w:t>
      </w:r>
      <w:r>
        <w:rPr>
          <w:b/>
        </w:rPr>
        <w:t xml:space="preserve">, </w:t>
      </w:r>
      <w:r w:rsidRPr="0048434E">
        <w:rPr>
          <w:b/>
        </w:rPr>
        <w:t>76 North Main</w:t>
      </w:r>
      <w:r>
        <w:rPr>
          <w:b/>
        </w:rPr>
        <w:t xml:space="preserve"> Street</w:t>
      </w:r>
      <w:r w:rsidRPr="0048434E">
        <w:rPr>
          <w:b/>
        </w:rPr>
        <w:t>.</w:t>
      </w:r>
    </w:p>
    <w:p w:rsidR="00CE1411" w:rsidRPr="00231599" w:rsidRDefault="00CE1411" w:rsidP="00823939">
      <w:pPr>
        <w:ind w:left="1440" w:firstLine="720"/>
        <w:rPr>
          <w:b/>
        </w:rPr>
      </w:pPr>
      <w:r w:rsidRPr="0048434E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  <w:t xml:space="preserve">       </w:t>
      </w:r>
      <w:r w:rsidRPr="00231599">
        <w:rPr>
          <w:b/>
          <w:color w:val="FF0000"/>
        </w:rPr>
        <w:t>All Voters will need a photo ID</w:t>
      </w:r>
    </w:p>
    <w:p w:rsidR="00FD6EF9" w:rsidRDefault="00282A07" w:rsidP="00282A07">
      <w:pPr>
        <w:ind w:left="720" w:firstLine="720"/>
        <w:rPr>
          <w:b/>
        </w:rPr>
      </w:pPr>
      <w:r>
        <w:rPr>
          <w:b/>
        </w:rPr>
        <w:t xml:space="preserve">                       </w:t>
      </w:r>
    </w:p>
    <w:p w:rsidR="00CE1411" w:rsidRDefault="00FD6EF9" w:rsidP="00282A07">
      <w:pPr>
        <w:ind w:left="720" w:firstLine="720"/>
        <w:rPr>
          <w:b/>
        </w:rPr>
      </w:pPr>
      <w:r>
        <w:rPr>
          <w:b/>
        </w:rPr>
        <w:t xml:space="preserve">                                      </w:t>
      </w:r>
      <w:r w:rsidR="00CE1411">
        <w:rPr>
          <w:b/>
        </w:rPr>
        <w:t>*****************************************</w:t>
      </w:r>
    </w:p>
    <w:p w:rsidR="00CE1411" w:rsidRDefault="00FD6EF9" w:rsidP="00823939">
      <w:pPr>
        <w:rPr>
          <w:b/>
        </w:rPr>
      </w:pPr>
      <w:r>
        <w:rPr>
          <w:b/>
        </w:rPr>
        <w:t xml:space="preserve"> </w:t>
      </w:r>
      <w:r w:rsidR="00CE1411">
        <w:rPr>
          <w:b/>
        </w:rPr>
        <w:t xml:space="preserve">If you choose not to vote your "Absentee/By Mail" Ballot you may vote in person at the "Kanab Election Center" located at </w:t>
      </w:r>
      <w:r>
        <w:rPr>
          <w:b/>
        </w:rPr>
        <w:t xml:space="preserve">    </w:t>
      </w:r>
      <w:r w:rsidR="00CE1411">
        <w:rPr>
          <w:b/>
        </w:rPr>
        <w:t>the "Kane County Courthouse" 76</w:t>
      </w:r>
      <w:r w:rsidR="00767963">
        <w:rPr>
          <w:b/>
        </w:rPr>
        <w:t xml:space="preserve"> North Main on Election Day or</w:t>
      </w:r>
      <w:r w:rsidR="00722D40">
        <w:rPr>
          <w:b/>
        </w:rPr>
        <w:t xml:space="preserve"> </w:t>
      </w:r>
      <w:r w:rsidR="00CE1411">
        <w:rPr>
          <w:b/>
        </w:rPr>
        <w:t>at the "Valley Vote Center" located at the "Kane County North Event Center" located at 4</w:t>
      </w:r>
      <w:r w:rsidR="00767963">
        <w:rPr>
          <w:b/>
        </w:rPr>
        <w:t>75 East State Street on Election D</w:t>
      </w:r>
      <w:r w:rsidR="00CE1411">
        <w:rPr>
          <w:b/>
        </w:rPr>
        <w:t xml:space="preserve">ay.  You will need to bring in your "By Mail Ballot" to the election center with you where you will </w:t>
      </w:r>
      <w:r w:rsidR="00CE1411" w:rsidRPr="00E856D3">
        <w:rPr>
          <w:b/>
          <w:color w:val="FF0000"/>
        </w:rPr>
        <w:t xml:space="preserve">be issued a </w:t>
      </w:r>
      <w:r w:rsidR="00CE1411" w:rsidRPr="00224E6D">
        <w:rPr>
          <w:b/>
          <w:i/>
          <w:color w:val="FF0000"/>
        </w:rPr>
        <w:t>"PAPER BALLOT".</w:t>
      </w:r>
    </w:p>
    <w:p w:rsidR="00CE1411" w:rsidRDefault="00CE1411" w:rsidP="00CE1411">
      <w:pPr>
        <w:ind w:left="450"/>
        <w:rPr>
          <w:b/>
        </w:rPr>
      </w:pPr>
    </w:p>
    <w:p w:rsidR="00CE1411" w:rsidRDefault="00CE1411" w:rsidP="00CE1411">
      <w:pPr>
        <w:ind w:left="450"/>
        <w:rPr>
          <w:b/>
          <w:i/>
          <w:color w:val="FF0000"/>
        </w:rPr>
      </w:pPr>
      <w:r>
        <w:rPr>
          <w:b/>
        </w:rPr>
        <w:t>You can also choose to vote early in person at the Kane County Clerk/Auditor's Office by bringing in your "By Mail Ballot"</w:t>
      </w:r>
      <w:r w:rsidRPr="00A202D7">
        <w:rPr>
          <w:b/>
          <w:color w:val="FF0000"/>
        </w:rPr>
        <w:t xml:space="preserve"> to </w:t>
      </w:r>
      <w:r w:rsidRPr="00E856D3">
        <w:rPr>
          <w:b/>
          <w:color w:val="FF0000"/>
        </w:rPr>
        <w:t xml:space="preserve">cast your vote in person on a </w:t>
      </w:r>
      <w:r w:rsidRPr="00224E6D">
        <w:rPr>
          <w:b/>
          <w:i/>
          <w:color w:val="FF0000"/>
        </w:rPr>
        <w:t>"PAPER BALLOT".</w:t>
      </w:r>
    </w:p>
    <w:p w:rsidR="00A202D7" w:rsidRDefault="00A202D7" w:rsidP="00CE1411">
      <w:pPr>
        <w:ind w:left="450"/>
        <w:rPr>
          <w:b/>
          <w:i/>
        </w:rPr>
      </w:pPr>
    </w:p>
    <w:p w:rsidR="00CE1411" w:rsidRDefault="00B57F2F" w:rsidP="00FA15FD">
      <w:pPr>
        <w:ind w:left="450"/>
        <w:rPr>
          <w:b/>
        </w:rPr>
      </w:pPr>
      <w:r w:rsidRPr="000F2BB5">
        <w:rPr>
          <w:b/>
          <w:color w:val="FF0000"/>
          <w:u w:val="single"/>
        </w:rPr>
        <w:t>New Ballot Drop Box Locations</w:t>
      </w:r>
      <w:r>
        <w:rPr>
          <w:b/>
        </w:rPr>
        <w:t xml:space="preserve">: 76 N Main St in </w:t>
      </w:r>
      <w:r w:rsidRPr="000F2BB5">
        <w:rPr>
          <w:b/>
        </w:rPr>
        <w:t>Kanab</w:t>
      </w:r>
      <w:r w:rsidR="000F2BB5">
        <w:rPr>
          <w:b/>
        </w:rPr>
        <w:t>;</w:t>
      </w:r>
      <w:r>
        <w:rPr>
          <w:b/>
        </w:rPr>
        <w:t xml:space="preserve"> </w:t>
      </w:r>
      <w:r w:rsidR="00030CDA">
        <w:rPr>
          <w:b/>
        </w:rPr>
        <w:t>11 1</w:t>
      </w:r>
      <w:r w:rsidR="00030CDA" w:rsidRPr="00030CDA">
        <w:rPr>
          <w:b/>
          <w:vertAlign w:val="superscript"/>
        </w:rPr>
        <w:t>st</w:t>
      </w:r>
      <w:r w:rsidR="00030CDA">
        <w:rPr>
          <w:b/>
        </w:rPr>
        <w:t xml:space="preserve"> W ST in </w:t>
      </w:r>
      <w:r w:rsidR="00030CDA" w:rsidRPr="000F2BB5">
        <w:rPr>
          <w:b/>
        </w:rPr>
        <w:t>Alton</w:t>
      </w:r>
      <w:r w:rsidR="000F2BB5">
        <w:rPr>
          <w:b/>
        </w:rPr>
        <w:t>;</w:t>
      </w:r>
      <w:r w:rsidR="00030CDA">
        <w:rPr>
          <w:b/>
        </w:rPr>
        <w:t xml:space="preserve"> 60 Aaron Burr in </w:t>
      </w:r>
      <w:r w:rsidR="00030CDA" w:rsidRPr="000F2BB5">
        <w:rPr>
          <w:b/>
        </w:rPr>
        <w:t>Big Water</w:t>
      </w:r>
      <w:r w:rsidR="000F2BB5">
        <w:rPr>
          <w:b/>
        </w:rPr>
        <w:t>;</w:t>
      </w:r>
      <w:r w:rsidR="00030CDA">
        <w:rPr>
          <w:b/>
        </w:rPr>
        <w:t xml:space="preserve"> 90 E Center St in </w:t>
      </w:r>
      <w:r w:rsidR="00030CDA" w:rsidRPr="000F2BB5">
        <w:rPr>
          <w:b/>
        </w:rPr>
        <w:t xml:space="preserve">Glendale </w:t>
      </w:r>
      <w:r w:rsidR="00030CDA">
        <w:rPr>
          <w:b/>
        </w:rPr>
        <w:t xml:space="preserve">&amp; 425 E State St in </w:t>
      </w:r>
      <w:proofErr w:type="spellStart"/>
      <w:r w:rsidR="00030CDA" w:rsidRPr="000F2BB5">
        <w:rPr>
          <w:b/>
        </w:rPr>
        <w:t>Ordervill</w:t>
      </w:r>
      <w:r w:rsidR="00A6536A" w:rsidRPr="00A6536A">
        <w:rPr>
          <w:b/>
        </w:rPr>
        <w:t>e</w:t>
      </w:r>
      <w:proofErr w:type="spellEnd"/>
      <w:r w:rsidR="00030CDA">
        <w:rPr>
          <w:b/>
        </w:rPr>
        <w:t xml:space="preserve">. </w:t>
      </w:r>
      <w:r w:rsidR="00A202D7" w:rsidRPr="00A202D7">
        <w:rPr>
          <w:b/>
        </w:rPr>
        <w:t>Ballot Drop Box</w:t>
      </w:r>
      <w:r w:rsidR="00030CDA">
        <w:rPr>
          <w:b/>
        </w:rPr>
        <w:t>’s</w:t>
      </w:r>
      <w:r w:rsidR="00A202D7" w:rsidRPr="00A202D7">
        <w:rPr>
          <w:b/>
        </w:rPr>
        <w:t xml:space="preserve"> will be available </w:t>
      </w:r>
      <w:r w:rsidR="00FD6EF9">
        <w:rPr>
          <w:b/>
        </w:rPr>
        <w:t>beginning October 18</w:t>
      </w:r>
      <w:r w:rsidR="00030CDA">
        <w:rPr>
          <w:b/>
        </w:rPr>
        <w:t>, 2022</w:t>
      </w:r>
      <w:r w:rsidR="003C3E8C">
        <w:rPr>
          <w:b/>
        </w:rPr>
        <w:t xml:space="preserve"> at</w:t>
      </w:r>
      <w:r w:rsidR="00A202D7" w:rsidRPr="00A202D7">
        <w:rPr>
          <w:b/>
        </w:rPr>
        <w:t xml:space="preserve"> 8:</w:t>
      </w:r>
      <w:r w:rsidR="003C3E8C">
        <w:rPr>
          <w:b/>
        </w:rPr>
        <w:t>00 A.M and Closing</w:t>
      </w:r>
      <w:r w:rsidR="00A202D7" w:rsidRPr="00A202D7">
        <w:rPr>
          <w:b/>
        </w:rPr>
        <w:t xml:space="preserve"> </w:t>
      </w:r>
      <w:r w:rsidR="00FD6EF9">
        <w:rPr>
          <w:b/>
        </w:rPr>
        <w:t>November 0</w:t>
      </w:r>
      <w:r w:rsidR="00030CDA">
        <w:rPr>
          <w:b/>
        </w:rPr>
        <w:t>8, 2022</w:t>
      </w:r>
      <w:r w:rsidR="00A202D7" w:rsidRPr="00A202D7">
        <w:rPr>
          <w:b/>
        </w:rPr>
        <w:t xml:space="preserve"> at 8:00 P.M.</w:t>
      </w:r>
    </w:p>
    <w:p w:rsidR="00FD6EF9" w:rsidRDefault="00282A07" w:rsidP="00282A07">
      <w:pPr>
        <w:ind w:left="450"/>
        <w:rPr>
          <w:b/>
        </w:rPr>
      </w:pPr>
      <w:r>
        <w:rPr>
          <w:b/>
        </w:rPr>
        <w:t xml:space="preserve">                                       </w:t>
      </w:r>
    </w:p>
    <w:p w:rsidR="00CE1411" w:rsidRDefault="00FD6EF9" w:rsidP="00282A07">
      <w:pPr>
        <w:ind w:left="450"/>
        <w:rPr>
          <w:b/>
        </w:rPr>
      </w:pPr>
      <w:r>
        <w:rPr>
          <w:b/>
        </w:rPr>
        <w:t xml:space="preserve">                                                       </w:t>
      </w:r>
      <w:r w:rsidR="00282A07">
        <w:rPr>
          <w:b/>
        </w:rPr>
        <w:t xml:space="preserve">  </w:t>
      </w:r>
      <w:r w:rsidR="00CE1411">
        <w:rPr>
          <w:b/>
        </w:rPr>
        <w:t>*****************************************</w:t>
      </w:r>
    </w:p>
    <w:p w:rsidR="00F56ACE" w:rsidRPr="009C5E6C" w:rsidRDefault="00FD6EF9" w:rsidP="009E041E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56ACE" w:rsidRPr="009C5E6C">
        <w:rPr>
          <w:sz w:val="24"/>
          <w:szCs w:val="24"/>
        </w:rPr>
        <w:t>SAMPLE BALLOTS</w:t>
      </w:r>
    </w:p>
    <w:p w:rsidR="00F56ACE" w:rsidRPr="009C5E6C" w:rsidRDefault="00F56ACE" w:rsidP="00FD6EF9">
      <w:pPr>
        <w:ind w:left="2160" w:firstLine="720"/>
        <w:rPr>
          <w:sz w:val="24"/>
          <w:szCs w:val="24"/>
        </w:rPr>
      </w:pPr>
      <w:r w:rsidRPr="009C5E6C">
        <w:rPr>
          <w:sz w:val="24"/>
          <w:szCs w:val="24"/>
        </w:rPr>
        <w:t xml:space="preserve">Races that will be on </w:t>
      </w:r>
      <w:r w:rsidR="009F4D50">
        <w:rPr>
          <w:sz w:val="24"/>
          <w:szCs w:val="24"/>
        </w:rPr>
        <w:t>the General</w:t>
      </w:r>
      <w:r w:rsidR="009C5E6C" w:rsidRPr="009C5E6C">
        <w:rPr>
          <w:sz w:val="24"/>
          <w:szCs w:val="24"/>
        </w:rPr>
        <w:t xml:space="preserve"> E</w:t>
      </w:r>
      <w:r w:rsidRPr="009C5E6C">
        <w:rPr>
          <w:sz w:val="24"/>
          <w:szCs w:val="24"/>
        </w:rPr>
        <w:t>lection</w:t>
      </w:r>
    </w:p>
    <w:p w:rsidR="00F56ACE" w:rsidRDefault="00F56ACE"/>
    <w:tbl>
      <w:tblPr>
        <w:tblW w:w="10860" w:type="dxa"/>
        <w:tblInd w:w="-10" w:type="dxa"/>
        <w:tblLook w:val="04A0" w:firstRow="1" w:lastRow="0" w:firstColumn="1" w:lastColumn="0" w:noHBand="0" w:noVBand="1"/>
      </w:tblPr>
      <w:tblGrid>
        <w:gridCol w:w="3620"/>
        <w:gridCol w:w="3620"/>
        <w:gridCol w:w="3620"/>
      </w:tblGrid>
      <w:tr w:rsidR="006812CE" w:rsidRPr="00FB11BA" w:rsidTr="00E90B35">
        <w:trPr>
          <w:trHeight w:val="358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6812CE" w:rsidRPr="00FA15FD" w:rsidRDefault="006812CE" w:rsidP="00FB11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  <w:r w:rsidRPr="00FA15FD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282A07">
              <w:rPr>
                <w:rFonts w:ascii="Arial" w:hAnsi="Arial" w:cs="Arial"/>
                <w:b/>
                <w:i/>
                <w:iCs/>
                <w:color w:val="FFFFFF" w:themeColor="background1"/>
                <w:shd w:val="clear" w:color="auto" w:fill="000000" w:themeFill="text1"/>
              </w:rPr>
              <w:t>Federal Office Races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812CE" w:rsidRPr="009A01C9" w:rsidRDefault="006812CE" w:rsidP="009A01C9">
            <w:pPr>
              <w:widowControl/>
              <w:autoSpaceDE/>
              <w:autoSpaceDN/>
              <w:adjustRightInd/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Kane County Commission Seat B</w:t>
            </w:r>
          </w:p>
          <w:p w:rsidR="006812CE" w:rsidRPr="00904312" w:rsidRDefault="006812CE" w:rsidP="009A01C9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color w:val="000000" w:themeColor="text1"/>
              </w:rPr>
            </w:pPr>
            <w:r w:rsidRPr="009A01C9">
              <w:rPr>
                <w:b/>
                <w:iCs/>
                <w:color w:val="000000" w:themeColor="text1"/>
              </w:rPr>
              <w:t>Vote for One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12CE" w:rsidRPr="00C95F2C" w:rsidRDefault="006812CE" w:rsidP="00C95F2C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>
              <w:rPr>
                <w:color w:val="000000"/>
              </w:rPr>
              <w:t>Shall PAIGE PETERSEN be retained in the office of Justice of the Supreme Court of Utah?</w:t>
            </w:r>
          </w:p>
        </w:tc>
      </w:tr>
      <w:tr w:rsidR="006812CE" w:rsidRPr="00FB11BA" w:rsidTr="00E90B35">
        <w:trPr>
          <w:trHeight w:val="340"/>
        </w:trPr>
        <w:tc>
          <w:tcPr>
            <w:tcW w:w="362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812CE" w:rsidRDefault="006812CE" w:rsidP="007E20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U.S. Senate</w:t>
            </w:r>
          </w:p>
          <w:p w:rsidR="006812CE" w:rsidRPr="00FB11BA" w:rsidRDefault="006812CE" w:rsidP="007E20F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Vote for One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812CE" w:rsidRPr="00904312" w:rsidRDefault="006812CE" w:rsidP="007E20F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12CE" w:rsidRPr="00FA15FD" w:rsidRDefault="006812CE" w:rsidP="00A6536A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</w:p>
        </w:tc>
      </w:tr>
      <w:tr w:rsidR="00C95F2C" w:rsidRPr="00FB11BA" w:rsidTr="005C3096">
        <w:trPr>
          <w:trHeight w:val="315"/>
        </w:trPr>
        <w:tc>
          <w:tcPr>
            <w:tcW w:w="36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95F2C" w:rsidRPr="00FB11BA" w:rsidRDefault="00C95F2C" w:rsidP="00CB32DC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F2C" w:rsidRPr="00904312" w:rsidRDefault="006812CE" w:rsidP="00CB32DC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CELESTE MEYERES                       REP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5F2C" w:rsidRPr="007E20FF" w:rsidRDefault="006812CE" w:rsidP="007E20FF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9A01C9" w:rsidRPr="00FB11BA" w:rsidTr="005C3096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1C9" w:rsidRPr="00FB11BA" w:rsidRDefault="009A01C9" w:rsidP="00CB32DC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EVAN MCMULLIN                         UNA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01C9" w:rsidRPr="00904312" w:rsidRDefault="006812CE" w:rsidP="009A01C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PATRICK HORNING                      DEM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1C9" w:rsidRPr="00FB11BA" w:rsidRDefault="006812CE" w:rsidP="00CB32DC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6812CE" w:rsidRPr="00FB11BA" w:rsidTr="00011E19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2CE" w:rsidRDefault="006812CE" w:rsidP="00CB32DC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JAMES ARTHUR HANSEN            LIB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2CE" w:rsidRPr="00904312" w:rsidRDefault="006812CE" w:rsidP="007E20FF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>
              <w:rPr>
                <w:color w:val="000000"/>
              </w:rPr>
              <w:t>WRITE-IN: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2CE" w:rsidRPr="00C95F2C" w:rsidRDefault="00157BB3" w:rsidP="007E20F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bCs/>
                <w:color w:val="000000"/>
              </w:rPr>
              <w:t>Shall BRODY L KEISEL be retained in the office of Judge of the Juvenile Court of the Sixth Juvenile Court District?</w:t>
            </w:r>
          </w:p>
        </w:tc>
      </w:tr>
      <w:tr w:rsidR="006812CE" w:rsidRPr="00FB11BA" w:rsidTr="00011E19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2CE" w:rsidRDefault="006812CE" w:rsidP="00555F31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MIKE LEE                                         REP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12CE" w:rsidRPr="006812CE" w:rsidRDefault="006812CE" w:rsidP="006812CE">
            <w:pPr>
              <w:widowControl/>
              <w:autoSpaceDE/>
              <w:autoSpaceDN/>
              <w:adjustRightInd/>
              <w:jc w:val="center"/>
              <w:rPr>
                <w:b/>
                <w:iCs/>
                <w:color w:val="000000" w:themeColor="text1"/>
              </w:rPr>
            </w:pPr>
            <w:r w:rsidRPr="006812CE">
              <w:rPr>
                <w:b/>
                <w:iCs/>
                <w:color w:val="000000" w:themeColor="text1"/>
              </w:rPr>
              <w:t>Kane County Attorney</w:t>
            </w:r>
          </w:p>
          <w:p w:rsidR="006812CE" w:rsidRPr="00904312" w:rsidRDefault="006812CE" w:rsidP="006812C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12CE">
              <w:rPr>
                <w:b/>
                <w:iCs/>
                <w:color w:val="000000" w:themeColor="text1"/>
              </w:rPr>
              <w:t>Vote for One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2CE" w:rsidRPr="00FB11BA" w:rsidRDefault="006812CE" w:rsidP="00473BEB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6812CE" w:rsidRPr="00FB11BA" w:rsidTr="006812CE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2CE" w:rsidRDefault="006812CE" w:rsidP="00473BE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TOMMY WILLIAMS                       IAP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12CE" w:rsidRPr="00904312" w:rsidRDefault="006812CE" w:rsidP="009A01C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2CE" w:rsidRPr="00FB11BA" w:rsidRDefault="00157BB3" w:rsidP="00473BE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9A01C9" w:rsidRPr="00FB11BA" w:rsidTr="005C3096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C9" w:rsidRDefault="009A01C9" w:rsidP="00473BE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WRITE-IN: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1C9" w:rsidRPr="00904312" w:rsidRDefault="006812CE" w:rsidP="00760E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ROBERT VAN DYKE                       REP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C9" w:rsidRPr="00FB11BA" w:rsidRDefault="00157BB3" w:rsidP="00473BE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6812CE" w:rsidRPr="00FB11BA" w:rsidTr="00157BB3">
        <w:trPr>
          <w:trHeight w:val="367"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12CE" w:rsidRPr="007E20FF" w:rsidRDefault="006812CE" w:rsidP="00555F3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7E20FF">
              <w:rPr>
                <w:b/>
                <w:color w:val="000000"/>
              </w:rPr>
              <w:t>U.S House District 2</w:t>
            </w:r>
          </w:p>
          <w:p w:rsidR="006812CE" w:rsidRDefault="006812CE" w:rsidP="00555F3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E20FF">
              <w:rPr>
                <w:b/>
                <w:color w:val="000000"/>
              </w:rPr>
              <w:t>Vote for One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12CE" w:rsidRPr="006812CE" w:rsidRDefault="006812CE" w:rsidP="006812C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6812CE">
              <w:rPr>
                <w:b/>
                <w:color w:val="000000"/>
              </w:rPr>
              <w:t>Kane County Clerk/Auditor</w:t>
            </w:r>
          </w:p>
          <w:p w:rsidR="006812CE" w:rsidRPr="006812CE" w:rsidRDefault="006812CE" w:rsidP="006812C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6812CE">
              <w:rPr>
                <w:b/>
                <w:color w:val="000000"/>
              </w:rPr>
              <w:t>Vote for One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812CE" w:rsidRPr="00FB11BA" w:rsidRDefault="00157BB3" w:rsidP="00473BE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95F2C">
              <w:rPr>
                <w:b/>
                <w:color w:val="FFFFFF" w:themeColor="background1"/>
              </w:rPr>
              <w:t>Proposed Constitutional Amendments</w:t>
            </w:r>
          </w:p>
        </w:tc>
      </w:tr>
      <w:tr w:rsidR="00157BB3" w:rsidRPr="00FB11BA" w:rsidTr="00157BB3">
        <w:trPr>
          <w:trHeight w:val="367"/>
        </w:trPr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7BB3" w:rsidRPr="009A01C9" w:rsidRDefault="00157BB3" w:rsidP="00157BB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7BB3" w:rsidRPr="00C95F2C" w:rsidRDefault="00157BB3" w:rsidP="00157BB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C95F2C">
              <w:rPr>
                <w:b/>
                <w:color w:val="000000"/>
              </w:rPr>
              <w:t>Constitutional Amendment A</w:t>
            </w: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NICK MITCHELL                           DEM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BB3" w:rsidRPr="00760E93" w:rsidRDefault="00157BB3" w:rsidP="00157BB3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>
              <w:rPr>
                <w:color w:val="000000"/>
              </w:rPr>
              <w:t>WRITE-IN: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57BB3">
              <w:rPr>
                <w:color w:val="000000"/>
              </w:rPr>
              <w:t>Shall the Utah Constitution be amended to change a provision relating to special sessions of the Utah Legislature that are convened by the president of the Utah Senate and speaker of the Utah House of Representatives:</w:t>
            </w:r>
          </w:p>
          <w:p w:rsidR="00157BB3" w:rsidRPr="00157BB3" w:rsidRDefault="00157BB3" w:rsidP="00157BB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color w:val="000000"/>
              </w:rPr>
            </w:pPr>
            <w:r w:rsidRPr="00157BB3">
              <w:rPr>
                <w:color w:val="000000"/>
              </w:rPr>
              <w:lastRenderedPageBreak/>
              <w:t>To increase the limit on the total amount of money the Legislature may appropriate during the session from an amount equal to 1% of the total amount appropriated during the preceding fiscal year to an amount equal to 5% of the total amount appropriated during the preceding fiscal year; and</w:t>
            </w:r>
          </w:p>
          <w:p w:rsidR="00157BB3" w:rsidRPr="00157BB3" w:rsidRDefault="00157BB3" w:rsidP="00157BB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color w:val="000000"/>
              </w:rPr>
            </w:pPr>
            <w:r w:rsidRPr="00157BB3">
              <w:rPr>
                <w:color w:val="000000"/>
              </w:rPr>
              <w:t>to exclude from the 5% limit:</w:t>
            </w:r>
          </w:p>
          <w:p w:rsidR="00157BB3" w:rsidRPr="00157BB3" w:rsidRDefault="00157BB3" w:rsidP="00157BB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color w:val="000000"/>
              </w:rPr>
            </w:pPr>
            <w:r w:rsidRPr="00157BB3">
              <w:rPr>
                <w:color w:val="000000"/>
              </w:rPr>
              <w:t>an appropriation of money that the state receives from the federal government to address a fiscal year, public health, or other emergency or crisis; and</w:t>
            </w:r>
          </w:p>
          <w:p w:rsidR="00157BB3" w:rsidRPr="00157BB3" w:rsidRDefault="00157BB3" w:rsidP="00157BB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color w:val="000000"/>
              </w:rPr>
            </w:pPr>
            <w:proofErr w:type="gramStart"/>
            <w:r w:rsidRPr="00157BB3">
              <w:rPr>
                <w:color w:val="000000"/>
              </w:rPr>
              <w:t>an</w:t>
            </w:r>
            <w:proofErr w:type="gramEnd"/>
            <w:r w:rsidRPr="00157BB3">
              <w:rPr>
                <w:color w:val="000000"/>
              </w:rPr>
              <w:t xml:space="preserve"> appropriation that decreases the amount of money previously authorized to be spent.</w:t>
            </w:r>
          </w:p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JAYMAC MCFARLAND                 UUP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7BB3" w:rsidRPr="006812CE" w:rsidRDefault="00157BB3" w:rsidP="00157BB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6812CE">
              <w:rPr>
                <w:b/>
                <w:color w:val="000000"/>
              </w:rPr>
              <w:t>Kane County Sheriff</w:t>
            </w:r>
          </w:p>
          <w:p w:rsidR="00157BB3" w:rsidRPr="00904312" w:rsidRDefault="00157BB3" w:rsidP="00157BB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12CE">
              <w:rPr>
                <w:b/>
                <w:color w:val="000000"/>
              </w:rPr>
              <w:t>Vote for One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CASSIE EASLEY                             CON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CHRIS STEWART                            REP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TRACY D. GLOVER                         REP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E20FF">
              <w:rPr>
                <w:b/>
                <w:color w:val="FFFFFF" w:themeColor="background1"/>
              </w:rPr>
              <w:lastRenderedPageBreak/>
              <w:t>State Offices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157BB3" w:rsidRPr="00760E93" w:rsidRDefault="00157BB3" w:rsidP="00157BB3">
            <w:pPr>
              <w:widowControl/>
              <w:autoSpaceDE/>
              <w:autoSpaceDN/>
              <w:adjustRightInd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Nonpartisan </w:t>
            </w:r>
            <w:r w:rsidRPr="00760E93">
              <w:rPr>
                <w:b/>
                <w:color w:val="FFFFFF" w:themeColor="background1"/>
              </w:rPr>
              <w:t>Local School Board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904312">
              <w:rPr>
                <w:b/>
                <w:color w:val="000000"/>
              </w:rPr>
              <w:t>State Treasurer</w:t>
            </w:r>
          </w:p>
          <w:p w:rsidR="00157BB3" w:rsidRDefault="00157BB3" w:rsidP="00157BB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312">
              <w:rPr>
                <w:b/>
                <w:color w:val="000000"/>
              </w:rPr>
              <w:t>Vote for One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7BB3" w:rsidRPr="00760E93" w:rsidRDefault="00157BB3" w:rsidP="00157BB3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760E93">
              <w:rPr>
                <w:b/>
                <w:color w:val="000000"/>
              </w:rPr>
              <w:t>Precincts: KA1:A-B-C, BW, CW:C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7BB3" w:rsidRPr="00760E93" w:rsidRDefault="00157BB3" w:rsidP="00157BB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760E93">
              <w:rPr>
                <w:b/>
                <w:color w:val="000000"/>
              </w:rPr>
              <w:t>Kane County School Board 4</w:t>
            </w:r>
          </w:p>
          <w:p w:rsidR="00157BB3" w:rsidRPr="00904312" w:rsidRDefault="00157BB3" w:rsidP="00157BB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60E93">
              <w:rPr>
                <w:b/>
                <w:color w:val="000000"/>
              </w:rPr>
              <w:t>Vote for One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MARLO M. OAKS                            REP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THOMAS ALAN HORNE                UUP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LORAL G LINTON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WARREN T ROGERS                       IAP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MARC GROW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JOSEPH GEDDES BUCHMAN        LIB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60E93">
              <w:rPr>
                <w:b/>
                <w:color w:val="000000"/>
              </w:rPr>
              <w:t>Precincts: AL:A-B-C, CM, GL:A-B, OR:A-B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904312">
              <w:rPr>
                <w:b/>
                <w:color w:val="000000"/>
              </w:rPr>
              <w:t>State House District 69</w:t>
            </w:r>
          </w:p>
          <w:p w:rsidR="00157BB3" w:rsidRDefault="00157BB3" w:rsidP="00157BB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312">
              <w:rPr>
                <w:b/>
                <w:color w:val="000000"/>
              </w:rPr>
              <w:t>Vote for One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7BB3" w:rsidRPr="006812CE" w:rsidRDefault="00157BB3" w:rsidP="00157BB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6812CE">
              <w:rPr>
                <w:b/>
                <w:color w:val="000000"/>
              </w:rPr>
              <w:t>Kane County School Board 5</w:t>
            </w:r>
          </w:p>
          <w:p w:rsidR="00157BB3" w:rsidRPr="00904312" w:rsidRDefault="00157BB3" w:rsidP="00157BB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12CE">
              <w:rPr>
                <w:b/>
                <w:color w:val="000000"/>
              </w:rPr>
              <w:t>Vote for One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PHIL LYMAN                                   REP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DAVINA SMITH                             DEM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BRIAN C. GOULDING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312">
              <w:rPr>
                <w:b/>
                <w:color w:val="FFFFFF" w:themeColor="background1"/>
              </w:rPr>
              <w:t>County Office Races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JARAD BRINKERHOFF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904312">
              <w:rPr>
                <w:b/>
                <w:color w:val="000000"/>
              </w:rPr>
              <w:t>Kane County Commission Seat A</w:t>
            </w:r>
          </w:p>
          <w:p w:rsidR="00157BB3" w:rsidRDefault="00157BB3" w:rsidP="00157BB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312">
              <w:rPr>
                <w:b/>
                <w:color w:val="000000"/>
              </w:rPr>
              <w:t>Vote for One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95F2C">
              <w:rPr>
                <w:b/>
                <w:color w:val="FFFFFF" w:themeColor="background1"/>
              </w:rPr>
              <w:t>Judicial Retention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D55AF8">
        <w:trPr>
          <w:trHeight w:val="367"/>
        </w:trPr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Visit judges.utah.gov to learn about the Judicial Performance Evaluation Commission’s recommendations for each judge.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157BB3" w:rsidRPr="00FB11BA" w:rsidTr="006812CE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PATTY A. KUBEJA</w:t>
            </w:r>
            <w:r w:rsidR="00854B2F">
              <w:rPr>
                <w:color w:val="000000"/>
              </w:rPr>
              <w:t xml:space="preserve">                         REP</w:t>
            </w:r>
            <w:bookmarkStart w:id="0" w:name="_GoBack"/>
            <w:bookmarkEnd w:id="0"/>
          </w:p>
        </w:tc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FOR</w:t>
            </w:r>
          </w:p>
        </w:tc>
      </w:tr>
      <w:tr w:rsidR="00157BB3" w:rsidRPr="00FB11BA" w:rsidTr="006812CE">
        <w:trPr>
          <w:trHeight w:val="3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WRITE-IN: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7BB3" w:rsidRPr="00904312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BB3" w:rsidRPr="00FB11BA" w:rsidRDefault="00157BB3" w:rsidP="00157BB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AGAINST</w:t>
            </w:r>
          </w:p>
        </w:tc>
      </w:tr>
    </w:tbl>
    <w:p w:rsidR="00CE1411" w:rsidRDefault="00CE1411" w:rsidP="009C5E6C"/>
    <w:sectPr w:rsidR="00CE1411" w:rsidSect="00FD6E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C0C"/>
    <w:multiLevelType w:val="hybridMultilevel"/>
    <w:tmpl w:val="61A0AE00"/>
    <w:lvl w:ilvl="0" w:tplc="04090001">
      <w:start w:val="21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11"/>
    <w:rsid w:val="00030CDA"/>
    <w:rsid w:val="00035228"/>
    <w:rsid w:val="00041539"/>
    <w:rsid w:val="000F2BB5"/>
    <w:rsid w:val="00110F70"/>
    <w:rsid w:val="00115C23"/>
    <w:rsid w:val="00157BB3"/>
    <w:rsid w:val="001828CE"/>
    <w:rsid w:val="001A726B"/>
    <w:rsid w:val="00231599"/>
    <w:rsid w:val="00260803"/>
    <w:rsid w:val="00282A07"/>
    <w:rsid w:val="00394EF6"/>
    <w:rsid w:val="003C3E8C"/>
    <w:rsid w:val="00473BEB"/>
    <w:rsid w:val="00474333"/>
    <w:rsid w:val="00487452"/>
    <w:rsid w:val="005345D5"/>
    <w:rsid w:val="00555F31"/>
    <w:rsid w:val="005706B3"/>
    <w:rsid w:val="005C3096"/>
    <w:rsid w:val="005C7E29"/>
    <w:rsid w:val="005E3CA9"/>
    <w:rsid w:val="006812CE"/>
    <w:rsid w:val="00722D40"/>
    <w:rsid w:val="00753BCA"/>
    <w:rsid w:val="00760E93"/>
    <w:rsid w:val="00767963"/>
    <w:rsid w:val="007903AB"/>
    <w:rsid w:val="007E20FF"/>
    <w:rsid w:val="00823939"/>
    <w:rsid w:val="00854B2F"/>
    <w:rsid w:val="008833A0"/>
    <w:rsid w:val="008C1522"/>
    <w:rsid w:val="008C5579"/>
    <w:rsid w:val="009039DD"/>
    <w:rsid w:val="00904312"/>
    <w:rsid w:val="009A01C9"/>
    <w:rsid w:val="009C5E6C"/>
    <w:rsid w:val="009E041E"/>
    <w:rsid w:val="009E72B0"/>
    <w:rsid w:val="009F4D50"/>
    <w:rsid w:val="00A202D7"/>
    <w:rsid w:val="00A61F41"/>
    <w:rsid w:val="00A6536A"/>
    <w:rsid w:val="00A7250D"/>
    <w:rsid w:val="00AB34FD"/>
    <w:rsid w:val="00AB630C"/>
    <w:rsid w:val="00B03CAC"/>
    <w:rsid w:val="00B45FD5"/>
    <w:rsid w:val="00B57F2F"/>
    <w:rsid w:val="00B67DD6"/>
    <w:rsid w:val="00B8184A"/>
    <w:rsid w:val="00C71D13"/>
    <w:rsid w:val="00C95F2C"/>
    <w:rsid w:val="00CB32DC"/>
    <w:rsid w:val="00CE1411"/>
    <w:rsid w:val="00D14643"/>
    <w:rsid w:val="00DA0F0D"/>
    <w:rsid w:val="00DF31DC"/>
    <w:rsid w:val="00E34BB4"/>
    <w:rsid w:val="00E84CA5"/>
    <w:rsid w:val="00E9192B"/>
    <w:rsid w:val="00EB34F0"/>
    <w:rsid w:val="00F56ACE"/>
    <w:rsid w:val="00F659FD"/>
    <w:rsid w:val="00F936B3"/>
    <w:rsid w:val="00FA15FD"/>
    <w:rsid w:val="00FB11BA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4FFC"/>
  <w15:chartTrackingRefBased/>
  <w15:docId w15:val="{625B8FDD-195F-4CA5-8DE3-DEFD643D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4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C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F672-7640-4CE0-B842-464A1D7E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Hunt</dc:creator>
  <cp:keywords/>
  <dc:description/>
  <cp:lastModifiedBy>Heather M. Narramore</cp:lastModifiedBy>
  <cp:revision>12</cp:revision>
  <cp:lastPrinted>2022-09-09T18:18:00Z</cp:lastPrinted>
  <dcterms:created xsi:type="dcterms:W3CDTF">2022-09-08T17:00:00Z</dcterms:created>
  <dcterms:modified xsi:type="dcterms:W3CDTF">2022-10-07T14:20:00Z</dcterms:modified>
</cp:coreProperties>
</file>