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F8D556" w14:textId="782076D1" w:rsidR="00086A19" w:rsidRPr="00086A19" w:rsidRDefault="00086A19" w:rsidP="00086A19">
      <w:pPr>
        <w:shd w:val="clear" w:color="auto" w:fill="FFFFFF"/>
        <w:spacing w:after="0" w:line="240" w:lineRule="auto"/>
        <w:jc w:val="center"/>
        <w:rPr>
          <w:rFonts w:ascii="Times New Roman" w:eastAsia="Times New Roman" w:hAnsi="Times New Roman" w:cs="Times New Roman"/>
          <w:b/>
          <w:bCs/>
          <w:color w:val="515967"/>
          <w:sz w:val="28"/>
          <w:szCs w:val="28"/>
        </w:rPr>
      </w:pPr>
      <w:r w:rsidRPr="00086A19">
        <w:rPr>
          <w:rFonts w:ascii="Times New Roman" w:eastAsia="Times New Roman" w:hAnsi="Times New Roman" w:cs="Times New Roman"/>
          <w:b/>
          <w:bCs/>
          <w:color w:val="515967"/>
          <w:sz w:val="28"/>
          <w:szCs w:val="28"/>
        </w:rPr>
        <w:t xml:space="preserve">Ordinance 2022-24 – An Ordinance </w:t>
      </w:r>
      <w:r>
        <w:rPr>
          <w:rFonts w:ascii="Times New Roman" w:eastAsia="Times New Roman" w:hAnsi="Times New Roman" w:cs="Times New Roman"/>
          <w:b/>
          <w:bCs/>
          <w:color w:val="515967"/>
          <w:sz w:val="28"/>
          <w:szCs w:val="28"/>
        </w:rPr>
        <w:t>creating</w:t>
      </w:r>
      <w:r w:rsidRPr="00086A19">
        <w:rPr>
          <w:rFonts w:ascii="Times New Roman" w:eastAsia="Times New Roman" w:hAnsi="Times New Roman" w:cs="Times New Roman"/>
          <w:b/>
          <w:bCs/>
          <w:color w:val="515967"/>
          <w:sz w:val="28"/>
          <w:szCs w:val="28"/>
        </w:rPr>
        <w:t xml:space="preserve"> an exemption for </w:t>
      </w:r>
      <w:r w:rsidR="00704C2A">
        <w:rPr>
          <w:rFonts w:ascii="Times New Roman" w:eastAsia="Times New Roman" w:hAnsi="Times New Roman" w:cs="Times New Roman"/>
          <w:b/>
          <w:bCs/>
          <w:color w:val="515967"/>
          <w:sz w:val="28"/>
          <w:szCs w:val="28"/>
        </w:rPr>
        <w:t xml:space="preserve">the </w:t>
      </w:r>
      <w:r w:rsidRPr="00086A19">
        <w:rPr>
          <w:rFonts w:ascii="Times New Roman" w:eastAsia="Times New Roman" w:hAnsi="Times New Roman" w:cs="Times New Roman"/>
          <w:b/>
          <w:bCs/>
          <w:color w:val="515967"/>
          <w:sz w:val="28"/>
          <w:szCs w:val="28"/>
        </w:rPr>
        <w:t xml:space="preserve">dry piping </w:t>
      </w:r>
      <w:r w:rsidR="00704C2A">
        <w:rPr>
          <w:rFonts w:ascii="Times New Roman" w:eastAsia="Times New Roman" w:hAnsi="Times New Roman" w:cs="Times New Roman"/>
          <w:b/>
          <w:bCs/>
          <w:color w:val="515967"/>
          <w:sz w:val="28"/>
          <w:szCs w:val="28"/>
        </w:rPr>
        <w:t xml:space="preserve">requirement </w:t>
      </w:r>
      <w:r w:rsidRPr="00086A19">
        <w:rPr>
          <w:rFonts w:ascii="Times New Roman" w:eastAsia="Times New Roman" w:hAnsi="Times New Roman" w:cs="Times New Roman"/>
          <w:b/>
          <w:bCs/>
          <w:color w:val="515967"/>
          <w:sz w:val="28"/>
          <w:szCs w:val="28"/>
        </w:rPr>
        <w:t xml:space="preserve">in developments above the upper canal.  </w:t>
      </w:r>
    </w:p>
    <w:p w14:paraId="4560C267" w14:textId="77777777" w:rsidR="00086A19" w:rsidRDefault="00086A19" w:rsidP="00086A19">
      <w:pPr>
        <w:shd w:val="clear" w:color="auto" w:fill="FFFFFF"/>
        <w:spacing w:after="0" w:line="240" w:lineRule="auto"/>
        <w:jc w:val="center"/>
        <w:rPr>
          <w:rFonts w:ascii="Times New Roman" w:eastAsia="Times New Roman" w:hAnsi="Times New Roman" w:cs="Times New Roman"/>
          <w:color w:val="515967"/>
          <w:sz w:val="28"/>
          <w:szCs w:val="28"/>
        </w:rPr>
      </w:pPr>
    </w:p>
    <w:p w14:paraId="4B931BD2" w14:textId="12430A8F" w:rsidR="00E36504" w:rsidRPr="00E36504" w:rsidRDefault="00E36504" w:rsidP="00E36504">
      <w:pPr>
        <w:shd w:val="clear" w:color="auto" w:fill="FFFFFF"/>
        <w:spacing w:after="0" w:line="240" w:lineRule="auto"/>
        <w:jc w:val="both"/>
        <w:rPr>
          <w:rFonts w:ascii="Times New Roman" w:eastAsia="Times New Roman" w:hAnsi="Times New Roman" w:cs="Times New Roman"/>
          <w:color w:val="515967"/>
          <w:sz w:val="28"/>
          <w:szCs w:val="28"/>
        </w:rPr>
      </w:pPr>
      <w:r>
        <w:rPr>
          <w:rFonts w:ascii="Times New Roman" w:eastAsia="Times New Roman" w:hAnsi="Times New Roman" w:cs="Times New Roman"/>
          <w:color w:val="515967"/>
          <w:sz w:val="28"/>
          <w:szCs w:val="28"/>
        </w:rPr>
        <w:t>12.150</w:t>
      </w:r>
      <w:r w:rsidR="00DC2568">
        <w:rPr>
          <w:rFonts w:ascii="Times New Roman" w:eastAsia="Times New Roman" w:hAnsi="Times New Roman" w:cs="Times New Roman"/>
          <w:color w:val="515967"/>
          <w:sz w:val="28"/>
          <w:szCs w:val="28"/>
        </w:rPr>
        <w:t xml:space="preserve"> Culinary and Secondary Water</w:t>
      </w:r>
    </w:p>
    <w:p w14:paraId="2772E1E2" w14:textId="77777777" w:rsidR="00E36504" w:rsidRDefault="00E36504" w:rsidP="00E36504">
      <w:pPr>
        <w:shd w:val="clear" w:color="auto" w:fill="FFFFFF"/>
        <w:spacing w:after="0" w:line="240" w:lineRule="auto"/>
        <w:jc w:val="both"/>
        <w:rPr>
          <w:rFonts w:ascii="Times New Roman" w:eastAsia="Times New Roman" w:hAnsi="Times New Roman" w:cs="Times New Roman"/>
          <w:b/>
          <w:bCs/>
          <w:color w:val="515967"/>
        </w:rPr>
      </w:pPr>
    </w:p>
    <w:p w14:paraId="46235532" w14:textId="659F32F6" w:rsidR="00E36504" w:rsidRPr="00E36504" w:rsidRDefault="00BF1E38" w:rsidP="00E36504">
      <w:pPr>
        <w:shd w:val="clear" w:color="auto" w:fill="FFFFFF"/>
        <w:spacing w:after="0" w:line="240" w:lineRule="auto"/>
        <w:jc w:val="both"/>
        <w:rPr>
          <w:rFonts w:ascii="Times New Roman" w:eastAsia="Times New Roman" w:hAnsi="Times New Roman" w:cs="Times New Roman"/>
          <w:b/>
          <w:bCs/>
          <w:color w:val="515967"/>
        </w:rPr>
      </w:pPr>
      <w:hyperlink r:id="rId5" w:anchor="name=Development_Not_In_A_Subdivision" w:history="1">
        <w:r w:rsidR="00E36504" w:rsidRPr="00E36504">
          <w:rPr>
            <w:rFonts w:ascii="Times New Roman" w:eastAsia="Times New Roman" w:hAnsi="Times New Roman" w:cs="Times New Roman"/>
            <w:b/>
            <w:bCs/>
            <w:color w:val="000000"/>
            <w:u w:val="single"/>
          </w:rPr>
          <w:t>Development Not In A Subdivision</w:t>
        </w:r>
      </w:hyperlink>
    </w:p>
    <w:p w14:paraId="548827B2" w14:textId="77777777" w:rsidR="00E36504" w:rsidRPr="00E36504" w:rsidRDefault="00E36504" w:rsidP="00E36504">
      <w:pPr>
        <w:shd w:val="clear" w:color="auto" w:fill="FFFFFF"/>
        <w:spacing w:after="150" w:line="240" w:lineRule="auto"/>
        <w:jc w:val="both"/>
        <w:rPr>
          <w:rFonts w:ascii="Times New Roman" w:eastAsia="Times New Roman" w:hAnsi="Times New Roman" w:cs="Times New Roman"/>
          <w:color w:val="515967"/>
        </w:rPr>
      </w:pPr>
      <w:r w:rsidRPr="00E36504">
        <w:rPr>
          <w:rFonts w:ascii="Times New Roman" w:eastAsia="Times New Roman" w:hAnsi="Times New Roman" w:cs="Times New Roman"/>
          <w:color w:val="515967"/>
        </w:rPr>
        <w:t>The building of a home in an area not included in a platted subdivision shall contribute the equivalent shares or rights on a prorated basis for the entire acreage of the proposed building lot (see chart above). If the proposed development anticipates a remainder parcel or agricultural property in excess of the residential use and that land or remainder parcel meets the requirements for future developable land, the city shall only require those shares associated with the residential development consistent with the lot size of the zone in which the property is located; for instance, if one house is being built on a ten (10) acre parcel in the A-1 zone the builder would convey only one acre right. Water shares/rights on remaining land will be subject to review at the time that future development occurs. The city council may approve exceptions in cases where the property owner certifies that it is their intent to irrigate their lot using irrigation water. A partial conveyance to account for indoor water usage and outside watering adjacent to the residence shall be the minimum requirement.</w:t>
      </w:r>
    </w:p>
    <w:p w14:paraId="0667AAEA" w14:textId="51C51EFF" w:rsidR="00E36504" w:rsidRPr="00E36504" w:rsidRDefault="00BF1E38" w:rsidP="00E36504">
      <w:pPr>
        <w:shd w:val="clear" w:color="auto" w:fill="FFFFFF"/>
        <w:spacing w:after="0" w:line="240" w:lineRule="auto"/>
        <w:jc w:val="both"/>
        <w:rPr>
          <w:rFonts w:ascii="Times New Roman" w:eastAsia="Times New Roman" w:hAnsi="Times New Roman" w:cs="Times New Roman"/>
          <w:b/>
          <w:bCs/>
          <w:color w:val="515967"/>
        </w:rPr>
      </w:pPr>
      <w:hyperlink r:id="rId6" w:anchor="name=Future_Infastructure" w:history="1">
        <w:r w:rsidR="00E36504" w:rsidRPr="00E36504">
          <w:rPr>
            <w:rFonts w:ascii="Times New Roman" w:eastAsia="Times New Roman" w:hAnsi="Times New Roman" w:cs="Times New Roman"/>
            <w:b/>
            <w:bCs/>
            <w:color w:val="000000"/>
            <w:u w:val="single"/>
          </w:rPr>
          <w:t xml:space="preserve">Future </w:t>
        </w:r>
        <w:r w:rsidR="00086A19" w:rsidRPr="00E36504">
          <w:rPr>
            <w:rFonts w:ascii="Times New Roman" w:eastAsia="Times New Roman" w:hAnsi="Times New Roman" w:cs="Times New Roman"/>
            <w:b/>
            <w:bCs/>
            <w:color w:val="000000"/>
            <w:u w:val="single"/>
          </w:rPr>
          <w:t>Infrastructure</w:t>
        </w:r>
      </w:hyperlink>
    </w:p>
    <w:p w14:paraId="691D93C0" w14:textId="7B34D749" w:rsidR="004F13A8" w:rsidRPr="00E36504" w:rsidRDefault="00E36504" w:rsidP="00E36504">
      <w:pPr>
        <w:shd w:val="clear" w:color="auto" w:fill="FFFFFF"/>
        <w:spacing w:after="150" w:line="240" w:lineRule="auto"/>
        <w:jc w:val="both"/>
        <w:rPr>
          <w:rFonts w:ascii="Times New Roman" w:eastAsia="Times New Roman" w:hAnsi="Times New Roman" w:cs="Times New Roman"/>
          <w:b/>
          <w:bCs/>
          <w:color w:val="515967"/>
        </w:rPr>
      </w:pPr>
      <w:r w:rsidRPr="00E36504">
        <w:rPr>
          <w:rFonts w:ascii="Times New Roman" w:eastAsia="Times New Roman" w:hAnsi="Times New Roman" w:cs="Times New Roman"/>
          <w:b/>
          <w:bCs/>
          <w:color w:val="515967"/>
        </w:rPr>
        <w:t>Development outside canal service areas</w:t>
      </w:r>
    </w:p>
    <w:p w14:paraId="18AEA56A" w14:textId="53C4324F" w:rsidR="004C21D1" w:rsidRDefault="00E36504" w:rsidP="00A83298">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086A19">
        <w:rPr>
          <w:rFonts w:ascii="Times New Roman" w:eastAsia="Times New Roman" w:hAnsi="Times New Roman" w:cs="Times New Roman"/>
          <w:color w:val="515967"/>
        </w:rPr>
        <w:t xml:space="preserve">Dry secondary water lines shall be installed in new development as stated in section 7.2 of the Hyde Park City Master Water Plan. </w:t>
      </w:r>
    </w:p>
    <w:p w14:paraId="4198C854" w14:textId="5B9FB78D" w:rsidR="004C21D1" w:rsidRPr="00E36504" w:rsidRDefault="00266A39" w:rsidP="004C21D1">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4C21D1">
        <w:rPr>
          <w:rFonts w:ascii="Times New Roman" w:eastAsia="Times New Roman" w:hAnsi="Times New Roman" w:cs="Times New Roman"/>
          <w:color w:val="515967"/>
          <w:highlight w:val="yellow"/>
        </w:rPr>
        <w:t>Developments</w:t>
      </w:r>
      <w:r w:rsidR="0084378B" w:rsidRPr="004C21D1">
        <w:rPr>
          <w:rFonts w:ascii="Times New Roman" w:eastAsia="Times New Roman" w:hAnsi="Times New Roman" w:cs="Times New Roman"/>
          <w:color w:val="515967"/>
          <w:highlight w:val="yellow"/>
        </w:rPr>
        <w:t xml:space="preserve"> above the upper Canal will be exempt</w:t>
      </w:r>
      <w:r w:rsidR="00C6661B" w:rsidRPr="004C21D1">
        <w:rPr>
          <w:rFonts w:ascii="Times New Roman" w:eastAsia="Times New Roman" w:hAnsi="Times New Roman" w:cs="Times New Roman"/>
          <w:color w:val="515967"/>
          <w:highlight w:val="yellow"/>
        </w:rPr>
        <w:t xml:space="preserve"> of dry pipe in</w:t>
      </w:r>
      <w:r w:rsidR="004C21D1" w:rsidRPr="004C21D1">
        <w:rPr>
          <w:rFonts w:ascii="Times New Roman" w:eastAsia="Times New Roman" w:hAnsi="Times New Roman" w:cs="Times New Roman"/>
          <w:color w:val="515967"/>
          <w:highlight w:val="yellow"/>
        </w:rPr>
        <w:t>stallation</w:t>
      </w:r>
      <w:r w:rsidR="0084378B" w:rsidRPr="004C21D1">
        <w:rPr>
          <w:rFonts w:ascii="Times New Roman" w:eastAsia="Times New Roman" w:hAnsi="Times New Roman" w:cs="Times New Roman"/>
          <w:color w:val="515967"/>
          <w:highlight w:val="yellow"/>
        </w:rPr>
        <w:t xml:space="preserve"> </w:t>
      </w:r>
      <w:r w:rsidRPr="004C21D1">
        <w:rPr>
          <w:rFonts w:ascii="Times New Roman" w:eastAsia="Times New Roman" w:hAnsi="Times New Roman" w:cs="Times New Roman"/>
          <w:color w:val="515967"/>
          <w:highlight w:val="yellow"/>
        </w:rPr>
        <w:t>until Secondary Water is available to them.</w:t>
      </w:r>
    </w:p>
    <w:p w14:paraId="2FF7E947" w14:textId="64C959E1" w:rsidR="00E36504" w:rsidRDefault="00E36504" w:rsidP="00E36504">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E36504">
        <w:rPr>
          <w:rFonts w:ascii="Times New Roman" w:eastAsia="Times New Roman" w:hAnsi="Times New Roman" w:cs="Times New Roman"/>
          <w:color w:val="515967"/>
        </w:rPr>
        <w:t xml:space="preserve">The owner/developer’s engineer will work in concert with the City Engineer to design a secondary water system for the project as outlined below: </w:t>
      </w:r>
    </w:p>
    <w:p w14:paraId="0A8CD1A0" w14:textId="77777777" w:rsidR="00086A19" w:rsidRDefault="00086A19" w:rsidP="00086A19">
      <w:pPr>
        <w:pStyle w:val="ListParagraph"/>
        <w:rPr>
          <w:rFonts w:ascii="Times New Roman" w:eastAsia="Times New Roman" w:hAnsi="Times New Roman" w:cs="Times New Roman"/>
          <w:color w:val="515967"/>
        </w:rPr>
      </w:pPr>
    </w:p>
    <w:p w14:paraId="575298A7" w14:textId="77777777" w:rsidR="00086A19" w:rsidRPr="00FE3021" w:rsidRDefault="00086A19" w:rsidP="00086A19">
      <w:pPr>
        <w:pStyle w:val="ListParagraph"/>
        <w:rPr>
          <w:sz w:val="18"/>
          <w:szCs w:val="18"/>
        </w:rPr>
      </w:pPr>
      <w:r w:rsidRPr="00FE3021">
        <w:rPr>
          <w:b/>
          <w:sz w:val="18"/>
          <w:szCs w:val="18"/>
        </w:rPr>
        <w:t>Effective Date:</w:t>
      </w:r>
      <w:r w:rsidRPr="00FE3021">
        <w:rPr>
          <w:sz w:val="18"/>
          <w:szCs w:val="18"/>
        </w:rPr>
        <w:t xml:space="preserve">  This ordinance will become effective immediately upon its adoption by the City Council. </w:t>
      </w:r>
    </w:p>
    <w:p w14:paraId="16B71AFC" w14:textId="4233E331" w:rsidR="00086A19" w:rsidRPr="00FE3021" w:rsidRDefault="00086A19" w:rsidP="00086A19">
      <w:pPr>
        <w:pStyle w:val="ListParagraph"/>
        <w:rPr>
          <w:sz w:val="18"/>
          <w:szCs w:val="18"/>
        </w:rPr>
      </w:pPr>
      <w:r w:rsidRPr="00FE3021">
        <w:rPr>
          <w:b/>
          <w:bCs/>
          <w:sz w:val="18"/>
          <w:szCs w:val="18"/>
        </w:rPr>
        <w:t xml:space="preserve">ADOPTED AND APPROVED </w:t>
      </w:r>
      <w:r w:rsidRPr="00FE3021">
        <w:rPr>
          <w:sz w:val="18"/>
          <w:szCs w:val="18"/>
        </w:rPr>
        <w:t xml:space="preserve">by the HYDE PARK CITY COUNCIL this </w:t>
      </w:r>
      <w:r>
        <w:rPr>
          <w:sz w:val="18"/>
          <w:szCs w:val="18"/>
        </w:rPr>
        <w:t>28</w:t>
      </w:r>
      <w:r w:rsidRPr="00FE3021">
        <w:rPr>
          <w:sz w:val="18"/>
          <w:szCs w:val="18"/>
          <w:vertAlign w:val="superscript"/>
        </w:rPr>
        <w:t>th</w:t>
      </w:r>
      <w:r w:rsidRPr="00FE3021">
        <w:rPr>
          <w:sz w:val="18"/>
          <w:szCs w:val="18"/>
        </w:rPr>
        <w:t xml:space="preserve"> </w:t>
      </w:r>
      <w:r>
        <w:rPr>
          <w:sz w:val="18"/>
          <w:szCs w:val="18"/>
        </w:rPr>
        <w:t>day of September</w:t>
      </w:r>
      <w:r w:rsidRPr="00FE3021">
        <w:rPr>
          <w:sz w:val="18"/>
          <w:szCs w:val="18"/>
        </w:rPr>
        <w:t xml:space="preserve"> 2022.</w:t>
      </w:r>
    </w:p>
    <w:p w14:paraId="0992E0A2" w14:textId="77777777" w:rsidR="00086A19" w:rsidRPr="00FE3021" w:rsidRDefault="00086A19" w:rsidP="00086A19">
      <w:pPr>
        <w:pStyle w:val="ListParagraph"/>
        <w:jc w:val="center"/>
        <w:rPr>
          <w:sz w:val="18"/>
          <w:szCs w:val="18"/>
        </w:rPr>
      </w:pPr>
    </w:p>
    <w:p w14:paraId="62C06B56" w14:textId="77777777" w:rsidR="00086A19" w:rsidRDefault="00086A19" w:rsidP="00086A19">
      <w:pPr>
        <w:pStyle w:val="ListParagraph"/>
        <w:ind w:left="1440" w:firstLine="720"/>
        <w:jc w:val="center"/>
        <w:rPr>
          <w:sz w:val="18"/>
          <w:szCs w:val="18"/>
        </w:rPr>
      </w:pPr>
      <w:r w:rsidRPr="00FE3021">
        <w:rPr>
          <w:sz w:val="18"/>
          <w:szCs w:val="18"/>
        </w:rPr>
        <w:t>HYDE PARK CITY, a municipal corporation</w:t>
      </w:r>
    </w:p>
    <w:p w14:paraId="0AE29CD6" w14:textId="77777777" w:rsidR="00086A19" w:rsidRDefault="00086A19" w:rsidP="00086A19">
      <w:pPr>
        <w:pStyle w:val="ListParagraph"/>
        <w:ind w:left="1440" w:firstLine="720"/>
        <w:jc w:val="center"/>
        <w:rPr>
          <w:sz w:val="18"/>
          <w:szCs w:val="18"/>
        </w:rPr>
      </w:pPr>
    </w:p>
    <w:p w14:paraId="32A76202" w14:textId="77777777" w:rsidR="00086A19" w:rsidRPr="00FE3021" w:rsidRDefault="00086A19" w:rsidP="00086A19">
      <w:pPr>
        <w:pStyle w:val="ListParagraph"/>
        <w:ind w:left="1440" w:firstLine="720"/>
        <w:jc w:val="center"/>
        <w:rPr>
          <w:sz w:val="18"/>
          <w:szCs w:val="18"/>
        </w:rPr>
      </w:pPr>
    </w:p>
    <w:p w14:paraId="5A67BD44" w14:textId="77777777" w:rsidR="00086A19" w:rsidRPr="00FE3021" w:rsidRDefault="00086A19" w:rsidP="00086A19">
      <w:pPr>
        <w:pStyle w:val="ListParagraph"/>
        <w:jc w:val="center"/>
        <w:rPr>
          <w:sz w:val="18"/>
          <w:szCs w:val="18"/>
        </w:rPr>
      </w:pPr>
    </w:p>
    <w:p w14:paraId="58D4D209" w14:textId="77777777" w:rsidR="00086A19" w:rsidRPr="00FE3021" w:rsidRDefault="00086A19" w:rsidP="00086A19">
      <w:pPr>
        <w:pStyle w:val="ListParagraph"/>
        <w:ind w:left="1440" w:firstLine="720"/>
        <w:jc w:val="center"/>
        <w:rPr>
          <w:sz w:val="18"/>
          <w:szCs w:val="18"/>
        </w:rPr>
      </w:pPr>
      <w:r w:rsidRPr="00FE3021">
        <w:rPr>
          <w:sz w:val="18"/>
          <w:szCs w:val="18"/>
        </w:rPr>
        <w:t>___________________________________</w:t>
      </w:r>
    </w:p>
    <w:p w14:paraId="778A9887" w14:textId="77777777" w:rsidR="00086A19" w:rsidRPr="00FE3021" w:rsidRDefault="00086A19" w:rsidP="00086A19">
      <w:pPr>
        <w:pStyle w:val="ListParagraph"/>
        <w:ind w:left="3600" w:firstLine="720"/>
        <w:rPr>
          <w:sz w:val="18"/>
          <w:szCs w:val="18"/>
        </w:rPr>
      </w:pPr>
      <w:r w:rsidRPr="00FE3021">
        <w:rPr>
          <w:sz w:val="18"/>
          <w:szCs w:val="18"/>
        </w:rPr>
        <w:t>Bryan Cox, Mayor</w:t>
      </w:r>
    </w:p>
    <w:p w14:paraId="1B0A7D83" w14:textId="77777777" w:rsidR="00086A19" w:rsidRDefault="00086A19" w:rsidP="00086A19">
      <w:pPr>
        <w:pStyle w:val="ListParagraph"/>
        <w:rPr>
          <w:sz w:val="18"/>
          <w:szCs w:val="18"/>
        </w:rPr>
      </w:pPr>
    </w:p>
    <w:p w14:paraId="7C7DD7D6" w14:textId="77777777" w:rsidR="00086A19" w:rsidRPr="00FE3021" w:rsidRDefault="00086A19" w:rsidP="00086A19">
      <w:pPr>
        <w:pStyle w:val="ListParagraph"/>
        <w:rPr>
          <w:sz w:val="18"/>
          <w:szCs w:val="18"/>
        </w:rPr>
      </w:pPr>
      <w:r w:rsidRPr="00FE3021">
        <w:rPr>
          <w:sz w:val="18"/>
          <w:szCs w:val="18"/>
        </w:rPr>
        <w:t>ATTEST:</w:t>
      </w:r>
    </w:p>
    <w:p w14:paraId="02CE375D" w14:textId="77777777" w:rsidR="00086A19" w:rsidRDefault="00086A19" w:rsidP="00086A19">
      <w:pPr>
        <w:pStyle w:val="ListParagraph"/>
        <w:rPr>
          <w:sz w:val="18"/>
          <w:szCs w:val="18"/>
        </w:rPr>
      </w:pPr>
    </w:p>
    <w:p w14:paraId="3C2E9FC3" w14:textId="77777777" w:rsidR="00086A19" w:rsidRDefault="00086A19" w:rsidP="00086A19">
      <w:pPr>
        <w:pStyle w:val="ListParagraph"/>
        <w:rPr>
          <w:sz w:val="18"/>
          <w:szCs w:val="18"/>
        </w:rPr>
      </w:pPr>
    </w:p>
    <w:p w14:paraId="63B3BF6D" w14:textId="77777777" w:rsidR="00086A19" w:rsidRPr="00FE3021" w:rsidRDefault="00086A19" w:rsidP="00086A19">
      <w:pPr>
        <w:pStyle w:val="ListParagraph"/>
        <w:rPr>
          <w:sz w:val="18"/>
          <w:szCs w:val="18"/>
        </w:rPr>
      </w:pPr>
    </w:p>
    <w:p w14:paraId="01C3A34D" w14:textId="77777777" w:rsidR="00086A19" w:rsidRPr="00FE3021" w:rsidRDefault="00086A19" w:rsidP="00086A19">
      <w:pPr>
        <w:pStyle w:val="ListParagraph"/>
        <w:rPr>
          <w:sz w:val="18"/>
          <w:szCs w:val="18"/>
        </w:rPr>
      </w:pPr>
      <w:r w:rsidRPr="00FE3021">
        <w:rPr>
          <w:sz w:val="18"/>
          <w:szCs w:val="18"/>
        </w:rPr>
        <w:t>_________________________________</w:t>
      </w:r>
    </w:p>
    <w:p w14:paraId="78F24836" w14:textId="567F18E5" w:rsidR="00086A19" w:rsidRPr="007772CB" w:rsidRDefault="00086A19" w:rsidP="00086A19">
      <w:pPr>
        <w:pStyle w:val="ListParagraph"/>
        <w:rPr>
          <w:rFonts w:eastAsia="Times New Roman" w:cstheme="minorHAnsi"/>
          <w:color w:val="515967"/>
        </w:rPr>
      </w:pPr>
      <w:r w:rsidRPr="00FE3021">
        <w:rPr>
          <w:sz w:val="18"/>
          <w:szCs w:val="18"/>
        </w:rPr>
        <w:t xml:space="preserve">           Donja J. Wright, Recorder</w:t>
      </w:r>
    </w:p>
    <w:p w14:paraId="33C0E7E3" w14:textId="77777777" w:rsidR="00086A19" w:rsidRPr="00E36504" w:rsidRDefault="00086A19" w:rsidP="00086A19">
      <w:pPr>
        <w:shd w:val="clear" w:color="auto" w:fill="FFFFFF"/>
        <w:spacing w:before="100" w:beforeAutospacing="1" w:after="100" w:afterAutospacing="1" w:line="240" w:lineRule="auto"/>
        <w:jc w:val="both"/>
        <w:rPr>
          <w:rFonts w:ascii="Times New Roman" w:eastAsia="Times New Roman" w:hAnsi="Times New Roman" w:cs="Times New Roman"/>
          <w:color w:val="515967"/>
        </w:rPr>
      </w:pPr>
    </w:p>
    <w:p w14:paraId="4B7F5629" w14:textId="77777777" w:rsidR="004C2C68" w:rsidRDefault="004C2C68"/>
    <w:sectPr w:rsidR="004C2C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845819"/>
    <w:multiLevelType w:val="multilevel"/>
    <w:tmpl w:val="0E5421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216369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98B"/>
    <w:rsid w:val="00047952"/>
    <w:rsid w:val="00086A19"/>
    <w:rsid w:val="001251FE"/>
    <w:rsid w:val="0018398B"/>
    <w:rsid w:val="00266A39"/>
    <w:rsid w:val="004C21D1"/>
    <w:rsid w:val="004C2C68"/>
    <w:rsid w:val="004F13A8"/>
    <w:rsid w:val="00526F8B"/>
    <w:rsid w:val="00704C2A"/>
    <w:rsid w:val="0084378B"/>
    <w:rsid w:val="00BF1E38"/>
    <w:rsid w:val="00C6661B"/>
    <w:rsid w:val="00DC2568"/>
    <w:rsid w:val="00E365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D1FEE"/>
  <w15:chartTrackingRefBased/>
  <w15:docId w15:val="{B491D643-8310-4D5A-A2BD-3D6EC6765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21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7909345">
      <w:bodyDiv w:val="1"/>
      <w:marLeft w:val="0"/>
      <w:marRight w:val="0"/>
      <w:marTop w:val="0"/>
      <w:marBottom w:val="0"/>
      <w:divBdr>
        <w:top w:val="none" w:sz="0" w:space="0" w:color="auto"/>
        <w:left w:val="none" w:sz="0" w:space="0" w:color="auto"/>
        <w:bottom w:val="none" w:sz="0" w:space="0" w:color="auto"/>
        <w:right w:val="none" w:sz="0" w:space="0" w:color="auto"/>
      </w:divBdr>
      <w:divsChild>
        <w:div w:id="604269123">
          <w:marLeft w:val="0"/>
          <w:marRight w:val="0"/>
          <w:marTop w:val="0"/>
          <w:marBottom w:val="0"/>
          <w:divBdr>
            <w:top w:val="none" w:sz="0" w:space="0" w:color="auto"/>
            <w:left w:val="none" w:sz="0" w:space="0" w:color="auto"/>
            <w:bottom w:val="none" w:sz="0" w:space="0" w:color="auto"/>
            <w:right w:val="none" w:sz="0" w:space="0" w:color="auto"/>
          </w:divBdr>
        </w:div>
        <w:div w:id="9470792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ydepark.municipalcodeonline.com/book?type=ordinances" TargetMode="External"/><Relationship Id="rId5" Type="http://schemas.openxmlformats.org/officeDocument/2006/relationships/hyperlink" Target="https://hydepark.municipalcodeonline.com/book?type=ordinance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352</Words>
  <Characters>2010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Lynne</dc:creator>
  <cp:keywords/>
  <dc:description/>
  <cp:lastModifiedBy>Donja Wright</cp:lastModifiedBy>
  <cp:revision>2</cp:revision>
  <dcterms:created xsi:type="dcterms:W3CDTF">2022-09-26T17:48:00Z</dcterms:created>
  <dcterms:modified xsi:type="dcterms:W3CDTF">2022-09-26T17:48:00Z</dcterms:modified>
</cp:coreProperties>
</file>