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D1D" w14:textId="15DEE8DD" w:rsidR="00474774"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075EF4F4" w14:textId="49BAA89D" w:rsidR="000C1E67" w:rsidRPr="008F52B7" w:rsidRDefault="003A071A" w:rsidP="00BE1C8C">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000C1E67"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7D00EC">
        <w:rPr>
          <w:b/>
          <w:u w:val="single"/>
        </w:rPr>
        <w:t xml:space="preserve">AUGUST </w:t>
      </w:r>
      <w:r w:rsidR="007F1A9F">
        <w:rPr>
          <w:b/>
          <w:u w:val="single"/>
        </w:rPr>
        <w:t>1</w:t>
      </w:r>
      <w:r w:rsidR="009B4E96">
        <w:rPr>
          <w:b/>
          <w:u w:val="single"/>
        </w:rPr>
        <w:t>, 2022</w:t>
      </w:r>
      <w:r w:rsidR="009F62F0">
        <w:rPr>
          <w:b/>
          <w:u w:val="single"/>
        </w:rPr>
        <w:t xml:space="preserve">,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0F2E7F">
        <w:rPr>
          <w:b/>
          <w:u w:val="single"/>
        </w:rPr>
        <w:t>BOTH IN-PERSON AND VIRTUALLY VIA ZOOM.</w:t>
      </w:r>
      <w:r w:rsidR="008853FD">
        <w:rPr>
          <w:b/>
          <w:u w:val="single"/>
        </w:rPr>
        <w:t xml:space="preserve">  THE ANCHOR LOCATION WAS MILLCREEK CITY HALL</w:t>
      </w:r>
      <w:r w:rsidR="00274571">
        <w:rPr>
          <w:b/>
          <w:u w:val="single"/>
        </w:rPr>
        <w:t xml:space="preserve"> – 3330 SOUTH 1300 EAST</w:t>
      </w:r>
      <w:r w:rsidR="008853FD">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2CBAAB44" w14:textId="77777777" w:rsidR="00152065" w:rsidRPr="0081375B" w:rsidRDefault="00BF6D17" w:rsidP="00BF6D17">
      <w:pPr>
        <w:tabs>
          <w:tab w:val="left" w:pos="720"/>
          <w:tab w:val="left" w:pos="1440"/>
          <w:tab w:val="left" w:pos="2160"/>
        </w:tabs>
        <w:ind w:left="2160" w:hanging="2160"/>
        <w:jc w:val="both"/>
      </w:pPr>
      <w:r>
        <w:rPr>
          <w:b/>
        </w:rPr>
        <w:t>Board Members</w:t>
      </w:r>
      <w:r w:rsidRPr="008F52B7">
        <w:rPr>
          <w:b/>
        </w:rPr>
        <w:t xml:space="preserve">:  </w:t>
      </w:r>
      <w:r w:rsidRPr="00685938">
        <w:rPr>
          <w:bCs/>
          <w:i/>
          <w:iCs/>
        </w:rPr>
        <w:tab/>
      </w:r>
      <w:r w:rsidRPr="0081375B">
        <w:t>Chair Christopher F. Robinson</w:t>
      </w:r>
    </w:p>
    <w:p w14:paraId="2B4ECE29" w14:textId="3842B4A8" w:rsidR="00BB310D" w:rsidRPr="0081375B" w:rsidRDefault="009F494E" w:rsidP="009F494E">
      <w:pPr>
        <w:tabs>
          <w:tab w:val="left" w:pos="720"/>
          <w:tab w:val="left" w:pos="1440"/>
          <w:tab w:val="left" w:pos="2160"/>
        </w:tabs>
        <w:ind w:left="2160" w:hanging="2160"/>
        <w:jc w:val="both"/>
      </w:pPr>
      <w:r w:rsidRPr="0081375B">
        <w:tab/>
      </w:r>
      <w:r w:rsidRPr="0081375B">
        <w:tab/>
      </w:r>
      <w:r w:rsidRPr="0081375B">
        <w:tab/>
      </w:r>
      <w:r w:rsidR="00BB310D" w:rsidRPr="0081375B">
        <w:t>Mayor Erin Mendenhall</w:t>
      </w:r>
    </w:p>
    <w:p w14:paraId="14AD2B1E" w14:textId="77777777" w:rsidR="00BB310D" w:rsidRPr="0081375B" w:rsidRDefault="00BB310D" w:rsidP="00BB310D">
      <w:pPr>
        <w:tabs>
          <w:tab w:val="left" w:pos="720"/>
          <w:tab w:val="left" w:pos="1440"/>
          <w:tab w:val="left" w:pos="2160"/>
        </w:tabs>
        <w:ind w:left="2160" w:hanging="2160"/>
        <w:jc w:val="both"/>
      </w:pPr>
      <w:r w:rsidRPr="0081375B">
        <w:tab/>
      </w:r>
      <w:r w:rsidRPr="0081375B">
        <w:tab/>
      </w:r>
      <w:r w:rsidRPr="0081375B">
        <w:tab/>
        <w:t>Mayor Dan Knopp</w:t>
      </w:r>
    </w:p>
    <w:p w14:paraId="78DBFCB1" w14:textId="5793F616" w:rsidR="009F494E" w:rsidRDefault="00BB310D" w:rsidP="00BB310D">
      <w:pPr>
        <w:tabs>
          <w:tab w:val="left" w:pos="720"/>
          <w:tab w:val="left" w:pos="1440"/>
          <w:tab w:val="left" w:pos="2160"/>
        </w:tabs>
        <w:ind w:left="2160" w:hanging="2160"/>
        <w:jc w:val="both"/>
      </w:pPr>
      <w:r w:rsidRPr="0081375B">
        <w:tab/>
      </w:r>
      <w:r w:rsidRPr="0081375B">
        <w:tab/>
      </w:r>
      <w:r w:rsidRPr="0081375B">
        <w:tab/>
      </w:r>
      <w:r w:rsidR="009F494E" w:rsidRPr="0081375B">
        <w:t>Mayor Roger Bourke</w:t>
      </w:r>
    </w:p>
    <w:p w14:paraId="2E64DF64" w14:textId="2BECF1A5" w:rsidR="0081375B" w:rsidRPr="0081375B" w:rsidRDefault="0081375B" w:rsidP="00BB310D">
      <w:pPr>
        <w:tabs>
          <w:tab w:val="left" w:pos="720"/>
          <w:tab w:val="left" w:pos="1440"/>
          <w:tab w:val="left" w:pos="2160"/>
        </w:tabs>
        <w:ind w:left="2160" w:hanging="2160"/>
        <w:jc w:val="both"/>
      </w:pPr>
      <w:r>
        <w:tab/>
      </w:r>
      <w:r>
        <w:tab/>
      </w:r>
      <w:r>
        <w:tab/>
        <w:t>Mayor Jeff Silvestrini</w:t>
      </w:r>
    </w:p>
    <w:p w14:paraId="25FF1378" w14:textId="72BEFF86" w:rsidR="009F494E" w:rsidRPr="0081375B" w:rsidRDefault="009F494E" w:rsidP="009F494E">
      <w:pPr>
        <w:tabs>
          <w:tab w:val="left" w:pos="720"/>
          <w:tab w:val="left" w:pos="1440"/>
          <w:tab w:val="left" w:pos="2160"/>
        </w:tabs>
        <w:ind w:left="2160" w:hanging="2160"/>
        <w:jc w:val="both"/>
      </w:pPr>
      <w:r w:rsidRPr="0081375B">
        <w:tab/>
      </w:r>
      <w:r w:rsidRPr="0081375B">
        <w:tab/>
      </w:r>
      <w:r w:rsidRPr="0081375B">
        <w:tab/>
        <w:t xml:space="preserve">Mayor </w:t>
      </w:r>
      <w:r w:rsidR="003B3885" w:rsidRPr="0081375B">
        <w:t xml:space="preserve">Michael </w:t>
      </w:r>
      <w:r w:rsidRPr="0081375B">
        <w:t>Weichers</w:t>
      </w:r>
    </w:p>
    <w:p w14:paraId="7BD7E767" w14:textId="707F7A92" w:rsidR="003B3885" w:rsidRPr="0081375B" w:rsidRDefault="003B3885" w:rsidP="009F494E">
      <w:pPr>
        <w:tabs>
          <w:tab w:val="left" w:pos="720"/>
          <w:tab w:val="left" w:pos="1440"/>
          <w:tab w:val="left" w:pos="2160"/>
        </w:tabs>
        <w:ind w:left="2160" w:hanging="2160"/>
        <w:jc w:val="both"/>
      </w:pPr>
      <w:r w:rsidRPr="0081375B">
        <w:tab/>
      </w:r>
      <w:r w:rsidRPr="0081375B">
        <w:tab/>
      </w:r>
      <w:r w:rsidRPr="0081375B">
        <w:tab/>
        <w:t>Mayor Monica Zoltanski</w:t>
      </w:r>
    </w:p>
    <w:p w14:paraId="15399892" w14:textId="77777777" w:rsidR="00A65337" w:rsidRPr="007001DD" w:rsidRDefault="00A65337" w:rsidP="00BF6D17">
      <w:pPr>
        <w:tabs>
          <w:tab w:val="left" w:pos="1440"/>
          <w:tab w:val="left" w:pos="2160"/>
        </w:tabs>
        <w:ind w:left="2160" w:hanging="2160"/>
        <w:jc w:val="both"/>
      </w:pPr>
    </w:p>
    <w:p w14:paraId="4618D7DF" w14:textId="151B5C72" w:rsidR="0086065B" w:rsidRPr="00E43491" w:rsidRDefault="00BF6D17" w:rsidP="00BF6D17">
      <w:pPr>
        <w:tabs>
          <w:tab w:val="left" w:pos="1440"/>
          <w:tab w:val="left" w:pos="2160"/>
        </w:tabs>
        <w:ind w:left="2160" w:hanging="2160"/>
        <w:jc w:val="both"/>
      </w:pPr>
      <w:r w:rsidRPr="008F52B7">
        <w:rPr>
          <w:b/>
        </w:rPr>
        <w:t>Staff:</w:t>
      </w:r>
      <w:r w:rsidRPr="008F52B7">
        <w:tab/>
      </w:r>
      <w:r w:rsidRPr="008F52B7">
        <w:tab/>
      </w:r>
      <w:r w:rsidRPr="00E43491">
        <w:t>Blake Perez</w:t>
      </w:r>
      <w:r w:rsidR="000B6DAF" w:rsidRPr="00E43491">
        <w:t xml:space="preserve">, CWC </w:t>
      </w:r>
      <w:r w:rsidR="000B7306">
        <w:t>Executive Director</w:t>
      </w:r>
      <w:r w:rsidR="000B3B3B">
        <w:t xml:space="preserve"> of Policy</w:t>
      </w:r>
    </w:p>
    <w:p w14:paraId="3C5181EC" w14:textId="77290BC6" w:rsidR="0086065B" w:rsidRPr="00E43491" w:rsidRDefault="0086065B" w:rsidP="001F0A71">
      <w:pPr>
        <w:tabs>
          <w:tab w:val="left" w:pos="1440"/>
          <w:tab w:val="left" w:pos="2160"/>
        </w:tabs>
        <w:ind w:left="2160" w:hanging="2160"/>
        <w:jc w:val="both"/>
      </w:pPr>
      <w:r w:rsidRPr="00E43491">
        <w:tab/>
      </w:r>
      <w:r w:rsidRPr="00E43491">
        <w:tab/>
      </w:r>
      <w:r w:rsidR="000B6DAF" w:rsidRPr="00E43491">
        <w:t xml:space="preserve">Lindsey Nielsen, </w:t>
      </w:r>
      <w:r w:rsidR="000B7306">
        <w:t>CWC Executive Dir</w:t>
      </w:r>
      <w:r w:rsidR="001F0A71">
        <w:t>e</w:t>
      </w:r>
      <w:r w:rsidR="000B7306">
        <w:t>ctor</w:t>
      </w:r>
      <w:r w:rsidR="000B3B3B">
        <w:t xml:space="preserve"> of Administration</w:t>
      </w:r>
    </w:p>
    <w:p w14:paraId="212E311A" w14:textId="7BAE842F" w:rsidR="001F0A71" w:rsidRPr="00E43491" w:rsidRDefault="0086065B" w:rsidP="00BF6D17">
      <w:pPr>
        <w:tabs>
          <w:tab w:val="left" w:pos="1440"/>
          <w:tab w:val="left" w:pos="2160"/>
        </w:tabs>
        <w:ind w:left="2160" w:hanging="2160"/>
        <w:jc w:val="both"/>
      </w:pPr>
      <w:r w:rsidRPr="00E43491">
        <w:tab/>
      </w:r>
      <w:r w:rsidRPr="00E43491">
        <w:tab/>
      </w:r>
      <w:r w:rsidR="001F0A71">
        <w:t>Madeline Pettit</w:t>
      </w:r>
      <w:r w:rsidR="000B3B3B">
        <w:t>, Community Engagement Intern</w:t>
      </w:r>
    </w:p>
    <w:p w14:paraId="52300A68" w14:textId="46A04C3E" w:rsidR="00933A4B" w:rsidRPr="0081375B" w:rsidRDefault="00DA4C34" w:rsidP="0081375B">
      <w:pPr>
        <w:tabs>
          <w:tab w:val="left" w:pos="1440"/>
          <w:tab w:val="left" w:pos="2160"/>
        </w:tabs>
        <w:ind w:left="2160" w:hanging="2160"/>
        <w:jc w:val="both"/>
      </w:pPr>
      <w:r w:rsidRPr="00E43491">
        <w:tab/>
      </w:r>
    </w:p>
    <w:p w14:paraId="11DF81B4" w14:textId="77777777" w:rsidR="0081375B" w:rsidRPr="0081375B" w:rsidRDefault="00BF6D17" w:rsidP="00555575">
      <w:pPr>
        <w:tabs>
          <w:tab w:val="left" w:pos="720"/>
          <w:tab w:val="left" w:pos="1440"/>
          <w:tab w:val="left" w:pos="2160"/>
        </w:tabs>
        <w:ind w:left="2160" w:hanging="2160"/>
        <w:jc w:val="both"/>
      </w:pPr>
      <w:r>
        <w:rPr>
          <w:b/>
          <w:bCs/>
        </w:rPr>
        <w:t>Others</w:t>
      </w:r>
      <w:r w:rsidRPr="008F52B7">
        <w:rPr>
          <w:b/>
          <w:bCs/>
        </w:rPr>
        <w:t>:</w:t>
      </w:r>
      <w:r w:rsidR="00933A4B">
        <w:rPr>
          <w:b/>
          <w:bCs/>
        </w:rPr>
        <w:tab/>
      </w:r>
      <w:r w:rsidR="0081375B">
        <w:rPr>
          <w:b/>
          <w:bCs/>
        </w:rPr>
        <w:tab/>
      </w:r>
      <w:r w:rsidR="0081375B" w:rsidRPr="0081375B">
        <w:t>Greg Ogden</w:t>
      </w:r>
    </w:p>
    <w:p w14:paraId="6F71E9A2" w14:textId="77777777" w:rsidR="0081375B" w:rsidRPr="0081375B" w:rsidRDefault="0081375B" w:rsidP="00555575">
      <w:pPr>
        <w:tabs>
          <w:tab w:val="left" w:pos="720"/>
          <w:tab w:val="left" w:pos="1440"/>
          <w:tab w:val="left" w:pos="2160"/>
        </w:tabs>
        <w:ind w:left="2160" w:hanging="2160"/>
        <w:jc w:val="both"/>
      </w:pPr>
      <w:r w:rsidRPr="0081375B">
        <w:tab/>
      </w:r>
      <w:r w:rsidRPr="0081375B">
        <w:tab/>
      </w:r>
      <w:r w:rsidRPr="0081375B">
        <w:tab/>
        <w:t>Patrick Shea</w:t>
      </w:r>
    </w:p>
    <w:p w14:paraId="2F4E536C" w14:textId="1BE768CD" w:rsidR="00555575" w:rsidRPr="0081375B" w:rsidRDefault="0081375B" w:rsidP="00555575">
      <w:pPr>
        <w:tabs>
          <w:tab w:val="left" w:pos="720"/>
          <w:tab w:val="left" w:pos="1440"/>
          <w:tab w:val="left" w:pos="2160"/>
        </w:tabs>
        <w:ind w:left="2160" w:hanging="2160"/>
        <w:jc w:val="both"/>
      </w:pPr>
      <w:r w:rsidRPr="0081375B">
        <w:tab/>
      </w:r>
      <w:r w:rsidRPr="0081375B">
        <w:tab/>
      </w:r>
      <w:r w:rsidRPr="0081375B">
        <w:tab/>
      </w:r>
      <w:r w:rsidR="00555575" w:rsidRPr="0081375B">
        <w:t>Laura Briefer</w:t>
      </w:r>
    </w:p>
    <w:p w14:paraId="36487EAD" w14:textId="77777777" w:rsidR="0081375B" w:rsidRDefault="00A32874" w:rsidP="0081375B">
      <w:pPr>
        <w:tabs>
          <w:tab w:val="left" w:pos="720"/>
          <w:tab w:val="left" w:pos="1440"/>
          <w:tab w:val="left" w:pos="2160"/>
        </w:tabs>
        <w:ind w:left="2160" w:hanging="2160"/>
        <w:jc w:val="both"/>
      </w:pPr>
      <w:r w:rsidRPr="0081375B">
        <w:tab/>
      </w:r>
      <w:r w:rsidRPr="0081375B">
        <w:tab/>
      </w:r>
      <w:r w:rsidRPr="0081375B">
        <w:rPr>
          <w:b/>
          <w:bCs/>
        </w:rPr>
        <w:tab/>
      </w:r>
      <w:r w:rsidR="0081375B">
        <w:t>Shane Topham</w:t>
      </w:r>
    </w:p>
    <w:p w14:paraId="1675FAEF" w14:textId="77777777" w:rsidR="0081375B" w:rsidRDefault="0081375B" w:rsidP="0081375B">
      <w:pPr>
        <w:tabs>
          <w:tab w:val="left" w:pos="720"/>
          <w:tab w:val="left" w:pos="1440"/>
          <w:tab w:val="left" w:pos="2160"/>
        </w:tabs>
        <w:ind w:left="2160" w:hanging="2160"/>
        <w:jc w:val="both"/>
      </w:pPr>
      <w:r>
        <w:tab/>
      </w:r>
      <w:r>
        <w:tab/>
      </w:r>
      <w:r>
        <w:tab/>
        <w:t>Dennis Goreham</w:t>
      </w:r>
    </w:p>
    <w:p w14:paraId="2F6C9EFD" w14:textId="77777777" w:rsidR="0081375B" w:rsidRDefault="0081375B" w:rsidP="0081375B">
      <w:pPr>
        <w:tabs>
          <w:tab w:val="left" w:pos="720"/>
          <w:tab w:val="left" w:pos="1440"/>
          <w:tab w:val="left" w:pos="2160"/>
        </w:tabs>
        <w:ind w:left="2160" w:hanging="2160"/>
        <w:jc w:val="both"/>
      </w:pPr>
      <w:r>
        <w:tab/>
      </w:r>
      <w:r>
        <w:tab/>
      </w:r>
      <w:r>
        <w:tab/>
        <w:t>Evelyn Everton</w:t>
      </w:r>
    </w:p>
    <w:p w14:paraId="54964E19" w14:textId="77777777" w:rsidR="0081375B" w:rsidRDefault="0081375B" w:rsidP="0081375B">
      <w:pPr>
        <w:tabs>
          <w:tab w:val="left" w:pos="720"/>
          <w:tab w:val="left" w:pos="1440"/>
          <w:tab w:val="left" w:pos="2160"/>
        </w:tabs>
        <w:ind w:left="2160" w:hanging="2160"/>
        <w:jc w:val="both"/>
      </w:pPr>
      <w:r>
        <w:tab/>
      </w:r>
      <w:r>
        <w:tab/>
      </w:r>
      <w:r>
        <w:tab/>
        <w:t>Jacob Minas</w:t>
      </w:r>
    </w:p>
    <w:p w14:paraId="0E911E48" w14:textId="77777777" w:rsidR="0081375B" w:rsidRDefault="0081375B" w:rsidP="0081375B">
      <w:pPr>
        <w:tabs>
          <w:tab w:val="left" w:pos="720"/>
          <w:tab w:val="left" w:pos="1440"/>
          <w:tab w:val="left" w:pos="2160"/>
        </w:tabs>
        <w:ind w:left="2160" w:hanging="2160"/>
        <w:jc w:val="both"/>
      </w:pPr>
      <w:r>
        <w:tab/>
      </w:r>
      <w:r>
        <w:tab/>
      </w:r>
      <w:r>
        <w:tab/>
        <w:t>Joshua VanJura</w:t>
      </w:r>
    </w:p>
    <w:p w14:paraId="79CC6A7E" w14:textId="77777777" w:rsidR="0081375B" w:rsidRDefault="0081375B" w:rsidP="0081375B">
      <w:pPr>
        <w:tabs>
          <w:tab w:val="left" w:pos="720"/>
          <w:tab w:val="left" w:pos="1440"/>
          <w:tab w:val="left" w:pos="2160"/>
        </w:tabs>
        <w:ind w:left="2160" w:hanging="2160"/>
        <w:jc w:val="both"/>
      </w:pPr>
      <w:r>
        <w:tab/>
      </w:r>
      <w:r>
        <w:tab/>
      </w:r>
      <w:r>
        <w:tab/>
        <w:t>Mimi Levitt</w:t>
      </w:r>
    </w:p>
    <w:p w14:paraId="75D666EE" w14:textId="77777777" w:rsidR="0081375B" w:rsidRDefault="0081375B" w:rsidP="0081375B">
      <w:pPr>
        <w:tabs>
          <w:tab w:val="left" w:pos="720"/>
          <w:tab w:val="left" w:pos="1440"/>
          <w:tab w:val="left" w:pos="2160"/>
        </w:tabs>
        <w:ind w:left="2160" w:hanging="2160"/>
        <w:jc w:val="both"/>
      </w:pPr>
      <w:r>
        <w:tab/>
      </w:r>
      <w:r>
        <w:tab/>
      </w:r>
      <w:r>
        <w:tab/>
        <w:t>Randy Doyle</w:t>
      </w:r>
    </w:p>
    <w:p w14:paraId="762C266E" w14:textId="77777777" w:rsidR="0081375B" w:rsidRDefault="0081375B" w:rsidP="0081375B">
      <w:pPr>
        <w:tabs>
          <w:tab w:val="left" w:pos="720"/>
          <w:tab w:val="left" w:pos="1440"/>
          <w:tab w:val="left" w:pos="2160"/>
        </w:tabs>
        <w:ind w:left="2160" w:hanging="2160"/>
        <w:jc w:val="both"/>
      </w:pPr>
      <w:r>
        <w:tab/>
      </w:r>
      <w:r>
        <w:tab/>
      </w:r>
      <w:r>
        <w:tab/>
        <w:t>Steve VanMaren</w:t>
      </w:r>
    </w:p>
    <w:p w14:paraId="090AA6F6" w14:textId="77777777" w:rsidR="0081375B" w:rsidRDefault="0081375B" w:rsidP="0081375B">
      <w:pPr>
        <w:tabs>
          <w:tab w:val="left" w:pos="720"/>
          <w:tab w:val="left" w:pos="1440"/>
          <w:tab w:val="left" w:pos="2160"/>
        </w:tabs>
        <w:ind w:left="2160" w:hanging="2160"/>
        <w:jc w:val="both"/>
      </w:pPr>
      <w:r>
        <w:tab/>
      </w:r>
      <w:r>
        <w:tab/>
      </w:r>
      <w:r>
        <w:tab/>
        <w:t>Rusty Vetter</w:t>
      </w:r>
    </w:p>
    <w:p w14:paraId="146A541A" w14:textId="77777777" w:rsidR="0081375B" w:rsidRDefault="0081375B" w:rsidP="0081375B">
      <w:pPr>
        <w:tabs>
          <w:tab w:val="left" w:pos="720"/>
          <w:tab w:val="left" w:pos="1440"/>
          <w:tab w:val="left" w:pos="2160"/>
        </w:tabs>
        <w:ind w:left="2160" w:hanging="2160"/>
        <w:jc w:val="both"/>
      </w:pPr>
      <w:r>
        <w:tab/>
      </w:r>
      <w:r>
        <w:tab/>
      </w:r>
      <w:r>
        <w:tab/>
        <w:t>Tom Ward</w:t>
      </w:r>
    </w:p>
    <w:p w14:paraId="7EE9D1E5" w14:textId="77777777" w:rsidR="0081375B" w:rsidRDefault="0081375B" w:rsidP="0081375B">
      <w:pPr>
        <w:tabs>
          <w:tab w:val="left" w:pos="720"/>
          <w:tab w:val="left" w:pos="1440"/>
          <w:tab w:val="left" w:pos="2160"/>
        </w:tabs>
        <w:ind w:left="2160" w:hanging="2160"/>
        <w:jc w:val="both"/>
      </w:pPr>
      <w:r>
        <w:tab/>
      </w:r>
      <w:r>
        <w:tab/>
      </w:r>
      <w:r>
        <w:tab/>
        <w:t>Thomas Holst</w:t>
      </w:r>
    </w:p>
    <w:p w14:paraId="0781DDBD" w14:textId="77777777" w:rsidR="0081375B" w:rsidRDefault="0081375B" w:rsidP="0081375B">
      <w:pPr>
        <w:tabs>
          <w:tab w:val="left" w:pos="720"/>
          <w:tab w:val="left" w:pos="1440"/>
          <w:tab w:val="left" w:pos="2160"/>
        </w:tabs>
        <w:ind w:left="2160" w:hanging="2160"/>
        <w:jc w:val="both"/>
      </w:pPr>
      <w:r>
        <w:tab/>
      </w:r>
      <w:r>
        <w:tab/>
      </w:r>
      <w:r>
        <w:tab/>
        <w:t>Bob Kollar</w:t>
      </w:r>
    </w:p>
    <w:p w14:paraId="15C56797" w14:textId="77777777" w:rsidR="0081375B" w:rsidRDefault="0081375B" w:rsidP="0081375B">
      <w:pPr>
        <w:tabs>
          <w:tab w:val="left" w:pos="720"/>
          <w:tab w:val="left" w:pos="1440"/>
          <w:tab w:val="left" w:pos="2160"/>
        </w:tabs>
        <w:ind w:left="2160" w:hanging="2160"/>
        <w:jc w:val="both"/>
      </w:pPr>
      <w:r>
        <w:tab/>
      </w:r>
      <w:r>
        <w:tab/>
      </w:r>
      <w:r>
        <w:tab/>
        <w:t>John Knoblock</w:t>
      </w:r>
    </w:p>
    <w:p w14:paraId="133A83B2" w14:textId="77777777" w:rsidR="0081375B" w:rsidRDefault="0081375B" w:rsidP="0081375B">
      <w:pPr>
        <w:tabs>
          <w:tab w:val="left" w:pos="720"/>
          <w:tab w:val="left" w:pos="1440"/>
          <w:tab w:val="left" w:pos="2160"/>
        </w:tabs>
        <w:ind w:left="2160" w:hanging="2160"/>
        <w:jc w:val="both"/>
      </w:pPr>
      <w:r>
        <w:tab/>
      </w:r>
      <w:r>
        <w:tab/>
      </w:r>
      <w:r>
        <w:tab/>
        <w:t>Kurt Hansen</w:t>
      </w:r>
    </w:p>
    <w:p w14:paraId="5DC14D14" w14:textId="77777777" w:rsidR="0081375B" w:rsidRDefault="0081375B" w:rsidP="0081375B">
      <w:pPr>
        <w:tabs>
          <w:tab w:val="left" w:pos="720"/>
          <w:tab w:val="left" w:pos="1440"/>
          <w:tab w:val="left" w:pos="2160"/>
        </w:tabs>
        <w:ind w:left="2160" w:hanging="2160"/>
        <w:jc w:val="both"/>
      </w:pPr>
      <w:r>
        <w:tab/>
      </w:r>
      <w:r>
        <w:tab/>
      </w:r>
      <w:r>
        <w:tab/>
        <w:t>Marian Rice</w:t>
      </w:r>
    </w:p>
    <w:p w14:paraId="2E01A7EC" w14:textId="77777777" w:rsidR="0081375B" w:rsidRDefault="0081375B" w:rsidP="0081375B">
      <w:pPr>
        <w:tabs>
          <w:tab w:val="left" w:pos="720"/>
          <w:tab w:val="left" w:pos="1440"/>
          <w:tab w:val="left" w:pos="2160"/>
        </w:tabs>
        <w:ind w:left="2160" w:hanging="2160"/>
        <w:jc w:val="both"/>
      </w:pPr>
      <w:r>
        <w:tab/>
      </w:r>
      <w:r>
        <w:tab/>
      </w:r>
      <w:r>
        <w:tab/>
        <w:t>Mike Marker</w:t>
      </w:r>
    </w:p>
    <w:p w14:paraId="107B78D3" w14:textId="77777777" w:rsidR="0081375B" w:rsidRDefault="0081375B" w:rsidP="0081375B">
      <w:pPr>
        <w:tabs>
          <w:tab w:val="left" w:pos="720"/>
          <w:tab w:val="left" w:pos="1440"/>
          <w:tab w:val="left" w:pos="2160"/>
        </w:tabs>
        <w:ind w:left="2160" w:hanging="2160"/>
        <w:jc w:val="both"/>
      </w:pPr>
      <w:r>
        <w:tab/>
      </w:r>
      <w:r>
        <w:tab/>
      </w:r>
      <w:r>
        <w:tab/>
        <w:t>William McCarvill</w:t>
      </w:r>
    </w:p>
    <w:p w14:paraId="6397556C" w14:textId="77777777" w:rsidR="0081375B" w:rsidRDefault="0081375B" w:rsidP="0081375B">
      <w:pPr>
        <w:tabs>
          <w:tab w:val="left" w:pos="720"/>
          <w:tab w:val="left" w:pos="1440"/>
          <w:tab w:val="left" w:pos="2160"/>
        </w:tabs>
        <w:ind w:left="2160" w:hanging="2160"/>
        <w:jc w:val="both"/>
      </w:pPr>
      <w:r>
        <w:tab/>
      </w:r>
      <w:r>
        <w:tab/>
      </w:r>
      <w:r>
        <w:tab/>
        <w:t>Jenna Malone</w:t>
      </w:r>
    </w:p>
    <w:p w14:paraId="517EB351" w14:textId="77777777" w:rsidR="0081375B" w:rsidRDefault="0081375B" w:rsidP="0081375B">
      <w:pPr>
        <w:tabs>
          <w:tab w:val="left" w:pos="720"/>
          <w:tab w:val="left" w:pos="1440"/>
          <w:tab w:val="left" w:pos="2160"/>
        </w:tabs>
        <w:ind w:left="2160" w:hanging="2160"/>
        <w:jc w:val="both"/>
      </w:pPr>
      <w:r>
        <w:tab/>
      </w:r>
      <w:r>
        <w:tab/>
      </w:r>
      <w:r>
        <w:tab/>
        <w:t>Megan Nelson</w:t>
      </w:r>
    </w:p>
    <w:p w14:paraId="5148143D" w14:textId="77777777" w:rsidR="0081375B" w:rsidRDefault="0081375B" w:rsidP="0081375B">
      <w:pPr>
        <w:tabs>
          <w:tab w:val="left" w:pos="720"/>
          <w:tab w:val="left" w:pos="1440"/>
          <w:tab w:val="left" w:pos="2160"/>
        </w:tabs>
        <w:ind w:left="2160" w:hanging="2160"/>
        <w:jc w:val="both"/>
      </w:pPr>
      <w:r>
        <w:tab/>
      </w:r>
      <w:r>
        <w:tab/>
      </w:r>
      <w:r>
        <w:tab/>
        <w:t>Mike Doyle</w:t>
      </w:r>
    </w:p>
    <w:p w14:paraId="165E2AF1" w14:textId="3908365D" w:rsidR="0081375B" w:rsidRDefault="0081375B" w:rsidP="0081375B">
      <w:pPr>
        <w:tabs>
          <w:tab w:val="left" w:pos="720"/>
          <w:tab w:val="left" w:pos="1440"/>
          <w:tab w:val="left" w:pos="2160"/>
        </w:tabs>
        <w:ind w:left="2160" w:hanging="2160"/>
        <w:jc w:val="both"/>
        <w:rPr>
          <w:b/>
          <w:bCs/>
        </w:rPr>
      </w:pPr>
      <w:r>
        <w:lastRenderedPageBreak/>
        <w:tab/>
      </w:r>
      <w:r>
        <w:tab/>
      </w:r>
      <w:r>
        <w:tab/>
        <w:t xml:space="preserve">Abi Holt </w:t>
      </w:r>
      <w:r>
        <w:rPr>
          <w:b/>
          <w:bCs/>
        </w:rPr>
        <w:t xml:space="preserve"> </w:t>
      </w:r>
    </w:p>
    <w:p w14:paraId="44624E90" w14:textId="72294846" w:rsidR="00453699" w:rsidRPr="00453699" w:rsidRDefault="00453699" w:rsidP="0081375B">
      <w:pPr>
        <w:tabs>
          <w:tab w:val="left" w:pos="720"/>
          <w:tab w:val="left" w:pos="1440"/>
          <w:tab w:val="left" w:pos="2160"/>
        </w:tabs>
        <w:ind w:left="2160" w:hanging="2160"/>
        <w:jc w:val="both"/>
      </w:pPr>
      <w:r w:rsidRPr="00453699">
        <w:tab/>
      </w:r>
      <w:r w:rsidRPr="00453699">
        <w:tab/>
      </w:r>
      <w:r w:rsidRPr="00453699">
        <w:tab/>
        <w:t>Patrick Nelson</w:t>
      </w:r>
    </w:p>
    <w:p w14:paraId="6BEF211C" w14:textId="107BB99A" w:rsidR="00814E49" w:rsidRPr="008C260B" w:rsidRDefault="008C260B" w:rsidP="008C260B">
      <w:pPr>
        <w:tabs>
          <w:tab w:val="left" w:pos="720"/>
          <w:tab w:val="left" w:pos="1440"/>
          <w:tab w:val="left" w:pos="2160"/>
        </w:tabs>
        <w:ind w:left="2160" w:hanging="2160"/>
        <w:jc w:val="both"/>
      </w:pPr>
      <w:r w:rsidRPr="008C260B">
        <w:tab/>
      </w:r>
    </w:p>
    <w:p w14:paraId="57B01ED2" w14:textId="0749884E" w:rsidR="0069265B" w:rsidRPr="0069265B" w:rsidRDefault="0069265B" w:rsidP="00BF6D17">
      <w:pPr>
        <w:tabs>
          <w:tab w:val="left" w:pos="720"/>
          <w:tab w:val="left" w:pos="1440"/>
          <w:tab w:val="left" w:pos="2160"/>
        </w:tabs>
        <w:ind w:left="2160" w:hanging="2160"/>
        <w:jc w:val="both"/>
        <w:rPr>
          <w:b/>
          <w:bCs/>
          <w:u w:val="single"/>
        </w:rPr>
      </w:pPr>
      <w:r>
        <w:rPr>
          <w:b/>
          <w:bCs/>
          <w:u w:val="single"/>
        </w:rPr>
        <w:t>OPENING</w:t>
      </w:r>
    </w:p>
    <w:p w14:paraId="30D605B0" w14:textId="77777777" w:rsidR="0069265B" w:rsidRPr="005C6C5E" w:rsidRDefault="0069265B" w:rsidP="00BF6D17">
      <w:pPr>
        <w:tabs>
          <w:tab w:val="left" w:pos="720"/>
          <w:tab w:val="left" w:pos="1440"/>
          <w:tab w:val="left" w:pos="2160"/>
        </w:tabs>
        <w:ind w:left="2160" w:hanging="2160"/>
        <w:jc w:val="both"/>
      </w:pPr>
    </w:p>
    <w:p w14:paraId="37E87D39" w14:textId="6F57DF8B" w:rsidR="0069265B" w:rsidRPr="0075423A" w:rsidRDefault="002E4334" w:rsidP="00894B80">
      <w:pPr>
        <w:pStyle w:val="ListParagraph"/>
        <w:numPr>
          <w:ilvl w:val="0"/>
          <w:numId w:val="1"/>
        </w:numPr>
        <w:tabs>
          <w:tab w:val="left" w:pos="720"/>
          <w:tab w:val="left" w:pos="1440"/>
          <w:tab w:val="left" w:pos="2160"/>
        </w:tabs>
        <w:ind w:hanging="720"/>
        <w:jc w:val="both"/>
        <w:rPr>
          <w:bCs/>
        </w:rPr>
      </w:pPr>
      <w:r w:rsidRPr="0075423A">
        <w:rPr>
          <w:b/>
          <w:bCs/>
          <w:u w:val="single"/>
        </w:rPr>
        <w:t xml:space="preserve">Chair </w:t>
      </w:r>
      <w:r w:rsidR="0069265B" w:rsidRPr="0075423A">
        <w:rPr>
          <w:b/>
          <w:bCs/>
          <w:u w:val="single"/>
        </w:rPr>
        <w:t xml:space="preserve">of the Board </w:t>
      </w:r>
      <w:r w:rsidR="003F4691" w:rsidRPr="0075423A">
        <w:rPr>
          <w:b/>
          <w:u w:val="single"/>
        </w:rPr>
        <w:t xml:space="preserve">Christopher F. Robinson will </w:t>
      </w:r>
      <w:r w:rsidRPr="0075423A">
        <w:rPr>
          <w:b/>
          <w:u w:val="single"/>
        </w:rPr>
        <w:t xml:space="preserve">Open the </w:t>
      </w:r>
      <w:r w:rsidR="0069265B" w:rsidRPr="0075423A">
        <w:rPr>
          <w:b/>
          <w:u w:val="single"/>
        </w:rPr>
        <w:t>CWC Board Meeting</w:t>
      </w:r>
      <w:r w:rsidR="0075423A">
        <w:rPr>
          <w:b/>
          <w:u w:val="single"/>
        </w:rPr>
        <w:t>.</w:t>
      </w:r>
    </w:p>
    <w:p w14:paraId="1039B4E3" w14:textId="77777777" w:rsidR="0075423A" w:rsidRDefault="0075423A" w:rsidP="00BE1C8C">
      <w:pPr>
        <w:tabs>
          <w:tab w:val="left" w:pos="720"/>
          <w:tab w:val="left" w:pos="2160"/>
        </w:tabs>
        <w:jc w:val="both"/>
        <w:rPr>
          <w:bCs/>
        </w:rPr>
      </w:pPr>
    </w:p>
    <w:p w14:paraId="1467FE80" w14:textId="08D5E187" w:rsidR="007F2571" w:rsidRPr="008F52B7" w:rsidRDefault="007F2571" w:rsidP="00BE1C8C">
      <w:pPr>
        <w:tabs>
          <w:tab w:val="left" w:pos="720"/>
          <w:tab w:val="left" w:pos="2160"/>
        </w:tabs>
        <w:jc w:val="both"/>
        <w:rPr>
          <w:bCs/>
        </w:rPr>
      </w:pPr>
      <w:r w:rsidRPr="00513FB2">
        <w:rPr>
          <w:bCs/>
        </w:rPr>
        <w:t xml:space="preserve">Chair Chris Robinson called the meeting to </w:t>
      </w:r>
      <w:r w:rsidR="005F3CFB" w:rsidRPr="00513FB2">
        <w:rPr>
          <w:bCs/>
        </w:rPr>
        <w:t xml:space="preserve">order </w:t>
      </w:r>
      <w:r w:rsidRPr="00513FB2">
        <w:rPr>
          <w:bCs/>
        </w:rPr>
        <w:t xml:space="preserve">at </w:t>
      </w:r>
      <w:r w:rsidR="00850730" w:rsidRPr="00513FB2">
        <w:rPr>
          <w:bCs/>
        </w:rPr>
        <w:t>3:30</w:t>
      </w:r>
      <w:r w:rsidR="00FC7FD2" w:rsidRPr="00513FB2">
        <w:rPr>
          <w:bCs/>
        </w:rPr>
        <w:t xml:space="preserve"> </w:t>
      </w:r>
      <w:r w:rsidRPr="00513FB2">
        <w:rPr>
          <w:bCs/>
        </w:rPr>
        <w:t>p.m.</w:t>
      </w:r>
      <w:r w:rsidRPr="008F52B7">
        <w:rPr>
          <w:bCs/>
        </w:rPr>
        <w:t xml:space="preserve">  </w:t>
      </w:r>
    </w:p>
    <w:p w14:paraId="2AD8D1A0" w14:textId="77777777" w:rsidR="007F2571" w:rsidRPr="008F52B7" w:rsidRDefault="007F2571" w:rsidP="00BE1C8C">
      <w:pPr>
        <w:tabs>
          <w:tab w:val="left" w:pos="1440"/>
          <w:tab w:val="left" w:pos="2160"/>
        </w:tabs>
        <w:jc w:val="both"/>
        <w:rPr>
          <w:b/>
          <w:bCs/>
          <w:u w:val="single"/>
        </w:rPr>
      </w:pPr>
    </w:p>
    <w:p w14:paraId="27EECB0F" w14:textId="0EA4D9B7" w:rsidR="000F5B9B" w:rsidRPr="0075423A" w:rsidRDefault="000F5B9B" w:rsidP="0069265B">
      <w:pPr>
        <w:pStyle w:val="ListParagraph"/>
        <w:numPr>
          <w:ilvl w:val="0"/>
          <w:numId w:val="1"/>
        </w:numPr>
        <w:tabs>
          <w:tab w:val="left" w:pos="1440"/>
          <w:tab w:val="left" w:pos="2160"/>
        </w:tabs>
        <w:ind w:hanging="720"/>
        <w:jc w:val="both"/>
      </w:pPr>
      <w:r>
        <w:rPr>
          <w:b/>
          <w:bCs/>
          <w:u w:val="single"/>
        </w:rPr>
        <w:t>(Action) The Board will Consider Approving the Minutes of the</w:t>
      </w:r>
      <w:r w:rsidR="00F4689F">
        <w:rPr>
          <w:b/>
          <w:bCs/>
          <w:u w:val="single"/>
        </w:rPr>
        <w:t xml:space="preserve"> </w:t>
      </w:r>
      <w:r w:rsidR="007D00EC">
        <w:rPr>
          <w:b/>
          <w:bCs/>
          <w:u w:val="single"/>
        </w:rPr>
        <w:t>June 6, 2022</w:t>
      </w:r>
      <w:r>
        <w:rPr>
          <w:b/>
          <w:bCs/>
          <w:u w:val="single"/>
        </w:rPr>
        <w:t>, Board Meeting.</w:t>
      </w:r>
    </w:p>
    <w:p w14:paraId="3911FA35" w14:textId="77777777" w:rsidR="00DD3BDC" w:rsidRDefault="00DD3BDC" w:rsidP="0057774D">
      <w:pPr>
        <w:tabs>
          <w:tab w:val="left" w:pos="1440"/>
          <w:tab w:val="left" w:pos="2160"/>
        </w:tabs>
        <w:jc w:val="both"/>
      </w:pPr>
    </w:p>
    <w:p w14:paraId="3A40EF00" w14:textId="36C9010A" w:rsidR="006110DE" w:rsidRPr="006110DE" w:rsidRDefault="006110DE" w:rsidP="006110DE">
      <w:pPr>
        <w:tabs>
          <w:tab w:val="left" w:pos="1440"/>
          <w:tab w:val="left" w:pos="2160"/>
        </w:tabs>
        <w:jc w:val="both"/>
      </w:pPr>
      <w:r>
        <w:rPr>
          <w:b/>
          <w:bCs/>
        </w:rPr>
        <w:t xml:space="preserve">MOTION:  </w:t>
      </w:r>
      <w:r>
        <w:t xml:space="preserve">Mayor Weichers moved to APPROVE the Minutes of the June 6, 2022, Board Meeting.  Mayor </w:t>
      </w:r>
      <w:r w:rsidR="00F67A1C">
        <w:t xml:space="preserve">Silvestrini seconded the motion.  The motion passed with the unanimous consent of the Board.  </w:t>
      </w:r>
    </w:p>
    <w:p w14:paraId="40225A3B" w14:textId="77777777" w:rsidR="006110DE" w:rsidRDefault="006110DE" w:rsidP="0057774D">
      <w:pPr>
        <w:tabs>
          <w:tab w:val="left" w:pos="1440"/>
          <w:tab w:val="left" w:pos="2160"/>
        </w:tabs>
        <w:jc w:val="both"/>
      </w:pPr>
    </w:p>
    <w:p w14:paraId="75996E54" w14:textId="5189ED96" w:rsidR="00DD3BDC" w:rsidRDefault="007D00EC" w:rsidP="00BE1C8C">
      <w:pPr>
        <w:tabs>
          <w:tab w:val="left" w:pos="1440"/>
          <w:tab w:val="left" w:pos="2160"/>
        </w:tabs>
        <w:jc w:val="both"/>
        <w:rPr>
          <w:b/>
          <w:bCs/>
          <w:u w:val="single"/>
        </w:rPr>
      </w:pPr>
      <w:r>
        <w:rPr>
          <w:b/>
          <w:bCs/>
          <w:u w:val="single"/>
        </w:rPr>
        <w:t>AUDIT PRESENTATION</w:t>
      </w:r>
    </w:p>
    <w:p w14:paraId="27B1F22A" w14:textId="77777777" w:rsidR="0075423A" w:rsidRDefault="0075423A" w:rsidP="00BE1C8C">
      <w:pPr>
        <w:tabs>
          <w:tab w:val="left" w:pos="1440"/>
          <w:tab w:val="left" w:pos="2160"/>
        </w:tabs>
        <w:jc w:val="both"/>
        <w:rPr>
          <w:b/>
          <w:bCs/>
          <w:u w:val="single"/>
        </w:rPr>
      </w:pPr>
    </w:p>
    <w:p w14:paraId="14B5D51E" w14:textId="59DF461F" w:rsidR="0075423A" w:rsidRPr="0075423A" w:rsidRDefault="007D00EC" w:rsidP="0075423A">
      <w:pPr>
        <w:pStyle w:val="ListParagraph"/>
        <w:numPr>
          <w:ilvl w:val="0"/>
          <w:numId w:val="12"/>
        </w:numPr>
        <w:tabs>
          <w:tab w:val="left" w:pos="1440"/>
          <w:tab w:val="left" w:pos="2160"/>
        </w:tabs>
        <w:ind w:hanging="720"/>
        <w:jc w:val="both"/>
        <w:rPr>
          <w:b/>
          <w:bCs/>
          <w:u w:val="single"/>
        </w:rPr>
      </w:pPr>
      <w:r>
        <w:rPr>
          <w:b/>
          <w:bCs/>
          <w:u w:val="single"/>
        </w:rPr>
        <w:t xml:space="preserve">Auditor Greg Ogden will Present </w:t>
      </w:r>
      <w:r w:rsidR="002352F8">
        <w:rPr>
          <w:b/>
          <w:bCs/>
          <w:u w:val="single"/>
        </w:rPr>
        <w:t>the 2021/2022 Audit.</w:t>
      </w:r>
    </w:p>
    <w:p w14:paraId="01E04674" w14:textId="3C11B1C2" w:rsidR="0075423A" w:rsidRDefault="0075423A" w:rsidP="00BE1C8C">
      <w:pPr>
        <w:tabs>
          <w:tab w:val="left" w:pos="1440"/>
          <w:tab w:val="left" w:pos="2160"/>
        </w:tabs>
        <w:jc w:val="both"/>
      </w:pPr>
    </w:p>
    <w:p w14:paraId="1426F031" w14:textId="647297E5" w:rsidR="005B600B" w:rsidRDefault="00274571" w:rsidP="00BE1C8C">
      <w:pPr>
        <w:tabs>
          <w:tab w:val="left" w:pos="1440"/>
          <w:tab w:val="left" w:pos="2160"/>
        </w:tabs>
        <w:jc w:val="both"/>
      </w:pPr>
      <w:r>
        <w:t xml:space="preserve">CWC </w:t>
      </w:r>
      <w:r w:rsidR="00F67A1C">
        <w:t>Treasurer</w:t>
      </w:r>
      <w:r>
        <w:t>,</w:t>
      </w:r>
      <w:r w:rsidR="00F67A1C">
        <w:t xml:space="preserve"> Mayor </w:t>
      </w:r>
      <w:r>
        <w:t xml:space="preserve">Jeff </w:t>
      </w:r>
      <w:r w:rsidR="00F67A1C">
        <w:t xml:space="preserve">Silvestrini </w:t>
      </w:r>
      <w:r w:rsidR="00EB0837">
        <w:t xml:space="preserve">introduced </w:t>
      </w:r>
      <w:r w:rsidR="00F67A1C">
        <w:t>Auditor</w:t>
      </w:r>
      <w:r>
        <w:t>,</w:t>
      </w:r>
      <w:r w:rsidR="00F67A1C">
        <w:t xml:space="preserve"> Greg Ogden</w:t>
      </w:r>
      <w:r>
        <w:t>,</w:t>
      </w:r>
      <w:r w:rsidR="00EB0837">
        <w:t xml:space="preserve"> and thanked him for his work.  </w:t>
      </w:r>
      <w:r w:rsidR="00CF67C9">
        <w:t>Mr.</w:t>
      </w:r>
      <w:r w:rsidR="00597D72">
        <w:t> </w:t>
      </w:r>
      <w:r w:rsidR="00CF67C9">
        <w:t xml:space="preserve">Ogden presented the audit </w:t>
      </w:r>
      <w:r w:rsidR="005B600B">
        <w:t>and appreciated the assistance he received</w:t>
      </w:r>
      <w:r>
        <w:t xml:space="preserve"> from staff</w:t>
      </w:r>
      <w:r w:rsidR="005B600B">
        <w:t xml:space="preserve">.  </w:t>
      </w:r>
      <w:r w:rsidR="00916BA3">
        <w:t>He was surprised that they were able to complete the audit so quickly</w:t>
      </w:r>
      <w:r>
        <w:t>, which h</w:t>
      </w:r>
      <w:r w:rsidR="00916BA3">
        <w:t xml:space="preserve">e attributed </w:t>
      </w:r>
      <w:proofErr w:type="gramStart"/>
      <w:r w:rsidR="00916BA3">
        <w:t>largely to</w:t>
      </w:r>
      <w:proofErr w:type="gramEnd"/>
      <w:r w:rsidR="00916BA3">
        <w:t xml:space="preserve"> Finance Director, Dave Sanderson, being able to pull strings with Utah Retirement Systems and get their </w:t>
      </w:r>
      <w:r>
        <w:t>C</w:t>
      </w:r>
      <w:r w:rsidR="00916BA3">
        <w:t xml:space="preserve">onfirmation </w:t>
      </w:r>
      <w:r>
        <w:t>L</w:t>
      </w:r>
      <w:r w:rsidR="00916BA3">
        <w:t xml:space="preserve">etter completed three weeks early. </w:t>
      </w:r>
    </w:p>
    <w:p w14:paraId="5D5429C8" w14:textId="77777777" w:rsidR="00B5513D" w:rsidRDefault="00B5513D" w:rsidP="00BE1C8C">
      <w:pPr>
        <w:tabs>
          <w:tab w:val="left" w:pos="1440"/>
          <w:tab w:val="left" w:pos="2160"/>
        </w:tabs>
        <w:jc w:val="both"/>
      </w:pPr>
    </w:p>
    <w:p w14:paraId="578F1187" w14:textId="2DA6BD52" w:rsidR="00B5513D" w:rsidRDefault="00B5513D" w:rsidP="00BE1C8C">
      <w:pPr>
        <w:tabs>
          <w:tab w:val="left" w:pos="1440"/>
          <w:tab w:val="left" w:pos="2160"/>
        </w:tabs>
        <w:jc w:val="both"/>
      </w:pPr>
      <w:r>
        <w:t>Mr. Ogden referenced page six of the audit</w:t>
      </w:r>
      <w:r w:rsidR="00122EE7">
        <w:t xml:space="preserve"> </w:t>
      </w:r>
      <w:r w:rsidR="0087251B">
        <w:t xml:space="preserve">and noted that Pension Assets were up by $37,221.  He noted that </w:t>
      </w:r>
      <w:proofErr w:type="gramStart"/>
      <w:r w:rsidR="0087251B">
        <w:t>many</w:t>
      </w:r>
      <w:proofErr w:type="gramEnd"/>
      <w:r w:rsidR="0087251B">
        <w:t xml:space="preserve"> governments have recently had a net pension liability, which means that they do not have enough paid into the Utah Retirement System to cover the promised benefits for retirement.  </w:t>
      </w:r>
      <w:r w:rsidR="00E64226">
        <w:t xml:space="preserve">Unrestricted funds of </w:t>
      </w:r>
      <w:r w:rsidR="001C6AD8">
        <w:t>$885,791</w:t>
      </w:r>
      <w:r w:rsidR="00E64226">
        <w:t xml:space="preserve"> remained for future years.  On page 7, a change in net position was shown with a deficit of $44,959, which was the amount that expenses exceeded revenues during the current year.  </w:t>
      </w:r>
    </w:p>
    <w:p w14:paraId="5C9A1909" w14:textId="77777777" w:rsidR="0042054C" w:rsidRDefault="0042054C" w:rsidP="00BE1C8C">
      <w:pPr>
        <w:tabs>
          <w:tab w:val="left" w:pos="1440"/>
          <w:tab w:val="left" w:pos="2160"/>
        </w:tabs>
        <w:jc w:val="both"/>
      </w:pPr>
    </w:p>
    <w:p w14:paraId="120E680B" w14:textId="035543D5" w:rsidR="00F15F4E" w:rsidRDefault="0042054C" w:rsidP="00BE1C8C">
      <w:pPr>
        <w:tabs>
          <w:tab w:val="left" w:pos="1440"/>
          <w:tab w:val="left" w:pos="2160"/>
        </w:tabs>
        <w:jc w:val="both"/>
      </w:pPr>
      <w:r>
        <w:t xml:space="preserve">Mr. Ogden next referenced the end of the Utah Retirement Systems footnote on page 19 </w:t>
      </w:r>
      <w:r w:rsidR="004B4EE9">
        <w:t xml:space="preserve">that showed how much of a liability or asset the Central Wasatch Commission has based on </w:t>
      </w:r>
      <w:r w:rsidR="00274571">
        <w:t xml:space="preserve">its </w:t>
      </w:r>
      <w:r w:rsidR="004B4EE9">
        <w:t>estimated rate of return</w:t>
      </w:r>
      <w:r w:rsidR="00A227E5">
        <w:t>,</w:t>
      </w:r>
      <w:r w:rsidR="004B4EE9">
        <w:t xml:space="preserve"> which was 6.95%.  </w:t>
      </w:r>
      <w:r w:rsidR="00425B4D">
        <w:t xml:space="preserve">If the rate of return </w:t>
      </w:r>
      <w:r w:rsidR="00A227E5">
        <w:t xml:space="preserve">had </w:t>
      </w:r>
      <w:r w:rsidR="00425B4D">
        <w:t xml:space="preserve">increased by 1% there would be an asset of $159,000. If it decreased by 1% there would be a liability of $45,770.  </w:t>
      </w:r>
      <w:r w:rsidR="002C22D8">
        <w:t xml:space="preserve">Footnote number </w:t>
      </w:r>
      <w:r w:rsidR="00A227E5">
        <w:t>6</w:t>
      </w:r>
      <w:r w:rsidR="002C22D8">
        <w:t xml:space="preserve"> on page 20</w:t>
      </w:r>
      <w:r w:rsidR="00BD5E64">
        <w:t xml:space="preserve"> showed the cost of the depreciated computers of $6,700</w:t>
      </w:r>
      <w:r w:rsidR="00F15F4E">
        <w:t xml:space="preserve">.  He reported that they are fully depreciated and was </w:t>
      </w:r>
      <w:r w:rsidR="00A227E5">
        <w:t xml:space="preserve">the reason </w:t>
      </w:r>
      <w:r w:rsidR="00F15F4E">
        <w:t xml:space="preserve">the investment in capital assets </w:t>
      </w:r>
      <w:r w:rsidR="00A227E5">
        <w:t xml:space="preserve">showed </w:t>
      </w:r>
      <w:r w:rsidR="00F15F4E">
        <w:t xml:space="preserve">a zero balance.  Mr. Ogden </w:t>
      </w:r>
      <w:r w:rsidR="00A227E5">
        <w:t xml:space="preserve">reported </w:t>
      </w:r>
      <w:r w:rsidR="00F15F4E">
        <w:t>that there were no Management Letter findings</w:t>
      </w:r>
      <w:r w:rsidR="00CC5B73">
        <w:t>, which was unusual</w:t>
      </w:r>
      <w:r w:rsidR="00A26635">
        <w:t xml:space="preserve"> but </w:t>
      </w:r>
      <w:proofErr w:type="gramStart"/>
      <w:r w:rsidR="00A26635">
        <w:t>very positive</w:t>
      </w:r>
      <w:proofErr w:type="gramEnd"/>
      <w:r w:rsidR="00CC5B73">
        <w:t xml:space="preserve">.  </w:t>
      </w:r>
      <w:r w:rsidR="00A26635">
        <w:t xml:space="preserve">He </w:t>
      </w:r>
      <w:r w:rsidR="00A227E5">
        <w:t xml:space="preserve">remarked </w:t>
      </w:r>
      <w:r w:rsidR="00A26635">
        <w:t xml:space="preserve">that the CWC has done </w:t>
      </w:r>
      <w:proofErr w:type="gramStart"/>
      <w:r w:rsidR="00A26635">
        <w:t>a very good</w:t>
      </w:r>
      <w:proofErr w:type="gramEnd"/>
      <w:r w:rsidR="00A26635">
        <w:t xml:space="preserve"> job </w:t>
      </w:r>
      <w:r w:rsidR="00A227E5">
        <w:t xml:space="preserve">in the past </w:t>
      </w:r>
      <w:r w:rsidR="00A26635">
        <w:t xml:space="preserve">of seldom having any findings.  </w:t>
      </w:r>
    </w:p>
    <w:p w14:paraId="38E1CDF3" w14:textId="77777777" w:rsidR="003B097E" w:rsidRDefault="003B097E" w:rsidP="00BE1C8C">
      <w:pPr>
        <w:tabs>
          <w:tab w:val="left" w:pos="1440"/>
          <w:tab w:val="left" w:pos="2160"/>
        </w:tabs>
        <w:jc w:val="both"/>
      </w:pPr>
    </w:p>
    <w:p w14:paraId="3F6128A4" w14:textId="66E4477D" w:rsidR="003B097E" w:rsidRDefault="003B097E" w:rsidP="00BE1C8C">
      <w:pPr>
        <w:tabs>
          <w:tab w:val="left" w:pos="1440"/>
          <w:tab w:val="left" w:pos="2160"/>
        </w:tabs>
        <w:jc w:val="both"/>
      </w:pPr>
      <w:r>
        <w:t xml:space="preserve">In response to a question raised, Mr. Ogden stated that Utah Retirement Systems’ </w:t>
      </w:r>
      <w:r w:rsidR="00F94CA5">
        <w:t xml:space="preserve">6.95% rate of return is </w:t>
      </w:r>
      <w:proofErr w:type="gramStart"/>
      <w:r w:rsidR="00F94CA5">
        <w:t>a very high</w:t>
      </w:r>
      <w:proofErr w:type="gramEnd"/>
      <w:r w:rsidR="00F94CA5">
        <w:t xml:space="preserve"> yield.    </w:t>
      </w:r>
    </w:p>
    <w:p w14:paraId="48B08C41" w14:textId="77777777" w:rsidR="00A26635" w:rsidRDefault="00A26635" w:rsidP="00BE1C8C">
      <w:pPr>
        <w:tabs>
          <w:tab w:val="left" w:pos="1440"/>
          <w:tab w:val="left" w:pos="2160"/>
        </w:tabs>
        <w:jc w:val="both"/>
      </w:pPr>
    </w:p>
    <w:p w14:paraId="6F34FB04" w14:textId="4F13392E" w:rsidR="00F94CA5" w:rsidRDefault="00F94CA5" w:rsidP="00BE1C8C">
      <w:pPr>
        <w:tabs>
          <w:tab w:val="left" w:pos="1440"/>
          <w:tab w:val="left" w:pos="2160"/>
        </w:tabs>
        <w:jc w:val="both"/>
      </w:pPr>
      <w:r>
        <w:t xml:space="preserve">Mayor Silvestrini thanked Mr. Ogden for his efforts and was pleased to have received a clean audit letter.  </w:t>
      </w:r>
      <w:r w:rsidR="007C2CB8">
        <w:t xml:space="preserve">Mr. Ogden </w:t>
      </w:r>
      <w:r w:rsidR="00A227E5">
        <w:t xml:space="preserve">commented </w:t>
      </w:r>
      <w:r w:rsidR="007C2CB8">
        <w:t xml:space="preserve">that the transition seemed to have gone very smoothly and things </w:t>
      </w:r>
      <w:proofErr w:type="gramStart"/>
      <w:r w:rsidR="007C2CB8">
        <w:t>seemed to be</w:t>
      </w:r>
      <w:proofErr w:type="gramEnd"/>
      <w:r w:rsidR="007C2CB8">
        <w:t xml:space="preserve"> in order.  </w:t>
      </w:r>
    </w:p>
    <w:p w14:paraId="046D5211" w14:textId="77777777" w:rsidR="007C2CB8" w:rsidRDefault="007C2CB8" w:rsidP="00BE1C8C">
      <w:pPr>
        <w:tabs>
          <w:tab w:val="left" w:pos="1440"/>
          <w:tab w:val="left" w:pos="2160"/>
        </w:tabs>
        <w:jc w:val="both"/>
      </w:pPr>
    </w:p>
    <w:p w14:paraId="4D7CBE1C" w14:textId="2F059C17" w:rsidR="00D5702C" w:rsidRDefault="00D5702C" w:rsidP="00263814">
      <w:pPr>
        <w:tabs>
          <w:tab w:val="left" w:pos="1440"/>
          <w:tab w:val="left" w:pos="2160"/>
        </w:tabs>
        <w:jc w:val="both"/>
      </w:pPr>
      <w:r w:rsidRPr="00E43491">
        <w:lastRenderedPageBreak/>
        <w:t xml:space="preserve">CWC </w:t>
      </w:r>
      <w:r>
        <w:t xml:space="preserve">Executive Director of Policy, </w:t>
      </w:r>
      <w:r w:rsidRPr="00E43491">
        <w:t>Blake Perez,</w:t>
      </w:r>
      <w:r w:rsidRPr="00D5702C">
        <w:t xml:space="preserve"> </w:t>
      </w:r>
      <w:r w:rsidR="00A227E5">
        <w:t xml:space="preserve">reported </w:t>
      </w:r>
      <w:r>
        <w:t xml:space="preserve">that the audit will be submitted </w:t>
      </w:r>
      <w:r w:rsidR="00263814">
        <w:t xml:space="preserve">to the State with no further action required.  </w:t>
      </w:r>
    </w:p>
    <w:p w14:paraId="335B7FAA" w14:textId="77777777" w:rsidR="00263814" w:rsidRDefault="00263814" w:rsidP="00263814">
      <w:pPr>
        <w:tabs>
          <w:tab w:val="left" w:pos="1440"/>
          <w:tab w:val="left" w:pos="2160"/>
        </w:tabs>
        <w:jc w:val="both"/>
      </w:pPr>
    </w:p>
    <w:p w14:paraId="1E729F70" w14:textId="20E6D0D7" w:rsidR="00CC5B73" w:rsidRDefault="00263814" w:rsidP="00BE1C8C">
      <w:pPr>
        <w:tabs>
          <w:tab w:val="left" w:pos="1440"/>
          <w:tab w:val="left" w:pos="2160"/>
        </w:tabs>
        <w:jc w:val="both"/>
        <w:rPr>
          <w:b/>
          <w:bCs/>
          <w:u w:val="single"/>
        </w:rPr>
      </w:pPr>
      <w:r>
        <w:t xml:space="preserve">Chair Robinson thanked Messrs. Sanderson and Ogden, Mayor Silvestrini, and staff for </w:t>
      </w:r>
      <w:r w:rsidR="00A227E5">
        <w:t xml:space="preserve">completing </w:t>
      </w:r>
      <w:r>
        <w:t xml:space="preserve">the audit in such a timely and professional manner.  </w:t>
      </w:r>
    </w:p>
    <w:p w14:paraId="6ED0C275" w14:textId="77777777" w:rsidR="00F67A1C" w:rsidRDefault="00F67A1C" w:rsidP="00BE1C8C">
      <w:pPr>
        <w:tabs>
          <w:tab w:val="left" w:pos="1440"/>
          <w:tab w:val="left" w:pos="2160"/>
        </w:tabs>
        <w:jc w:val="both"/>
        <w:rPr>
          <w:b/>
          <w:bCs/>
          <w:u w:val="single"/>
        </w:rPr>
      </w:pPr>
    </w:p>
    <w:p w14:paraId="6549B9C9" w14:textId="1C7DDA23" w:rsidR="0075423A" w:rsidRDefault="002352F8" w:rsidP="00BE1C8C">
      <w:pPr>
        <w:tabs>
          <w:tab w:val="left" w:pos="1440"/>
          <w:tab w:val="left" w:pos="2160"/>
        </w:tabs>
        <w:jc w:val="both"/>
        <w:rPr>
          <w:b/>
          <w:bCs/>
          <w:u w:val="single"/>
        </w:rPr>
      </w:pPr>
      <w:r>
        <w:rPr>
          <w:b/>
          <w:bCs/>
          <w:u w:val="single"/>
        </w:rPr>
        <w:t>WATERSHED MANAGEMENT PLAN UPDATE</w:t>
      </w:r>
    </w:p>
    <w:p w14:paraId="14AF4499" w14:textId="77777777" w:rsidR="0075423A" w:rsidRDefault="0075423A" w:rsidP="00BE1C8C">
      <w:pPr>
        <w:tabs>
          <w:tab w:val="left" w:pos="1440"/>
          <w:tab w:val="left" w:pos="2160"/>
        </w:tabs>
        <w:jc w:val="both"/>
        <w:rPr>
          <w:b/>
          <w:bCs/>
          <w:u w:val="single"/>
        </w:rPr>
      </w:pPr>
    </w:p>
    <w:p w14:paraId="43598AA0" w14:textId="1413242E" w:rsidR="002352F8" w:rsidRPr="002352F8" w:rsidRDefault="002352F8" w:rsidP="002352F8">
      <w:pPr>
        <w:pStyle w:val="ListParagraph"/>
        <w:numPr>
          <w:ilvl w:val="0"/>
          <w:numId w:val="19"/>
        </w:numPr>
        <w:tabs>
          <w:tab w:val="left" w:pos="1440"/>
          <w:tab w:val="left" w:pos="2160"/>
        </w:tabs>
        <w:ind w:hanging="720"/>
        <w:jc w:val="both"/>
        <w:rPr>
          <w:b/>
          <w:bCs/>
        </w:rPr>
      </w:pPr>
      <w:r>
        <w:rPr>
          <w:b/>
          <w:bCs/>
          <w:u w:val="single"/>
        </w:rPr>
        <w:t xml:space="preserve">Director of Salt Lake Public Utilities, Laura Briefer, will Provide an Update on the Watershed Management Plan for Commissioner Discussion. </w:t>
      </w:r>
    </w:p>
    <w:p w14:paraId="3FD7E7EB" w14:textId="77777777" w:rsidR="002352F8" w:rsidRDefault="002352F8" w:rsidP="00BE1C8C">
      <w:pPr>
        <w:tabs>
          <w:tab w:val="left" w:pos="1440"/>
          <w:tab w:val="left" w:pos="2160"/>
        </w:tabs>
        <w:jc w:val="both"/>
      </w:pPr>
    </w:p>
    <w:p w14:paraId="7652799A" w14:textId="46667196" w:rsidR="009534D3" w:rsidRDefault="009534D3" w:rsidP="00BE1C8C">
      <w:pPr>
        <w:tabs>
          <w:tab w:val="left" w:pos="1440"/>
          <w:tab w:val="left" w:pos="2160"/>
        </w:tabs>
        <w:jc w:val="both"/>
      </w:pPr>
      <w:r>
        <w:t>Salt Lake Public Utilities Director, Laura Briefer, presented the Watershed Management Plan</w:t>
      </w:r>
      <w:r w:rsidR="00C0314F">
        <w:t xml:space="preserve"> and </w:t>
      </w:r>
      <w:r w:rsidR="00066174">
        <w:t xml:space="preserve">reported that the update began last fall.  </w:t>
      </w:r>
      <w:r w:rsidR="00A227E5">
        <w:t>T</w:t>
      </w:r>
      <w:r w:rsidR="0060619A">
        <w:t xml:space="preserve">he update is part of Salt Lake City’s </w:t>
      </w:r>
      <w:r w:rsidR="001505CA">
        <w:t>regulatory responsibility under the federal and state Safe Drinking Water Acts</w:t>
      </w:r>
      <w:r w:rsidR="00944951">
        <w:t xml:space="preserve">, which are statutes that allow them to provide safe drinking water to the public.  It is the part of the statute that deals with source water protection.  It protects the water at its source prior to going into the treatment plant and distribution systems.  </w:t>
      </w:r>
      <w:r w:rsidR="005B5F4C">
        <w:t xml:space="preserve">The goal of the Watershed Management Plan Update is to protect the source waters.  The need for the project is part of a regulatory requirement that also fits into a broader set of city policies and how they manage water resources for </w:t>
      </w:r>
      <w:r w:rsidR="00A227E5">
        <w:t>those</w:t>
      </w:r>
      <w:r w:rsidR="005F7848">
        <w:t xml:space="preserve"> in their service area.  </w:t>
      </w:r>
    </w:p>
    <w:p w14:paraId="32384E9A" w14:textId="77777777" w:rsidR="005F7848" w:rsidRDefault="005F7848" w:rsidP="00BE1C8C">
      <w:pPr>
        <w:tabs>
          <w:tab w:val="left" w:pos="1440"/>
          <w:tab w:val="left" w:pos="2160"/>
        </w:tabs>
        <w:jc w:val="both"/>
      </w:pPr>
    </w:p>
    <w:p w14:paraId="654656AA" w14:textId="2B478BB6" w:rsidR="005F7848" w:rsidRDefault="005F7848" w:rsidP="00BE1C8C">
      <w:pPr>
        <w:tabs>
          <w:tab w:val="left" w:pos="1440"/>
          <w:tab w:val="left" w:pos="2160"/>
        </w:tabs>
        <w:jc w:val="both"/>
      </w:pPr>
      <w:r>
        <w:t xml:space="preserve">Ms. Briefer </w:t>
      </w:r>
      <w:r w:rsidR="00A227E5">
        <w:t xml:space="preserve">reported </w:t>
      </w:r>
      <w:r>
        <w:t>that the vision for the plan is to build upon the current plan and develop sound policy</w:t>
      </w:r>
      <w:r w:rsidR="00572FF8">
        <w:t xml:space="preserve"> that they can execute that will help them meet current conditions, challenges, and opportunities.  Salt Lake Public Utilities is a public water provider</w:t>
      </w:r>
      <w:r w:rsidR="00D058DA">
        <w:t xml:space="preserve"> </w:t>
      </w:r>
      <w:r w:rsidR="00A227E5">
        <w:t xml:space="preserve">to </w:t>
      </w:r>
      <w:r w:rsidR="00D058DA">
        <w:t xml:space="preserve">360,000 people in the Salt Lake Valley.  That includes everyone in Salt Lake City and </w:t>
      </w:r>
      <w:proofErr w:type="gramStart"/>
      <w:r w:rsidR="00D058DA">
        <w:t>large portions</w:t>
      </w:r>
      <w:proofErr w:type="gramEnd"/>
      <w:r w:rsidR="00D058DA">
        <w:t xml:space="preserve"> of Millcreek, Holladay</w:t>
      </w:r>
      <w:r w:rsidR="0040483C">
        <w:t>, and Cottonwood Heights</w:t>
      </w:r>
      <w:r w:rsidR="00055F22">
        <w:t>,</w:t>
      </w:r>
      <w:r w:rsidR="0040483C">
        <w:t xml:space="preserve"> and smaller portions of </w:t>
      </w:r>
      <w:r w:rsidR="000B2010">
        <w:t xml:space="preserve">South Salt Lake, Murray, and Midvale.  They are also considered by state law </w:t>
      </w:r>
      <w:r w:rsidR="00A227E5">
        <w:t xml:space="preserve">to be </w:t>
      </w:r>
      <w:r w:rsidR="000B2010">
        <w:t xml:space="preserve">a </w:t>
      </w:r>
      <w:r w:rsidR="00744321">
        <w:t>public water system</w:t>
      </w:r>
      <w:r w:rsidR="00A227E5">
        <w:t>,</w:t>
      </w:r>
      <w:r w:rsidR="00744321">
        <w:t xml:space="preserve"> which triggers requirements under the Safe Drinking Water Act.  </w:t>
      </w:r>
    </w:p>
    <w:p w14:paraId="21C16B76" w14:textId="77777777" w:rsidR="00744321" w:rsidRDefault="00744321" w:rsidP="00BE1C8C">
      <w:pPr>
        <w:tabs>
          <w:tab w:val="left" w:pos="1440"/>
          <w:tab w:val="left" w:pos="2160"/>
        </w:tabs>
        <w:jc w:val="both"/>
      </w:pPr>
    </w:p>
    <w:p w14:paraId="5FC3ECAC" w14:textId="12110BFB" w:rsidR="00744321" w:rsidRDefault="00744321" w:rsidP="00BE1C8C">
      <w:pPr>
        <w:tabs>
          <w:tab w:val="left" w:pos="1440"/>
          <w:tab w:val="left" w:pos="2160"/>
        </w:tabs>
        <w:jc w:val="both"/>
      </w:pPr>
      <w:r>
        <w:t xml:space="preserve">Ms. Briefer reported that the Watershed Management Plan recognizes that there are </w:t>
      </w:r>
      <w:proofErr w:type="gramStart"/>
      <w:r>
        <w:t>a lot of</w:t>
      </w:r>
      <w:proofErr w:type="gramEnd"/>
      <w:r>
        <w:t xml:space="preserve"> jurisdictional roles in the study area.  </w:t>
      </w:r>
      <w:r w:rsidR="009A795A">
        <w:t xml:space="preserve">Within the environment of water quality, water resources, and the geographic boundaries of the source water areas, there are government entities from local to state to federal entities that deal with water quality.  They manage and have </w:t>
      </w:r>
      <w:proofErr w:type="gramStart"/>
      <w:r w:rsidR="009A795A">
        <w:t>jurisdiction</w:t>
      </w:r>
      <w:proofErr w:type="gramEnd"/>
      <w:r w:rsidR="009A795A">
        <w:t xml:space="preserve"> over wetlands and land use, law enforcement, and wildfire response.  </w:t>
      </w:r>
    </w:p>
    <w:p w14:paraId="5D044F6E" w14:textId="77777777" w:rsidR="006E5066" w:rsidRDefault="006E5066" w:rsidP="00BE1C8C">
      <w:pPr>
        <w:tabs>
          <w:tab w:val="left" w:pos="1440"/>
          <w:tab w:val="left" w:pos="2160"/>
        </w:tabs>
        <w:jc w:val="both"/>
      </w:pPr>
    </w:p>
    <w:p w14:paraId="6515FE8E" w14:textId="0A238963" w:rsidR="006E5066" w:rsidRDefault="006E5066" w:rsidP="00BE1C8C">
      <w:pPr>
        <w:tabs>
          <w:tab w:val="left" w:pos="1440"/>
          <w:tab w:val="left" w:pos="2160"/>
        </w:tabs>
        <w:jc w:val="both"/>
      </w:pPr>
      <w:r>
        <w:t xml:space="preserve">There are existing plans that overlap </w:t>
      </w:r>
      <w:proofErr w:type="gramStart"/>
      <w:r>
        <w:t>some of</w:t>
      </w:r>
      <w:proofErr w:type="gramEnd"/>
      <w:r>
        <w:t xml:space="preserve"> the same area</w:t>
      </w:r>
      <w:r w:rsidR="00055F22">
        <w:t>s</w:t>
      </w:r>
      <w:r>
        <w:t xml:space="preserve">.  The purpose of the Watershed Management Plan is to protect the source water from pollution.  </w:t>
      </w:r>
      <w:r w:rsidR="00CA3EC2">
        <w:t>It also takes into consideration things like the Wasatch</w:t>
      </w:r>
      <w:r w:rsidR="00A227E5">
        <w:t>-</w:t>
      </w:r>
      <w:r w:rsidR="00CA3EC2">
        <w:t xml:space="preserve">Cache National Forest Plan </w:t>
      </w:r>
      <w:r w:rsidR="00055F22">
        <w:t>which</w:t>
      </w:r>
      <w:r w:rsidR="00CA3EC2">
        <w:t xml:space="preserve"> was last updated in 2003 that covers the management goals and implementation </w:t>
      </w:r>
      <w:r w:rsidR="00A227E5">
        <w:t xml:space="preserve">of </w:t>
      </w:r>
      <w:r w:rsidR="00CA3EC2">
        <w:t xml:space="preserve">lands that are owned and managed by the federal government and the U.S. Forest Service.  They have </w:t>
      </w:r>
      <w:proofErr w:type="gramStart"/>
      <w:r w:rsidR="00CA3EC2">
        <w:t>several</w:t>
      </w:r>
      <w:proofErr w:type="gramEnd"/>
      <w:r w:rsidR="00CA3EC2">
        <w:t xml:space="preserve"> plans that Salt Lake County has implemented under their various jurisdictional authorities.  The</w:t>
      </w:r>
      <w:r w:rsidR="000C1777">
        <w:t xml:space="preserve">y also have the Towns of Alta and Brighton and smaller municipalities that have authorities within the watersheds.  There are also plans regarding infrastructure, wildlife resources, </w:t>
      </w:r>
      <w:proofErr w:type="gramStart"/>
      <w:r w:rsidR="000C1777">
        <w:t>etc.</w:t>
      </w:r>
      <w:proofErr w:type="gramEnd"/>
      <w:r w:rsidR="000C1777">
        <w:t xml:space="preserve">  </w:t>
      </w:r>
    </w:p>
    <w:p w14:paraId="1538D155" w14:textId="63DE934B" w:rsidR="00E97E3B" w:rsidRDefault="00E97E3B" w:rsidP="00BE1C8C">
      <w:pPr>
        <w:tabs>
          <w:tab w:val="left" w:pos="1440"/>
          <w:tab w:val="left" w:pos="2160"/>
        </w:tabs>
        <w:jc w:val="both"/>
      </w:pPr>
    </w:p>
    <w:p w14:paraId="2F5A919D" w14:textId="32DC18BD" w:rsidR="00E97E3B" w:rsidRDefault="00E97E3B" w:rsidP="00BE1C8C">
      <w:pPr>
        <w:tabs>
          <w:tab w:val="left" w:pos="1440"/>
          <w:tab w:val="left" w:pos="2160"/>
        </w:tabs>
        <w:jc w:val="both"/>
      </w:pPr>
      <w:r>
        <w:t xml:space="preserve">Ms. Briefer </w:t>
      </w:r>
      <w:r w:rsidR="00D3039F">
        <w:t xml:space="preserve">reported </w:t>
      </w:r>
      <w:r>
        <w:t xml:space="preserve">that the Safe Drinking Water Act requires the plan to be updated </w:t>
      </w:r>
      <w:r w:rsidR="00D3039F">
        <w:t>e</w:t>
      </w:r>
      <w:r>
        <w:t xml:space="preserve">very six years, which has been done since the latest comprehensive plan in 1999.  </w:t>
      </w:r>
      <w:r w:rsidR="00A23BA6">
        <w:t xml:space="preserve">While the updates have built on the 1999 plan, they recognized a need for a much larger, comprehensive planning process that includes significant public engagement to address changes in environmental stressors that are being seen in watersheds.  </w:t>
      </w:r>
      <w:r w:rsidR="00CC01B5">
        <w:t xml:space="preserve">They also want to look at </w:t>
      </w:r>
      <w:proofErr w:type="gramStart"/>
      <w:r w:rsidR="00CC01B5">
        <w:t>new trends</w:t>
      </w:r>
      <w:proofErr w:type="gramEnd"/>
      <w:r w:rsidR="00CC01B5">
        <w:t xml:space="preserve">, some of which involve changes in </w:t>
      </w:r>
      <w:r w:rsidR="00CC01B5">
        <w:lastRenderedPageBreak/>
        <w:t xml:space="preserve">regulatory requirements.  They want to make sure that </w:t>
      </w:r>
      <w:r w:rsidR="00D3039F">
        <w:t xml:space="preserve">the </w:t>
      </w:r>
      <w:r w:rsidR="00CC01B5">
        <w:t xml:space="preserve">management they are proposing and </w:t>
      </w:r>
      <w:r w:rsidR="00D3039F">
        <w:t xml:space="preserve">that is </w:t>
      </w:r>
      <w:r w:rsidR="00CC01B5">
        <w:t xml:space="preserve">reflected in the next generation of city planning for the watersheds is both adaptive and </w:t>
      </w:r>
      <w:proofErr w:type="gramStart"/>
      <w:r w:rsidR="00CC01B5">
        <w:t>proactive</w:t>
      </w:r>
      <w:proofErr w:type="gramEnd"/>
      <w:r w:rsidR="00CC01B5">
        <w:t xml:space="preserve">.  </w:t>
      </w:r>
      <w:r w:rsidR="00595272">
        <w:t>They are striving to continue to provide very high</w:t>
      </w:r>
      <w:r w:rsidR="006A48FF">
        <w:t>-</w:t>
      </w:r>
      <w:r w:rsidR="00595272">
        <w:t xml:space="preserve">quality water at its source, ongoing stewardship of the resource, and ensure that the public has access to clean water in the future.  </w:t>
      </w:r>
    </w:p>
    <w:p w14:paraId="32BE3774" w14:textId="77777777" w:rsidR="00595272" w:rsidRDefault="00595272" w:rsidP="00BE1C8C">
      <w:pPr>
        <w:tabs>
          <w:tab w:val="left" w:pos="1440"/>
          <w:tab w:val="left" w:pos="2160"/>
        </w:tabs>
        <w:jc w:val="both"/>
      </w:pPr>
    </w:p>
    <w:p w14:paraId="1ABFAF78" w14:textId="056BC5A5" w:rsidR="00595272" w:rsidRDefault="006A48FF" w:rsidP="00BE1C8C">
      <w:pPr>
        <w:tabs>
          <w:tab w:val="left" w:pos="1440"/>
          <w:tab w:val="left" w:pos="2160"/>
        </w:tabs>
        <w:jc w:val="both"/>
      </w:pPr>
      <w:r>
        <w:t>Currently, the water quality protection strategies have been effective</w:t>
      </w:r>
      <w:r w:rsidR="00D3039F">
        <w:t xml:space="preserve"> and no </w:t>
      </w:r>
      <w:r w:rsidR="00BE7B67">
        <w:t xml:space="preserve">water quality concerns have been identified since the early 1920s to early 1950.  </w:t>
      </w:r>
      <w:r w:rsidR="00FA09B3">
        <w:t>Since Salt Lake City began stewarding the watersheds in cooperation with the Forest Service and stakeholders</w:t>
      </w:r>
      <w:r w:rsidR="00D3039F">
        <w:t>,</w:t>
      </w:r>
      <w:r w:rsidR="00FA09B3">
        <w:t xml:space="preserve"> they have had consistent high</w:t>
      </w:r>
      <w:r w:rsidR="004D1C60">
        <w:t>-</w:t>
      </w:r>
      <w:r w:rsidR="00FA09B3">
        <w:t xml:space="preserve">quality </w:t>
      </w:r>
      <w:r w:rsidR="004D1C60">
        <w:t xml:space="preserve">water </w:t>
      </w:r>
      <w:r w:rsidR="00FA09B3">
        <w:t>entering into the water treatment plants and very high</w:t>
      </w:r>
      <w:r w:rsidR="00D3039F">
        <w:t>-</w:t>
      </w:r>
      <w:r w:rsidR="00FA09B3">
        <w:t xml:space="preserve">quality </w:t>
      </w:r>
      <w:r w:rsidR="00D3039F">
        <w:t xml:space="preserve">water </w:t>
      </w:r>
      <w:r w:rsidR="00FA09B3">
        <w:t xml:space="preserve">entering the water distribution system.  The treated water has exceeded all federal and </w:t>
      </w:r>
      <w:r w:rsidR="004D1C60">
        <w:t>state requirements under the Safe Drinking Water Act.  The</w:t>
      </w:r>
      <w:r w:rsidR="00055F22">
        <w:t>y</w:t>
      </w:r>
      <w:r w:rsidR="004D1C60">
        <w:t xml:space="preserve"> are, however, seeing that there is a combination of potential stressors.  One is </w:t>
      </w:r>
      <w:r w:rsidR="00055F22">
        <w:t xml:space="preserve">the </w:t>
      </w:r>
      <w:r w:rsidR="004D1C60">
        <w:t>increasing population</w:t>
      </w:r>
      <w:r w:rsidR="0078771B">
        <w:t xml:space="preserve">.  There is also </w:t>
      </w:r>
      <w:r w:rsidR="00DC58AD">
        <w:t xml:space="preserve">additional </w:t>
      </w:r>
      <w:r w:rsidR="0078771B">
        <w:t xml:space="preserve">pressure for more recreational opportunities within the watersheds, continued development within and </w:t>
      </w:r>
      <w:r w:rsidR="00B84983">
        <w:t xml:space="preserve">outside of the watersheds, climate change vulnerability and threats, and amplified wildfire threats that are </w:t>
      </w:r>
      <w:proofErr w:type="gramStart"/>
      <w:r w:rsidR="00B84983">
        <w:t>somewhat related</w:t>
      </w:r>
      <w:proofErr w:type="gramEnd"/>
      <w:r w:rsidR="00B84983">
        <w:t xml:space="preserve"> to population growth and climate change.  The new plan will </w:t>
      </w:r>
      <w:r w:rsidR="001A5EFF">
        <w:t xml:space="preserve">address the emerging issues.  </w:t>
      </w:r>
    </w:p>
    <w:p w14:paraId="03517E51" w14:textId="77777777" w:rsidR="001A5EFF" w:rsidRDefault="001A5EFF" w:rsidP="00BE1C8C">
      <w:pPr>
        <w:tabs>
          <w:tab w:val="left" w:pos="1440"/>
          <w:tab w:val="left" w:pos="2160"/>
        </w:tabs>
        <w:jc w:val="both"/>
      </w:pPr>
    </w:p>
    <w:p w14:paraId="5278D7B5" w14:textId="087F573D" w:rsidR="001A5EFF" w:rsidRDefault="001A5EFF" w:rsidP="00BE1C8C">
      <w:pPr>
        <w:tabs>
          <w:tab w:val="left" w:pos="1440"/>
          <w:tab w:val="left" w:pos="2160"/>
        </w:tabs>
        <w:jc w:val="both"/>
      </w:pPr>
      <w:r>
        <w:t xml:space="preserve">Ms. Briefer presented the Plan Development Framework and stated that the foundational work will involve </w:t>
      </w:r>
      <w:r w:rsidR="00055F22">
        <w:t xml:space="preserve">the </w:t>
      </w:r>
      <w:r>
        <w:t xml:space="preserve">review of the existing watershed conditions, </w:t>
      </w:r>
      <w:r w:rsidR="00944DBC">
        <w:t xml:space="preserve">management strategies, and previous plan recommendations, and identify changing stresses on the watershed.  They are working with a consulting firm </w:t>
      </w:r>
      <w:r w:rsidR="00A66433">
        <w:t xml:space="preserve">from Colorado </w:t>
      </w:r>
      <w:r w:rsidR="00944DBC">
        <w:t xml:space="preserve">that has expertise in watershed vulnerability </w:t>
      </w:r>
      <w:r w:rsidR="00A66433">
        <w:t>assessment and watershed management.  They are currently in the process of analyzing an</w:t>
      </w:r>
      <w:r w:rsidR="00055F22">
        <w:t>d</w:t>
      </w:r>
      <w:r w:rsidR="00A66433">
        <w:t xml:space="preserve"> integrating all of the inputs and receiving public input.  </w:t>
      </w:r>
      <w:r w:rsidR="00B71F6D">
        <w:t xml:space="preserve">They are also developing draft recommendations.  </w:t>
      </w:r>
      <w:r w:rsidR="00B75E7D">
        <w:t xml:space="preserve">The intent is to present the Watershed Management Plan for adoption and implementation by the Salt Lake City Council.  </w:t>
      </w:r>
    </w:p>
    <w:p w14:paraId="67305FBF" w14:textId="77777777" w:rsidR="00F56CF0" w:rsidRDefault="00F56CF0" w:rsidP="00BE1C8C">
      <w:pPr>
        <w:tabs>
          <w:tab w:val="left" w:pos="1440"/>
          <w:tab w:val="left" w:pos="2160"/>
        </w:tabs>
        <w:jc w:val="both"/>
      </w:pPr>
    </w:p>
    <w:p w14:paraId="0DD72D92" w14:textId="1D3DA5AC" w:rsidR="00771311" w:rsidRDefault="00F56CF0" w:rsidP="00BE1C8C">
      <w:pPr>
        <w:tabs>
          <w:tab w:val="left" w:pos="1440"/>
          <w:tab w:val="left" w:pos="2160"/>
        </w:tabs>
        <w:jc w:val="both"/>
      </w:pPr>
      <w:r>
        <w:t xml:space="preserve">Ms. Briefer reported that there is a significant Engagement Framework and </w:t>
      </w:r>
      <w:r w:rsidR="00DC58AD">
        <w:t xml:space="preserve">they </w:t>
      </w:r>
      <w:r>
        <w:t xml:space="preserve">have created an Advisory Committee </w:t>
      </w:r>
      <w:r w:rsidR="008C7CE1">
        <w:t xml:space="preserve">that is comprised of major jurisdictions that have a role in water quality for drinking </w:t>
      </w:r>
      <w:r w:rsidR="009A39D0">
        <w:t xml:space="preserve">and clean water purposes.  It is comprised of the State Department of Environmental Quality, the State Division of Drinking Water, the State Division of Water Quality, the Forest Service, the Utah Department of Natural Resources, the Division of Fire Forestry and State Lands, </w:t>
      </w:r>
      <w:r w:rsidR="00603D3C">
        <w:t xml:space="preserve">and Salt Lake County.  They also developed a Stakeholders Committee that includes </w:t>
      </w:r>
      <w:proofErr w:type="gramStart"/>
      <w:r w:rsidR="00603D3C">
        <w:t>a number of</w:t>
      </w:r>
      <w:proofErr w:type="gramEnd"/>
      <w:r w:rsidR="00603D3C">
        <w:t xml:space="preserve"> jurisdictions that have a role in managing the Central Wasatch Mountains as well as non-governmental organizations, citizen advisory groups, </w:t>
      </w:r>
      <w:r w:rsidR="00530669">
        <w:t xml:space="preserve">and community representatives.  </w:t>
      </w:r>
      <w:r w:rsidR="00970281">
        <w:t xml:space="preserve">It is a large group with </w:t>
      </w:r>
      <w:proofErr w:type="gramStart"/>
      <w:r w:rsidR="00DC58AD">
        <w:t>60</w:t>
      </w:r>
      <w:proofErr w:type="gramEnd"/>
      <w:r w:rsidR="00DC58AD">
        <w:t xml:space="preserve"> present at </w:t>
      </w:r>
      <w:r w:rsidR="00970281">
        <w:t xml:space="preserve">Stakeholders Committee Meetings.  </w:t>
      </w:r>
    </w:p>
    <w:p w14:paraId="6B3EAFB7" w14:textId="77777777" w:rsidR="00CC1F8E" w:rsidRDefault="00CC1F8E" w:rsidP="00BE1C8C">
      <w:pPr>
        <w:tabs>
          <w:tab w:val="left" w:pos="1440"/>
          <w:tab w:val="left" w:pos="2160"/>
        </w:tabs>
        <w:jc w:val="both"/>
      </w:pPr>
    </w:p>
    <w:p w14:paraId="2E508566" w14:textId="3FA2AF9A" w:rsidR="00CC1F8E" w:rsidRDefault="00CC1F8E" w:rsidP="00BE1C8C">
      <w:pPr>
        <w:tabs>
          <w:tab w:val="left" w:pos="1440"/>
          <w:tab w:val="left" w:pos="2160"/>
        </w:tabs>
        <w:jc w:val="both"/>
      </w:pPr>
      <w:r>
        <w:t xml:space="preserve">Ms. Briefer stated that a timeline has been developed for the project.  </w:t>
      </w:r>
      <w:r w:rsidR="00676165">
        <w:t xml:space="preserve">The hope was to have </w:t>
      </w:r>
      <w:r w:rsidR="00433E6A">
        <w:t xml:space="preserve">the final Watershed Management Plan completed in December 2022 but it was expected to take until 2023.  </w:t>
      </w:r>
      <w:r w:rsidR="00931064">
        <w:t xml:space="preserve">They want to be sure to incorporate all of the information they </w:t>
      </w:r>
      <w:r w:rsidR="00A41F7F">
        <w:t xml:space="preserve">receive </w:t>
      </w:r>
      <w:r w:rsidR="00931064">
        <w:t xml:space="preserve">during the public engagement process.  It is also fire season and </w:t>
      </w:r>
      <w:proofErr w:type="gramStart"/>
      <w:r w:rsidR="00931064">
        <w:t>some</w:t>
      </w:r>
      <w:proofErr w:type="gramEnd"/>
      <w:r w:rsidR="00931064">
        <w:t xml:space="preserve"> key stakeholders have been busy.  They want to make sure they have time to provide good input.  </w:t>
      </w:r>
      <w:r w:rsidR="004D4EF0">
        <w:t xml:space="preserve">Public comment is welcome at any time during the process.  </w:t>
      </w:r>
    </w:p>
    <w:p w14:paraId="2025FD5D" w14:textId="77777777" w:rsidR="004D4EF0" w:rsidRDefault="004D4EF0" w:rsidP="00BE1C8C">
      <w:pPr>
        <w:tabs>
          <w:tab w:val="left" w:pos="1440"/>
          <w:tab w:val="left" w:pos="2160"/>
        </w:tabs>
        <w:jc w:val="both"/>
      </w:pPr>
    </w:p>
    <w:p w14:paraId="5C096BE4" w14:textId="30A6BEE1" w:rsidR="004D4EF0" w:rsidRDefault="004D4EF0" w:rsidP="00BE1C8C">
      <w:pPr>
        <w:tabs>
          <w:tab w:val="left" w:pos="1440"/>
          <w:tab w:val="left" w:pos="2160"/>
        </w:tabs>
        <w:jc w:val="both"/>
      </w:pPr>
      <w:r>
        <w:t xml:space="preserve">The study area was described and mirrors the 1999 plan.  It includes both current and future water supply sources for </w:t>
      </w:r>
      <w:r w:rsidR="00F9373D">
        <w:t xml:space="preserve">Salt Lake City’s service area.  The study area includes City Creek, Parleys Creek, Red Butte Creek, portions of Emigration Creek, Mill Creek, Big Cottonwood Creek, and Little Cottonwood Creek.  </w:t>
      </w:r>
      <w:r w:rsidR="00652A32">
        <w:t>The blue</w:t>
      </w:r>
      <w:r w:rsidR="00055F22">
        <w:t>-</w:t>
      </w:r>
      <w:r w:rsidR="00652A32">
        <w:t xml:space="preserve">shaded areas are currently protected </w:t>
      </w:r>
      <w:r w:rsidR="00A41F7F">
        <w:t xml:space="preserve">areas </w:t>
      </w:r>
      <w:r w:rsidR="00652A32">
        <w:t xml:space="preserve">where regulations apply with regard to certain types of activities in the watersheds.  </w:t>
      </w:r>
      <w:r w:rsidR="00FC1A77">
        <w:t>They coincide with everything upstream.</w:t>
      </w:r>
      <w:r w:rsidR="00AE77B7">
        <w:t xml:space="preserve">  The location</w:t>
      </w:r>
      <w:r w:rsidR="00915B78">
        <w:t>s</w:t>
      </w:r>
      <w:r w:rsidR="00AE77B7">
        <w:t xml:space="preserve"> of area treatment plants </w:t>
      </w:r>
      <w:r w:rsidR="00915B78">
        <w:t xml:space="preserve">were </w:t>
      </w:r>
      <w:r w:rsidR="00AE77B7">
        <w:t xml:space="preserve">identified.  </w:t>
      </w:r>
    </w:p>
    <w:p w14:paraId="11CA47EB" w14:textId="77777777" w:rsidR="00AE77B7" w:rsidRDefault="00AE77B7" w:rsidP="00BE1C8C">
      <w:pPr>
        <w:tabs>
          <w:tab w:val="left" w:pos="1440"/>
          <w:tab w:val="left" w:pos="2160"/>
        </w:tabs>
        <w:jc w:val="both"/>
      </w:pPr>
    </w:p>
    <w:p w14:paraId="50D1F862" w14:textId="3AB6C47A" w:rsidR="002D52DA" w:rsidRDefault="00F44C9A" w:rsidP="00BE1C8C">
      <w:pPr>
        <w:tabs>
          <w:tab w:val="left" w:pos="1440"/>
          <w:tab w:val="left" w:pos="2160"/>
        </w:tabs>
        <w:jc w:val="both"/>
      </w:pPr>
      <w:r>
        <w:lastRenderedPageBreak/>
        <w:t xml:space="preserve">Ms. Briefer explained that the importance is </w:t>
      </w:r>
      <w:proofErr w:type="gramStart"/>
      <w:r>
        <w:t>somewhat captured</w:t>
      </w:r>
      <w:proofErr w:type="gramEnd"/>
      <w:r>
        <w:t xml:space="preserve"> in the amount of water that comes from these areas.  </w:t>
      </w:r>
      <w:r w:rsidR="00C11FFE">
        <w:t xml:space="preserve">The percentage of water from each watershed </w:t>
      </w:r>
      <w:r w:rsidR="00915B78">
        <w:t xml:space="preserve">was </w:t>
      </w:r>
      <w:r w:rsidR="00C11FFE">
        <w:t xml:space="preserve">identified.  </w:t>
      </w:r>
      <w:r w:rsidR="00F6178E">
        <w:t>H</w:t>
      </w:r>
      <w:r w:rsidR="008E56C9">
        <w:t xml:space="preserve">aving the water supply so close to the place of use means that </w:t>
      </w:r>
      <w:r w:rsidR="003C63C3">
        <w:t xml:space="preserve">water is more affordable, there is no cost to transport it over long distances, </w:t>
      </w:r>
      <w:r w:rsidR="00915B78">
        <w:t xml:space="preserve">and </w:t>
      </w:r>
      <w:r w:rsidR="003C63C3">
        <w:t xml:space="preserve">it is gravity fed so energy use </w:t>
      </w:r>
      <w:r w:rsidR="00915B78">
        <w:t xml:space="preserve">remains </w:t>
      </w:r>
      <w:r w:rsidR="003C63C3">
        <w:t xml:space="preserve">low.  </w:t>
      </w:r>
      <w:r w:rsidR="002D52DA">
        <w:t xml:space="preserve">Where the watershed is situated is also important.  The Little Cottonwood </w:t>
      </w:r>
      <w:r w:rsidR="00D02C3F">
        <w:t>W</w:t>
      </w:r>
      <w:r w:rsidR="002D52DA">
        <w:t xml:space="preserve">atershed </w:t>
      </w:r>
      <w:r w:rsidR="00915B78">
        <w:t xml:space="preserve">can </w:t>
      </w:r>
      <w:r w:rsidR="002D52DA">
        <w:t xml:space="preserve">serve </w:t>
      </w:r>
      <w:proofErr w:type="gramStart"/>
      <w:r w:rsidR="002D52DA">
        <w:t>nearly the</w:t>
      </w:r>
      <w:proofErr w:type="gramEnd"/>
      <w:r w:rsidR="002D52DA">
        <w:t xml:space="preserve"> entire water service area.  </w:t>
      </w:r>
      <w:r w:rsidR="00D02C3F">
        <w:t xml:space="preserve">That is because gravity flow </w:t>
      </w:r>
      <w:r w:rsidR="0074723D">
        <w:t xml:space="preserve">and </w:t>
      </w:r>
      <w:r w:rsidR="00D02C3F">
        <w:t xml:space="preserve">the distribution system </w:t>
      </w:r>
      <w:r w:rsidR="0074723D">
        <w:t xml:space="preserve">are both </w:t>
      </w:r>
      <w:proofErr w:type="gramStart"/>
      <w:r w:rsidR="00D02C3F">
        <w:t>generally to</w:t>
      </w:r>
      <w:proofErr w:type="gramEnd"/>
      <w:r w:rsidR="00D02C3F">
        <w:t xml:space="preserve"> the</w:t>
      </w:r>
      <w:r w:rsidR="0074723D">
        <w:t xml:space="preserve"> north</w:t>
      </w:r>
      <w:r w:rsidR="00D02C3F">
        <w:t xml:space="preserve">.  The City Creek Watershed, however, is limited in terms of the area it serves.  It is still </w:t>
      </w:r>
      <w:proofErr w:type="gramStart"/>
      <w:r w:rsidR="00D02C3F">
        <w:t>very important</w:t>
      </w:r>
      <w:proofErr w:type="gramEnd"/>
      <w:r w:rsidR="00D02C3F">
        <w:t xml:space="preserve"> but it cannot serve the area to the south.  </w:t>
      </w:r>
      <w:r w:rsidR="0081053F">
        <w:t xml:space="preserve">Little Cottonwood, Big Cottonwood, and Parleys have the ability to reach </w:t>
      </w:r>
      <w:proofErr w:type="gramStart"/>
      <w:r w:rsidR="0074723D">
        <w:t xml:space="preserve">a </w:t>
      </w:r>
      <w:r w:rsidR="0081053F">
        <w:t>very large</w:t>
      </w:r>
      <w:proofErr w:type="gramEnd"/>
      <w:r w:rsidR="0081053F">
        <w:t xml:space="preserve"> part of the water service area.  </w:t>
      </w:r>
    </w:p>
    <w:p w14:paraId="750A7B79" w14:textId="77777777" w:rsidR="0081053F" w:rsidRDefault="0081053F" w:rsidP="00BE1C8C">
      <w:pPr>
        <w:tabs>
          <w:tab w:val="left" w:pos="1440"/>
          <w:tab w:val="left" w:pos="2160"/>
        </w:tabs>
        <w:jc w:val="both"/>
      </w:pPr>
    </w:p>
    <w:p w14:paraId="2EBECF8E" w14:textId="2D93082E" w:rsidR="0081053F" w:rsidRDefault="0081053F" w:rsidP="00BE1C8C">
      <w:pPr>
        <w:tabs>
          <w:tab w:val="left" w:pos="1440"/>
          <w:tab w:val="left" w:pos="2160"/>
        </w:tabs>
        <w:jc w:val="both"/>
      </w:pPr>
      <w:r>
        <w:t xml:space="preserve">Ms. Briefer described </w:t>
      </w:r>
      <w:r w:rsidR="0074723D">
        <w:t xml:space="preserve">the following </w:t>
      </w:r>
      <w:r>
        <w:t>unique attributes of Salt Lake City and the Wasatch Watersheds:</w:t>
      </w:r>
    </w:p>
    <w:p w14:paraId="5D1FB1E9" w14:textId="77777777" w:rsidR="0081053F" w:rsidRDefault="0081053F" w:rsidP="00BE1C8C">
      <w:pPr>
        <w:tabs>
          <w:tab w:val="left" w:pos="1440"/>
          <w:tab w:val="left" w:pos="2160"/>
        </w:tabs>
        <w:jc w:val="both"/>
      </w:pPr>
    </w:p>
    <w:p w14:paraId="28100EE3" w14:textId="250519F2" w:rsidR="0081053F" w:rsidRDefault="0081053F" w:rsidP="0081053F">
      <w:pPr>
        <w:pStyle w:val="ListParagraph"/>
        <w:numPr>
          <w:ilvl w:val="0"/>
          <w:numId w:val="23"/>
        </w:numPr>
        <w:tabs>
          <w:tab w:val="left" w:pos="1440"/>
          <w:tab w:val="left" w:pos="2160"/>
        </w:tabs>
        <w:jc w:val="both"/>
      </w:pPr>
      <w:r>
        <w:t>Proximity to the urban core;</w:t>
      </w:r>
    </w:p>
    <w:p w14:paraId="172E2678" w14:textId="3C4A36BB" w:rsidR="0081053F" w:rsidRDefault="00055F22" w:rsidP="0081053F">
      <w:pPr>
        <w:pStyle w:val="ListParagraph"/>
        <w:numPr>
          <w:ilvl w:val="0"/>
          <w:numId w:val="23"/>
        </w:numPr>
        <w:tabs>
          <w:tab w:val="left" w:pos="1440"/>
          <w:tab w:val="left" w:pos="2160"/>
        </w:tabs>
        <w:jc w:val="both"/>
      </w:pPr>
      <w:r>
        <w:t>A s</w:t>
      </w:r>
      <w:r w:rsidR="0081053F">
        <w:t>hort distance from source to tap;</w:t>
      </w:r>
    </w:p>
    <w:p w14:paraId="1FA34571" w14:textId="77D468BD" w:rsidR="0081053F" w:rsidRDefault="0081053F" w:rsidP="0081053F">
      <w:pPr>
        <w:pStyle w:val="ListParagraph"/>
        <w:numPr>
          <w:ilvl w:val="0"/>
          <w:numId w:val="23"/>
        </w:numPr>
        <w:tabs>
          <w:tab w:val="left" w:pos="1440"/>
          <w:tab w:val="left" w:pos="2160"/>
        </w:tabs>
        <w:jc w:val="both"/>
      </w:pPr>
      <w:r>
        <w:t xml:space="preserve">Major recreational areas concentrated </w:t>
      </w:r>
      <w:r w:rsidR="00223CA1">
        <w:t>in small canyons; and</w:t>
      </w:r>
    </w:p>
    <w:p w14:paraId="141FE465" w14:textId="6F1AE89F" w:rsidR="00223CA1" w:rsidRDefault="00223CA1" w:rsidP="0081053F">
      <w:pPr>
        <w:pStyle w:val="ListParagraph"/>
        <w:numPr>
          <w:ilvl w:val="0"/>
          <w:numId w:val="23"/>
        </w:numPr>
        <w:tabs>
          <w:tab w:val="left" w:pos="1440"/>
          <w:tab w:val="left" w:pos="2160"/>
        </w:tabs>
        <w:jc w:val="both"/>
      </w:pPr>
      <w:r>
        <w:t>Rapid population growth.</w:t>
      </w:r>
    </w:p>
    <w:p w14:paraId="2B3FA9C6" w14:textId="77777777" w:rsidR="00C11FFE" w:rsidRDefault="00C11FFE" w:rsidP="00BE1C8C">
      <w:pPr>
        <w:tabs>
          <w:tab w:val="left" w:pos="1440"/>
          <w:tab w:val="left" w:pos="2160"/>
        </w:tabs>
        <w:jc w:val="both"/>
      </w:pPr>
    </w:p>
    <w:p w14:paraId="43C67FAF" w14:textId="16CC6CB0" w:rsidR="00223CA1" w:rsidRDefault="0074723D" w:rsidP="00BE1C8C">
      <w:pPr>
        <w:tabs>
          <w:tab w:val="left" w:pos="1440"/>
          <w:tab w:val="left" w:pos="2160"/>
        </w:tabs>
        <w:jc w:val="both"/>
      </w:pPr>
      <w:r>
        <w:t>T</w:t>
      </w:r>
      <w:r w:rsidR="00223CA1">
        <w:t xml:space="preserve">he </w:t>
      </w:r>
      <w:r>
        <w:t xml:space="preserve">following are also in the </w:t>
      </w:r>
      <w:r w:rsidR="00223CA1">
        <w:t>watersheds:</w:t>
      </w:r>
    </w:p>
    <w:p w14:paraId="34661CF9" w14:textId="77777777" w:rsidR="00223CA1" w:rsidRDefault="00223CA1" w:rsidP="00BE1C8C">
      <w:pPr>
        <w:tabs>
          <w:tab w:val="left" w:pos="1440"/>
          <w:tab w:val="left" w:pos="2160"/>
        </w:tabs>
        <w:jc w:val="both"/>
      </w:pPr>
    </w:p>
    <w:p w14:paraId="2D548B60" w14:textId="6D079AAE" w:rsidR="00223CA1" w:rsidRDefault="00223CA1" w:rsidP="00223CA1">
      <w:pPr>
        <w:pStyle w:val="ListParagraph"/>
        <w:numPr>
          <w:ilvl w:val="0"/>
          <w:numId w:val="23"/>
        </w:numPr>
        <w:tabs>
          <w:tab w:val="left" w:pos="1440"/>
          <w:tab w:val="left" w:pos="2160"/>
        </w:tabs>
        <w:jc w:val="both"/>
      </w:pPr>
      <w:r>
        <w:t>Four world-famous ski resorts</w:t>
      </w:r>
      <w:r w:rsidR="00B03B07">
        <w:t xml:space="preserve"> less than 30 miles from downtown Salt Lake City</w:t>
      </w:r>
      <w:r>
        <w:t>;</w:t>
      </w:r>
    </w:p>
    <w:p w14:paraId="3F93FE0A" w14:textId="4F43EA53" w:rsidR="00223CA1" w:rsidRDefault="00223CA1" w:rsidP="00223CA1">
      <w:pPr>
        <w:pStyle w:val="ListParagraph"/>
        <w:numPr>
          <w:ilvl w:val="0"/>
          <w:numId w:val="23"/>
        </w:numPr>
        <w:tabs>
          <w:tab w:val="left" w:pos="1440"/>
          <w:tab w:val="left" w:pos="2160"/>
        </w:tabs>
        <w:jc w:val="both"/>
      </w:pPr>
      <w:r>
        <w:t>Three wilderness areas</w:t>
      </w:r>
      <w:r w:rsidR="00B03B07">
        <w:t xml:space="preserve"> with trailheads </w:t>
      </w:r>
      <w:proofErr w:type="gramStart"/>
      <w:r w:rsidR="00B03B07">
        <w:t>a few</w:t>
      </w:r>
      <w:proofErr w:type="gramEnd"/>
      <w:r w:rsidR="00B03B07">
        <w:t xml:space="preserve"> miles from Salt Lake City</w:t>
      </w:r>
      <w:r>
        <w:t>;</w:t>
      </w:r>
    </w:p>
    <w:p w14:paraId="76D80931" w14:textId="77777777" w:rsidR="00B03B07" w:rsidRDefault="00223CA1" w:rsidP="00223CA1">
      <w:pPr>
        <w:pStyle w:val="ListParagraph"/>
        <w:numPr>
          <w:ilvl w:val="0"/>
          <w:numId w:val="23"/>
        </w:numPr>
        <w:tabs>
          <w:tab w:val="left" w:pos="1440"/>
          <w:tab w:val="left" w:pos="2160"/>
        </w:tabs>
        <w:jc w:val="both"/>
      </w:pPr>
      <w:r>
        <w:t>Major freeway</w:t>
      </w:r>
      <w:r w:rsidR="00B03B07">
        <w:t xml:space="preserve"> and highways up canyons;</w:t>
      </w:r>
    </w:p>
    <w:p w14:paraId="14590A32" w14:textId="4DAC9094" w:rsidR="00B03B07" w:rsidRDefault="00B03B07" w:rsidP="00223CA1">
      <w:pPr>
        <w:pStyle w:val="ListParagraph"/>
        <w:numPr>
          <w:ilvl w:val="0"/>
          <w:numId w:val="23"/>
        </w:numPr>
        <w:tabs>
          <w:tab w:val="left" w:pos="1440"/>
          <w:tab w:val="left" w:pos="2160"/>
        </w:tabs>
        <w:jc w:val="both"/>
      </w:pPr>
      <w:r>
        <w:t xml:space="preserve">Extensive trail network for hiking and biking; </w:t>
      </w:r>
      <w:proofErr w:type="gramStart"/>
      <w:r>
        <w:t>some</w:t>
      </w:r>
      <w:proofErr w:type="gramEnd"/>
      <w:r>
        <w:t xml:space="preserve"> walking distance from the edge of town; and</w:t>
      </w:r>
    </w:p>
    <w:p w14:paraId="24CB67D5" w14:textId="5EE815A7" w:rsidR="00223CA1" w:rsidRDefault="00B03B07" w:rsidP="00223CA1">
      <w:pPr>
        <w:pStyle w:val="ListParagraph"/>
        <w:numPr>
          <w:ilvl w:val="0"/>
          <w:numId w:val="23"/>
        </w:numPr>
        <w:tabs>
          <w:tab w:val="left" w:pos="1440"/>
          <w:tab w:val="left" w:pos="2160"/>
        </w:tabs>
        <w:jc w:val="both"/>
      </w:pPr>
      <w:r>
        <w:t xml:space="preserve">Rapidly growing mountain bike, skiing, and other recreational opportunities </w:t>
      </w:r>
      <w:r w:rsidR="00055F22">
        <w:t xml:space="preserve">that </w:t>
      </w:r>
      <w:r>
        <w:t xml:space="preserve">are gaining national attention. </w:t>
      </w:r>
    </w:p>
    <w:p w14:paraId="42B54BDF" w14:textId="77777777" w:rsidR="00223CA1" w:rsidRDefault="00223CA1" w:rsidP="00BE1C8C">
      <w:pPr>
        <w:tabs>
          <w:tab w:val="left" w:pos="1440"/>
          <w:tab w:val="left" w:pos="2160"/>
        </w:tabs>
        <w:jc w:val="both"/>
      </w:pPr>
    </w:p>
    <w:p w14:paraId="1D2BDDAA" w14:textId="48C0FA73" w:rsidR="001A5EFF" w:rsidRDefault="00B03B07" w:rsidP="00BE1C8C">
      <w:pPr>
        <w:tabs>
          <w:tab w:val="left" w:pos="1440"/>
          <w:tab w:val="left" w:pos="2160"/>
        </w:tabs>
        <w:jc w:val="both"/>
      </w:pPr>
      <w:r>
        <w:t xml:space="preserve">With respect to </w:t>
      </w:r>
      <w:r w:rsidR="00055F22">
        <w:t xml:space="preserve">the </w:t>
      </w:r>
      <w:r>
        <w:t>management of watersheds, they are open to most recreation with minimal restrictions on traffic in City Creek and domestic animals in the protected watershed areas.</w:t>
      </w:r>
    </w:p>
    <w:p w14:paraId="72DD649B" w14:textId="77777777" w:rsidR="00B03B07" w:rsidRDefault="00B03B07" w:rsidP="00BE1C8C">
      <w:pPr>
        <w:tabs>
          <w:tab w:val="left" w:pos="1440"/>
          <w:tab w:val="left" w:pos="2160"/>
        </w:tabs>
        <w:jc w:val="both"/>
      </w:pPr>
    </w:p>
    <w:p w14:paraId="7DFC2A30" w14:textId="31CAC04B" w:rsidR="007A4214" w:rsidRDefault="00B03B07" w:rsidP="00BE1C8C">
      <w:pPr>
        <w:tabs>
          <w:tab w:val="left" w:pos="1440"/>
          <w:tab w:val="left" w:pos="2160"/>
        </w:tabs>
        <w:jc w:val="both"/>
      </w:pPr>
      <w:r>
        <w:t>Unique watershed at</w:t>
      </w:r>
      <w:r w:rsidR="00935413">
        <w:t>tributes include rapid population growth</w:t>
      </w:r>
      <w:r w:rsidR="00A6223F">
        <w:t xml:space="preserve"> as follows:</w:t>
      </w:r>
      <w:r w:rsidR="00935413">
        <w:t xml:space="preserve">  </w:t>
      </w:r>
    </w:p>
    <w:p w14:paraId="4085D6E8" w14:textId="77777777" w:rsidR="007A4214" w:rsidRDefault="007A4214" w:rsidP="00BE1C8C">
      <w:pPr>
        <w:tabs>
          <w:tab w:val="left" w:pos="1440"/>
          <w:tab w:val="left" w:pos="2160"/>
        </w:tabs>
        <w:jc w:val="both"/>
      </w:pPr>
    </w:p>
    <w:p w14:paraId="62A9985D" w14:textId="06416C90" w:rsidR="007A4214" w:rsidRDefault="00935413" w:rsidP="007A4214">
      <w:pPr>
        <w:pStyle w:val="ListParagraph"/>
        <w:numPr>
          <w:ilvl w:val="0"/>
          <w:numId w:val="23"/>
        </w:numPr>
        <w:tabs>
          <w:tab w:val="left" w:pos="1440"/>
          <w:tab w:val="left" w:pos="2160"/>
        </w:tabs>
        <w:jc w:val="both"/>
      </w:pPr>
      <w:r>
        <w:t>From 2010 to 2020, the State of Utah was the fastest growing in the nation</w:t>
      </w:r>
      <w:r w:rsidR="007A4214">
        <w:t>;</w:t>
      </w:r>
      <w:r>
        <w:t xml:space="preserve">  </w:t>
      </w:r>
    </w:p>
    <w:p w14:paraId="010EA340" w14:textId="053E65CB" w:rsidR="00B03B07" w:rsidRDefault="00935413" w:rsidP="007A4214">
      <w:pPr>
        <w:pStyle w:val="ListParagraph"/>
        <w:numPr>
          <w:ilvl w:val="0"/>
          <w:numId w:val="23"/>
        </w:numPr>
        <w:tabs>
          <w:tab w:val="left" w:pos="1440"/>
          <w:tab w:val="left" w:pos="2160"/>
        </w:tabs>
        <w:jc w:val="both"/>
      </w:pPr>
      <w:r>
        <w:t>The Uintah-Wasatch-Cache National Forest is among the top five most visited in the nation</w:t>
      </w:r>
      <w:r w:rsidR="007A4214">
        <w:t>; and</w:t>
      </w:r>
    </w:p>
    <w:p w14:paraId="43D7373E" w14:textId="2D802FB7" w:rsidR="007A4214" w:rsidRDefault="007A4214" w:rsidP="007A4214">
      <w:pPr>
        <w:pStyle w:val="ListParagraph"/>
        <w:numPr>
          <w:ilvl w:val="0"/>
          <w:numId w:val="23"/>
        </w:numPr>
        <w:tabs>
          <w:tab w:val="left" w:pos="1440"/>
          <w:tab w:val="left" w:pos="2160"/>
        </w:tabs>
        <w:jc w:val="both"/>
      </w:pPr>
      <w:r>
        <w:t xml:space="preserve">More visitors annually than Yellowstone National Park.  </w:t>
      </w:r>
    </w:p>
    <w:p w14:paraId="305124A8" w14:textId="77777777" w:rsidR="007A4214" w:rsidRDefault="007A4214" w:rsidP="007A4214">
      <w:pPr>
        <w:tabs>
          <w:tab w:val="left" w:pos="1440"/>
          <w:tab w:val="left" w:pos="2160"/>
        </w:tabs>
        <w:jc w:val="both"/>
      </w:pPr>
    </w:p>
    <w:p w14:paraId="139F3C65" w14:textId="49373473" w:rsidR="007A4214" w:rsidRDefault="007A4214" w:rsidP="007A4214">
      <w:pPr>
        <w:tabs>
          <w:tab w:val="left" w:pos="1440"/>
          <w:tab w:val="left" w:pos="2160"/>
        </w:tabs>
        <w:jc w:val="both"/>
      </w:pPr>
      <w:r>
        <w:t>Watershed management in other communities in the west w</w:t>
      </w:r>
      <w:r w:rsidR="00055F22">
        <w:t>as</w:t>
      </w:r>
      <w:r>
        <w:t xml:space="preserve"> discussed with each having its own unique characteristics.  A summary was provided of each watershed studied, where it exists, how </w:t>
      </w:r>
      <w:proofErr w:type="gramStart"/>
      <w:r>
        <w:t>many</w:t>
      </w:r>
      <w:proofErr w:type="gramEnd"/>
      <w:r>
        <w:t xml:space="preserve"> it serves, the primary source of water, distance from the source, </w:t>
      </w:r>
      <w:r w:rsidR="00FB022B">
        <w:t xml:space="preserve">percentage of supply, and characteristics of the watershed.  </w:t>
      </w:r>
    </w:p>
    <w:p w14:paraId="36B9DABD" w14:textId="77777777" w:rsidR="003963C9" w:rsidRDefault="003963C9" w:rsidP="007A4214">
      <w:pPr>
        <w:tabs>
          <w:tab w:val="left" w:pos="1440"/>
          <w:tab w:val="left" w:pos="2160"/>
        </w:tabs>
        <w:jc w:val="both"/>
      </w:pPr>
    </w:p>
    <w:p w14:paraId="3BB9D24A" w14:textId="7A3D43B5" w:rsidR="00790438" w:rsidRDefault="003963C9" w:rsidP="007A4214">
      <w:pPr>
        <w:tabs>
          <w:tab w:val="left" w:pos="1440"/>
          <w:tab w:val="left" w:pos="2160"/>
        </w:tabs>
        <w:jc w:val="both"/>
      </w:pPr>
      <w:r>
        <w:t xml:space="preserve">Ms. Briefer </w:t>
      </w:r>
      <w:r w:rsidR="00A6223F">
        <w:t xml:space="preserve">reported </w:t>
      </w:r>
      <w:r>
        <w:t xml:space="preserve">that watershed resiliency is what they are striving for.  </w:t>
      </w:r>
      <w:r w:rsidR="00790438">
        <w:t xml:space="preserve">It is defined as the ability of a watershed to withstand or </w:t>
      </w:r>
      <w:proofErr w:type="gramStart"/>
      <w:r w:rsidR="00790438">
        <w:t>recover quickly,</w:t>
      </w:r>
      <w:proofErr w:type="gramEnd"/>
      <w:r w:rsidR="00790438">
        <w:t xml:space="preserve"> from a severe event such as fires, floods, or extreme weather.  The characteristics of watershed resiliency include:</w:t>
      </w:r>
    </w:p>
    <w:p w14:paraId="0E8BC7A5" w14:textId="77777777" w:rsidR="00790438" w:rsidRDefault="00790438" w:rsidP="007A4214">
      <w:pPr>
        <w:tabs>
          <w:tab w:val="left" w:pos="1440"/>
          <w:tab w:val="left" w:pos="2160"/>
        </w:tabs>
        <w:jc w:val="both"/>
      </w:pPr>
    </w:p>
    <w:p w14:paraId="77DDECFC" w14:textId="1867B4B8" w:rsidR="00790438" w:rsidRDefault="00790438" w:rsidP="00790438">
      <w:pPr>
        <w:pStyle w:val="ListParagraph"/>
        <w:numPr>
          <w:ilvl w:val="0"/>
          <w:numId w:val="23"/>
        </w:numPr>
        <w:tabs>
          <w:tab w:val="left" w:pos="1440"/>
          <w:tab w:val="left" w:pos="2160"/>
        </w:tabs>
        <w:jc w:val="both"/>
      </w:pPr>
      <w:r>
        <w:t>Healthy riparian areas;</w:t>
      </w:r>
    </w:p>
    <w:p w14:paraId="746195C3" w14:textId="76CD0417" w:rsidR="00790438" w:rsidRDefault="00790438" w:rsidP="00790438">
      <w:pPr>
        <w:pStyle w:val="ListParagraph"/>
        <w:numPr>
          <w:ilvl w:val="0"/>
          <w:numId w:val="23"/>
        </w:numPr>
        <w:tabs>
          <w:tab w:val="left" w:pos="1440"/>
          <w:tab w:val="left" w:pos="2160"/>
        </w:tabs>
        <w:jc w:val="both"/>
      </w:pPr>
      <w:r>
        <w:lastRenderedPageBreak/>
        <w:t>Intact wetlands;</w:t>
      </w:r>
    </w:p>
    <w:p w14:paraId="0501AA74" w14:textId="6757D96C" w:rsidR="00790438" w:rsidRDefault="00790438" w:rsidP="00790438">
      <w:pPr>
        <w:pStyle w:val="ListParagraph"/>
        <w:numPr>
          <w:ilvl w:val="0"/>
          <w:numId w:val="23"/>
        </w:numPr>
        <w:tabs>
          <w:tab w:val="left" w:pos="1440"/>
          <w:tab w:val="left" w:pos="2160"/>
        </w:tabs>
        <w:jc w:val="both"/>
      </w:pPr>
      <w:r>
        <w:t xml:space="preserve">Natural stream flows; </w:t>
      </w:r>
    </w:p>
    <w:p w14:paraId="5D5C539C" w14:textId="045F9F06" w:rsidR="00790438" w:rsidRDefault="00790438" w:rsidP="00790438">
      <w:pPr>
        <w:pStyle w:val="ListParagraph"/>
        <w:numPr>
          <w:ilvl w:val="0"/>
          <w:numId w:val="23"/>
        </w:numPr>
        <w:tabs>
          <w:tab w:val="left" w:pos="1440"/>
          <w:tab w:val="left" w:pos="2160"/>
        </w:tabs>
        <w:jc w:val="both"/>
      </w:pPr>
      <w:r>
        <w:t>Functional flood plains</w:t>
      </w:r>
      <w:r w:rsidR="008F6131">
        <w:t xml:space="preserve">; </w:t>
      </w:r>
    </w:p>
    <w:p w14:paraId="2F95C432" w14:textId="3EDCBCFD" w:rsidR="008F6131" w:rsidRDefault="008F6131" w:rsidP="00790438">
      <w:pPr>
        <w:pStyle w:val="ListParagraph"/>
        <w:numPr>
          <w:ilvl w:val="0"/>
          <w:numId w:val="23"/>
        </w:numPr>
        <w:tabs>
          <w:tab w:val="left" w:pos="1440"/>
          <w:tab w:val="left" w:pos="2160"/>
        </w:tabs>
        <w:jc w:val="both"/>
      </w:pPr>
      <w:r>
        <w:t>Diverse, healthy upland vegetation;</w:t>
      </w:r>
    </w:p>
    <w:p w14:paraId="34460C06" w14:textId="16C3CBD5" w:rsidR="008F6131" w:rsidRDefault="00180BAB" w:rsidP="00790438">
      <w:pPr>
        <w:pStyle w:val="ListParagraph"/>
        <w:numPr>
          <w:ilvl w:val="0"/>
          <w:numId w:val="23"/>
        </w:numPr>
        <w:tabs>
          <w:tab w:val="left" w:pos="1440"/>
          <w:tab w:val="left" w:pos="2160"/>
        </w:tabs>
        <w:jc w:val="both"/>
      </w:pPr>
      <w:r>
        <w:t>A m</w:t>
      </w:r>
      <w:r w:rsidR="008F6131">
        <w:t>ix of openings/meadows;</w:t>
      </w:r>
    </w:p>
    <w:p w14:paraId="0B15DEA4" w14:textId="78FFB246" w:rsidR="008F6131" w:rsidRDefault="008F6131" w:rsidP="00790438">
      <w:pPr>
        <w:pStyle w:val="ListParagraph"/>
        <w:numPr>
          <w:ilvl w:val="0"/>
          <w:numId w:val="23"/>
        </w:numPr>
        <w:tabs>
          <w:tab w:val="left" w:pos="1440"/>
          <w:tab w:val="left" w:pos="2160"/>
        </w:tabs>
        <w:jc w:val="both"/>
      </w:pPr>
      <w:r>
        <w:t>Good ground cover;</w:t>
      </w:r>
    </w:p>
    <w:p w14:paraId="1BBCE8A8" w14:textId="024BC89A" w:rsidR="008F6131" w:rsidRDefault="008F6131" w:rsidP="00790438">
      <w:pPr>
        <w:pStyle w:val="ListParagraph"/>
        <w:numPr>
          <w:ilvl w:val="0"/>
          <w:numId w:val="23"/>
        </w:numPr>
        <w:tabs>
          <w:tab w:val="left" w:pos="1440"/>
          <w:tab w:val="left" w:pos="2160"/>
        </w:tabs>
        <w:jc w:val="both"/>
      </w:pPr>
      <w:r>
        <w:t>Wildfires in natural disturbance regime;</w:t>
      </w:r>
    </w:p>
    <w:p w14:paraId="61BE1798" w14:textId="2ED24BBB" w:rsidR="008F6131" w:rsidRDefault="008F6131" w:rsidP="00790438">
      <w:pPr>
        <w:pStyle w:val="ListParagraph"/>
        <w:numPr>
          <w:ilvl w:val="0"/>
          <w:numId w:val="23"/>
        </w:numPr>
        <w:tabs>
          <w:tab w:val="left" w:pos="1440"/>
          <w:tab w:val="left" w:pos="2160"/>
        </w:tabs>
        <w:jc w:val="both"/>
      </w:pPr>
      <w:r>
        <w:t>Minimal impervious or compacted cover;</w:t>
      </w:r>
    </w:p>
    <w:p w14:paraId="2754CA31" w14:textId="55C1EE2A" w:rsidR="008F6131" w:rsidRDefault="008F6131" w:rsidP="00790438">
      <w:pPr>
        <w:pStyle w:val="ListParagraph"/>
        <w:numPr>
          <w:ilvl w:val="0"/>
          <w:numId w:val="23"/>
        </w:numPr>
        <w:tabs>
          <w:tab w:val="left" w:pos="1440"/>
          <w:tab w:val="left" w:pos="2160"/>
        </w:tabs>
        <w:jc w:val="both"/>
      </w:pPr>
      <w:r>
        <w:t xml:space="preserve">Lower road density; and </w:t>
      </w:r>
    </w:p>
    <w:p w14:paraId="4A1F0E71" w14:textId="09B17908" w:rsidR="008F6131" w:rsidRDefault="008F6131" w:rsidP="008F6131">
      <w:pPr>
        <w:pStyle w:val="ListParagraph"/>
        <w:numPr>
          <w:ilvl w:val="0"/>
          <w:numId w:val="23"/>
        </w:numPr>
        <w:tabs>
          <w:tab w:val="left" w:pos="1440"/>
          <w:tab w:val="left" w:pos="2160"/>
        </w:tabs>
        <w:jc w:val="both"/>
      </w:pPr>
      <w:r>
        <w:t>Well-designed stream and road crossings.</w:t>
      </w:r>
    </w:p>
    <w:p w14:paraId="3FC555A3" w14:textId="77777777" w:rsidR="008F6131" w:rsidRDefault="008F6131" w:rsidP="008F6131">
      <w:pPr>
        <w:tabs>
          <w:tab w:val="left" w:pos="1440"/>
          <w:tab w:val="left" w:pos="2160"/>
        </w:tabs>
        <w:jc w:val="both"/>
      </w:pPr>
    </w:p>
    <w:p w14:paraId="53EBDFA9" w14:textId="6904072F" w:rsidR="008F6131" w:rsidRDefault="008F6131" w:rsidP="008F6131">
      <w:pPr>
        <w:tabs>
          <w:tab w:val="left" w:pos="1440"/>
          <w:tab w:val="left" w:pos="2160"/>
        </w:tabs>
        <w:jc w:val="both"/>
      </w:pPr>
      <w:r>
        <w:t xml:space="preserve">Ms. Briefer explained that they want watersheds </w:t>
      </w:r>
      <w:r w:rsidR="008B0EB5">
        <w:t xml:space="preserve">to be able to withstand disturbances and </w:t>
      </w:r>
      <w:r w:rsidR="00DA7FC5">
        <w:t xml:space="preserve">recover rapidly from any disturbance that may occur.  </w:t>
      </w:r>
    </w:p>
    <w:p w14:paraId="3FABEBB2" w14:textId="77777777" w:rsidR="00DA7FC5" w:rsidRDefault="00DA7FC5" w:rsidP="008F6131">
      <w:pPr>
        <w:tabs>
          <w:tab w:val="left" w:pos="1440"/>
          <w:tab w:val="left" w:pos="2160"/>
        </w:tabs>
        <w:jc w:val="both"/>
      </w:pPr>
    </w:p>
    <w:p w14:paraId="29D75993" w14:textId="2F19F8CB" w:rsidR="00790438" w:rsidRDefault="00DA7FC5" w:rsidP="007A4214">
      <w:pPr>
        <w:tabs>
          <w:tab w:val="left" w:pos="1440"/>
          <w:tab w:val="left" w:pos="2160"/>
        </w:tabs>
        <w:jc w:val="both"/>
      </w:pPr>
      <w:r>
        <w:t>During stakeholder meetings and open houses</w:t>
      </w:r>
      <w:r w:rsidR="00E01DEE">
        <w:t xml:space="preserve">, information </w:t>
      </w:r>
      <w:r w:rsidR="00A6223F">
        <w:t>was</w:t>
      </w:r>
      <w:r w:rsidR="00E01DEE">
        <w:t xml:space="preserve"> presented regarding potential vulnerabilities and management strategies.  Ms. Briefer </w:t>
      </w:r>
      <w:r w:rsidR="00A6223F">
        <w:t xml:space="preserve">stated </w:t>
      </w:r>
      <w:r w:rsidR="00E01DEE">
        <w:t xml:space="preserve">that the process is based </w:t>
      </w:r>
      <w:r w:rsidR="00180BAB">
        <w:t>o</w:t>
      </w:r>
      <w:r w:rsidR="00E01DEE">
        <w:t xml:space="preserve">n science and </w:t>
      </w:r>
      <w:r w:rsidR="00D91A85">
        <w:t xml:space="preserve">addresses what they are facing and how it impacts the watershed.  </w:t>
      </w:r>
    </w:p>
    <w:p w14:paraId="0F2307E1" w14:textId="77777777" w:rsidR="00D91A85" w:rsidRDefault="00D91A85" w:rsidP="007A4214">
      <w:pPr>
        <w:tabs>
          <w:tab w:val="left" w:pos="1440"/>
          <w:tab w:val="left" w:pos="2160"/>
        </w:tabs>
        <w:jc w:val="both"/>
      </w:pPr>
    </w:p>
    <w:p w14:paraId="0FB27999" w14:textId="441AFE6D" w:rsidR="00D91A85" w:rsidRDefault="00D91A85" w:rsidP="007A4214">
      <w:pPr>
        <w:tabs>
          <w:tab w:val="left" w:pos="1440"/>
          <w:tab w:val="left" w:pos="2160"/>
        </w:tabs>
        <w:jc w:val="both"/>
      </w:pPr>
      <w:r>
        <w:t>Three major categories of concern were identified as:</w:t>
      </w:r>
    </w:p>
    <w:p w14:paraId="55C6BC86" w14:textId="77777777" w:rsidR="00D91A85" w:rsidRDefault="00D91A85" w:rsidP="007A4214">
      <w:pPr>
        <w:tabs>
          <w:tab w:val="left" w:pos="1440"/>
          <w:tab w:val="left" w:pos="2160"/>
        </w:tabs>
        <w:jc w:val="both"/>
      </w:pPr>
    </w:p>
    <w:p w14:paraId="64C29F67" w14:textId="22FA802F" w:rsidR="00D91A85" w:rsidRDefault="00D91A85" w:rsidP="00D91A85">
      <w:pPr>
        <w:pStyle w:val="ListParagraph"/>
        <w:numPr>
          <w:ilvl w:val="0"/>
          <w:numId w:val="23"/>
        </w:numPr>
        <w:tabs>
          <w:tab w:val="left" w:pos="1440"/>
          <w:tab w:val="left" w:pos="2160"/>
        </w:tabs>
        <w:jc w:val="both"/>
      </w:pPr>
      <w:r>
        <w:t>Climate change;</w:t>
      </w:r>
    </w:p>
    <w:p w14:paraId="4B5FBE47" w14:textId="56F0984C" w:rsidR="00D91A85" w:rsidRDefault="00D91A85" w:rsidP="00D91A85">
      <w:pPr>
        <w:pStyle w:val="ListParagraph"/>
        <w:numPr>
          <w:ilvl w:val="0"/>
          <w:numId w:val="23"/>
        </w:numPr>
        <w:tabs>
          <w:tab w:val="left" w:pos="1440"/>
          <w:tab w:val="left" w:pos="2160"/>
        </w:tabs>
        <w:jc w:val="both"/>
      </w:pPr>
      <w:r>
        <w:t xml:space="preserve">Wildfire; and </w:t>
      </w:r>
    </w:p>
    <w:p w14:paraId="52F7EBFF" w14:textId="3FAB71A3" w:rsidR="00D91A85" w:rsidRDefault="00205E13" w:rsidP="00D91A85">
      <w:pPr>
        <w:pStyle w:val="ListParagraph"/>
        <w:numPr>
          <w:ilvl w:val="0"/>
          <w:numId w:val="23"/>
        </w:numPr>
        <w:tabs>
          <w:tab w:val="left" w:pos="1440"/>
          <w:tab w:val="left" w:pos="2160"/>
        </w:tabs>
        <w:jc w:val="both"/>
      </w:pPr>
      <w:r>
        <w:t xml:space="preserve">Human influence.  </w:t>
      </w:r>
    </w:p>
    <w:p w14:paraId="5418BBB3" w14:textId="77777777" w:rsidR="00E01DEE" w:rsidRDefault="00E01DEE" w:rsidP="007A4214">
      <w:pPr>
        <w:tabs>
          <w:tab w:val="left" w:pos="1440"/>
          <w:tab w:val="left" w:pos="2160"/>
        </w:tabs>
        <w:jc w:val="both"/>
      </w:pPr>
    </w:p>
    <w:p w14:paraId="25587189" w14:textId="06A3A319" w:rsidR="00806520" w:rsidRDefault="007B6845" w:rsidP="00BE1C8C">
      <w:pPr>
        <w:tabs>
          <w:tab w:val="left" w:pos="1440"/>
          <w:tab w:val="left" w:pos="2160"/>
        </w:tabs>
        <w:jc w:val="both"/>
      </w:pPr>
      <w:r>
        <w:t xml:space="preserve">Ms. Briefer reported that Marian Rice </w:t>
      </w:r>
      <w:r w:rsidR="00A6223F">
        <w:t xml:space="preserve">serves </w:t>
      </w:r>
      <w:r>
        <w:t xml:space="preserve">as the Deputy Director and is leading </w:t>
      </w:r>
      <w:r w:rsidR="00A6223F">
        <w:t xml:space="preserve">the </w:t>
      </w:r>
      <w:r>
        <w:t xml:space="preserve">Water Quality Regulations Team.  Patrick Nelson serves as the Watershed Manager and Project Manager for the program.  </w:t>
      </w:r>
    </w:p>
    <w:p w14:paraId="43EF3283" w14:textId="77777777" w:rsidR="00806520" w:rsidRDefault="00806520" w:rsidP="00BE1C8C">
      <w:pPr>
        <w:tabs>
          <w:tab w:val="left" w:pos="1440"/>
          <w:tab w:val="left" w:pos="2160"/>
        </w:tabs>
        <w:jc w:val="both"/>
      </w:pPr>
    </w:p>
    <w:p w14:paraId="50B281B9" w14:textId="1A37CFF0" w:rsidR="009534D3" w:rsidRDefault="00806520" w:rsidP="00BE1C8C">
      <w:pPr>
        <w:tabs>
          <w:tab w:val="left" w:pos="1440"/>
          <w:tab w:val="left" w:pos="2160"/>
        </w:tabs>
        <w:jc w:val="both"/>
      </w:pPr>
      <w:r>
        <w:t xml:space="preserve">Mayor Silvestrini commended Mses. Briefer and Rice and their staff </w:t>
      </w:r>
      <w:r w:rsidR="009A72A3">
        <w:t xml:space="preserve">for addressing this </w:t>
      </w:r>
      <w:proofErr w:type="gramStart"/>
      <w:r w:rsidR="009A72A3">
        <w:t>very complex</w:t>
      </w:r>
      <w:proofErr w:type="gramEnd"/>
      <w:r w:rsidR="009A72A3">
        <w:t xml:space="preserve"> issue.  </w:t>
      </w:r>
    </w:p>
    <w:p w14:paraId="5BE342BB" w14:textId="5D8F6BEE" w:rsidR="009534D3" w:rsidRDefault="009534D3" w:rsidP="00BE1C8C">
      <w:pPr>
        <w:tabs>
          <w:tab w:val="left" w:pos="1440"/>
          <w:tab w:val="left" w:pos="2160"/>
        </w:tabs>
        <w:jc w:val="both"/>
      </w:pPr>
    </w:p>
    <w:p w14:paraId="266AC2B0" w14:textId="0B565ADA" w:rsidR="00692113" w:rsidRDefault="009A72A3" w:rsidP="00BE1C8C">
      <w:pPr>
        <w:tabs>
          <w:tab w:val="left" w:pos="1440"/>
          <w:tab w:val="left" w:pos="2160"/>
        </w:tabs>
        <w:jc w:val="both"/>
      </w:pPr>
      <w:r>
        <w:t>Mayor Zoltanski</w:t>
      </w:r>
      <w:r w:rsidR="00BA755F">
        <w:t xml:space="preserve"> thanked Ms. Briefer and Salt Lake City for their leadership.  </w:t>
      </w:r>
      <w:r w:rsidR="00A6223F">
        <w:t xml:space="preserve">She explained that </w:t>
      </w:r>
      <w:r w:rsidR="00BA755F">
        <w:t xml:space="preserve">Sandy City shares water resources with Salt Lake City including Little Cottonwood Creek and Deer Creek Reservoir.  Sandy City’s Public Utilities Department is mirroring </w:t>
      </w:r>
      <w:proofErr w:type="gramStart"/>
      <w:r w:rsidR="00BA755F">
        <w:t>many</w:t>
      </w:r>
      <w:proofErr w:type="gramEnd"/>
      <w:r w:rsidR="00BA755F">
        <w:t xml:space="preserve"> of the</w:t>
      </w:r>
      <w:r w:rsidR="00692113">
        <w:t xml:space="preserve"> approaches set forth in the </w:t>
      </w:r>
      <w:r w:rsidR="001A2482">
        <w:t>M</w:t>
      </w:r>
      <w:r w:rsidR="00692113">
        <w:t xml:space="preserve">anagement </w:t>
      </w:r>
      <w:r w:rsidR="001A2482">
        <w:t>P</w:t>
      </w:r>
      <w:r w:rsidR="00692113">
        <w:t xml:space="preserve">lan.  She applauded them for their </w:t>
      </w:r>
      <w:proofErr w:type="gramStart"/>
      <w:r w:rsidR="00692113">
        <w:t>great work</w:t>
      </w:r>
      <w:proofErr w:type="gramEnd"/>
      <w:r w:rsidR="00692113">
        <w:t xml:space="preserve">.  </w:t>
      </w:r>
    </w:p>
    <w:p w14:paraId="3120DB01" w14:textId="13038E26" w:rsidR="009A72A3" w:rsidRDefault="009A72A3" w:rsidP="00BE1C8C">
      <w:pPr>
        <w:tabs>
          <w:tab w:val="left" w:pos="1440"/>
          <w:tab w:val="left" w:pos="2160"/>
        </w:tabs>
        <w:jc w:val="both"/>
      </w:pPr>
    </w:p>
    <w:p w14:paraId="3293E48C" w14:textId="14E23E12" w:rsidR="009A72A3" w:rsidRDefault="00692113" w:rsidP="00BE1C8C">
      <w:pPr>
        <w:tabs>
          <w:tab w:val="left" w:pos="1440"/>
          <w:tab w:val="left" w:pos="2160"/>
        </w:tabs>
        <w:jc w:val="both"/>
      </w:pPr>
      <w:r>
        <w:t xml:space="preserve">Mayor Knopp </w:t>
      </w:r>
      <w:r w:rsidR="00B510F1">
        <w:t xml:space="preserve">serves on the Advisory Council and commented that their watersheds are all open to the public.  </w:t>
      </w:r>
      <w:proofErr w:type="gramStart"/>
      <w:r w:rsidR="00B510F1">
        <w:t>Many</w:t>
      </w:r>
      <w:proofErr w:type="gramEnd"/>
      <w:r w:rsidR="00B510F1">
        <w:t xml:space="preserve"> watersheds in other cities are not.  </w:t>
      </w:r>
      <w:r w:rsidR="00453699">
        <w:t xml:space="preserve">He appreciated that they remained open.  </w:t>
      </w:r>
    </w:p>
    <w:p w14:paraId="4D9F36B5" w14:textId="77777777" w:rsidR="002A3849" w:rsidRDefault="002A3849" w:rsidP="00BE1C8C">
      <w:pPr>
        <w:tabs>
          <w:tab w:val="left" w:pos="1440"/>
          <w:tab w:val="left" w:pos="2160"/>
        </w:tabs>
        <w:jc w:val="both"/>
      </w:pPr>
    </w:p>
    <w:p w14:paraId="41CE8429" w14:textId="79A295DD" w:rsidR="000537F6" w:rsidRDefault="002A3849" w:rsidP="00BE1C8C">
      <w:pPr>
        <w:tabs>
          <w:tab w:val="left" w:pos="1440"/>
          <w:tab w:val="left" w:pos="2160"/>
        </w:tabs>
        <w:jc w:val="both"/>
      </w:pPr>
      <w:r>
        <w:t>Ms. Briefer recognized Mayor Mendenhall for her support of the process.  She stated that they will also be making updated presentations in other public venues and ensur</w:t>
      </w:r>
      <w:r w:rsidR="00180BAB">
        <w:t>ing</w:t>
      </w:r>
      <w:r>
        <w:t xml:space="preserve"> that members of the CWC are made aware of those.  </w:t>
      </w:r>
    </w:p>
    <w:p w14:paraId="3E05D8E6" w14:textId="77777777" w:rsidR="000537F6" w:rsidRDefault="000537F6" w:rsidP="00BE1C8C">
      <w:pPr>
        <w:tabs>
          <w:tab w:val="left" w:pos="1440"/>
          <w:tab w:val="left" w:pos="2160"/>
        </w:tabs>
        <w:jc w:val="both"/>
      </w:pPr>
    </w:p>
    <w:p w14:paraId="3F84CF1B" w14:textId="095C6FB0" w:rsidR="00692113" w:rsidRDefault="000537F6" w:rsidP="00BE1C8C">
      <w:pPr>
        <w:tabs>
          <w:tab w:val="left" w:pos="1440"/>
          <w:tab w:val="left" w:pos="2160"/>
        </w:tabs>
        <w:jc w:val="both"/>
      </w:pPr>
      <w:r>
        <w:t>Chair Robinson introduced CWC Intern, Madeline Pettit</w:t>
      </w:r>
      <w:r w:rsidR="00FB7CF9">
        <w:t xml:space="preserve"> who is the subject of </w:t>
      </w:r>
      <w:r w:rsidR="00FA6C5C">
        <w:t>a R</w:t>
      </w:r>
      <w:r w:rsidR="00FB7CF9">
        <w:t xml:space="preserve">esolution provided in the packet.  The intent </w:t>
      </w:r>
      <w:r w:rsidR="001A2482">
        <w:t>wa</w:t>
      </w:r>
      <w:r w:rsidR="00FB7CF9">
        <w:t xml:space="preserve">s for her to work 20 hours per week.  Ms. Pettit reported that she is originally from Southern California and is a marketing student at the </w:t>
      </w:r>
      <w:r w:rsidR="00B93B60">
        <w:t>University of Utah</w:t>
      </w:r>
      <w:r w:rsidR="00D0269E">
        <w:t xml:space="preserve">.  She is in her senior year and was happy to be working with the Central Wasatch Commission.  </w:t>
      </w:r>
    </w:p>
    <w:p w14:paraId="37DCC581" w14:textId="77777777" w:rsidR="00FB7CF9" w:rsidRPr="009534D3" w:rsidRDefault="00FB7CF9" w:rsidP="00BE1C8C">
      <w:pPr>
        <w:tabs>
          <w:tab w:val="left" w:pos="1440"/>
          <w:tab w:val="left" w:pos="2160"/>
        </w:tabs>
        <w:jc w:val="both"/>
      </w:pPr>
    </w:p>
    <w:p w14:paraId="6B01A050" w14:textId="319C0E7A" w:rsidR="00DD4142" w:rsidRPr="005E514F" w:rsidRDefault="004251C2" w:rsidP="005E514F">
      <w:pPr>
        <w:tabs>
          <w:tab w:val="left" w:pos="1440"/>
          <w:tab w:val="left" w:pos="2160"/>
        </w:tabs>
        <w:jc w:val="both"/>
        <w:rPr>
          <w:u w:val="single"/>
        </w:rPr>
      </w:pPr>
      <w:r>
        <w:rPr>
          <w:b/>
          <w:bCs/>
          <w:u w:val="single"/>
        </w:rPr>
        <w:t>COMMITTEE UPDATES AND REPORTS</w:t>
      </w:r>
    </w:p>
    <w:p w14:paraId="37828251" w14:textId="77777777" w:rsidR="00B2286D" w:rsidRDefault="00B2286D" w:rsidP="00B2286D">
      <w:pPr>
        <w:pStyle w:val="ListParagraph"/>
        <w:tabs>
          <w:tab w:val="left" w:pos="1440"/>
          <w:tab w:val="left" w:pos="2160"/>
        </w:tabs>
        <w:jc w:val="both"/>
        <w:rPr>
          <w:b/>
          <w:bCs/>
          <w:u w:val="single"/>
        </w:rPr>
      </w:pPr>
    </w:p>
    <w:p w14:paraId="27B413F8" w14:textId="34A8DD74" w:rsidR="00B2286D" w:rsidRPr="004251C2" w:rsidRDefault="004251C2" w:rsidP="005E514F">
      <w:pPr>
        <w:pStyle w:val="ListParagraph"/>
        <w:numPr>
          <w:ilvl w:val="0"/>
          <w:numId w:val="17"/>
        </w:numPr>
        <w:tabs>
          <w:tab w:val="left" w:pos="1440"/>
          <w:tab w:val="left" w:pos="2160"/>
        </w:tabs>
        <w:ind w:hanging="720"/>
        <w:jc w:val="both"/>
        <w:rPr>
          <w:b/>
          <w:bCs/>
        </w:rPr>
      </w:pPr>
      <w:r>
        <w:rPr>
          <w:b/>
          <w:bCs/>
          <w:u w:val="single"/>
        </w:rPr>
        <w:t>The EBAC Met on July 18, Meeting Minutes Included in the Meeting Materials.</w:t>
      </w:r>
    </w:p>
    <w:p w14:paraId="24377FFE" w14:textId="77777777" w:rsidR="004251C2" w:rsidRDefault="004251C2" w:rsidP="004251C2">
      <w:pPr>
        <w:tabs>
          <w:tab w:val="left" w:pos="1440"/>
          <w:tab w:val="left" w:pos="2160"/>
        </w:tabs>
        <w:jc w:val="both"/>
        <w:rPr>
          <w:b/>
          <w:bCs/>
        </w:rPr>
      </w:pPr>
    </w:p>
    <w:p w14:paraId="4FA2E70E" w14:textId="3FB36EB8" w:rsidR="004251C2" w:rsidRDefault="004251C2" w:rsidP="004251C2">
      <w:pPr>
        <w:pStyle w:val="ListParagraph"/>
        <w:numPr>
          <w:ilvl w:val="0"/>
          <w:numId w:val="20"/>
        </w:numPr>
        <w:tabs>
          <w:tab w:val="left" w:pos="1440"/>
          <w:tab w:val="left" w:pos="2160"/>
        </w:tabs>
        <w:jc w:val="both"/>
        <w:rPr>
          <w:b/>
          <w:bCs/>
        </w:rPr>
      </w:pPr>
      <w:r>
        <w:rPr>
          <w:b/>
          <w:bCs/>
        </w:rPr>
        <w:t xml:space="preserve">The 2022 Board Retreat will </w:t>
      </w:r>
      <w:r w:rsidR="00055A68">
        <w:rPr>
          <w:b/>
          <w:bCs/>
        </w:rPr>
        <w:t>t</w:t>
      </w:r>
      <w:r>
        <w:rPr>
          <w:b/>
          <w:bCs/>
        </w:rPr>
        <w:t xml:space="preserve">ake </w:t>
      </w:r>
      <w:r w:rsidR="00055A68">
        <w:rPr>
          <w:b/>
          <w:bCs/>
        </w:rPr>
        <w:t>p</w:t>
      </w:r>
      <w:r>
        <w:rPr>
          <w:b/>
          <w:bCs/>
        </w:rPr>
        <w:t xml:space="preserve">lace in the </w:t>
      </w:r>
      <w:r w:rsidR="00055A68">
        <w:rPr>
          <w:b/>
          <w:bCs/>
        </w:rPr>
        <w:t>f</w:t>
      </w:r>
      <w:r>
        <w:rPr>
          <w:b/>
          <w:bCs/>
        </w:rPr>
        <w:t xml:space="preserve">irst </w:t>
      </w:r>
      <w:r w:rsidR="00055A68">
        <w:rPr>
          <w:b/>
          <w:bCs/>
        </w:rPr>
        <w:t>h</w:t>
      </w:r>
      <w:r>
        <w:rPr>
          <w:b/>
          <w:bCs/>
        </w:rPr>
        <w:t xml:space="preserve">alf of November for a </w:t>
      </w:r>
      <w:r w:rsidR="00055A68">
        <w:rPr>
          <w:b/>
          <w:bCs/>
        </w:rPr>
        <w:t>h</w:t>
      </w:r>
      <w:r>
        <w:rPr>
          <w:b/>
          <w:bCs/>
        </w:rPr>
        <w:t xml:space="preserve">alf </w:t>
      </w:r>
      <w:r w:rsidR="00C54FDD">
        <w:rPr>
          <w:b/>
          <w:bCs/>
        </w:rPr>
        <w:t>d</w:t>
      </w:r>
      <w:r>
        <w:rPr>
          <w:b/>
          <w:bCs/>
        </w:rPr>
        <w:t>a</w:t>
      </w:r>
      <w:r w:rsidR="00055A68">
        <w:rPr>
          <w:b/>
          <w:bCs/>
        </w:rPr>
        <w:t>y</w:t>
      </w:r>
      <w:r w:rsidR="00C54FDD">
        <w:rPr>
          <w:b/>
          <w:bCs/>
        </w:rPr>
        <w:t>.  D</w:t>
      </w:r>
      <w:r>
        <w:rPr>
          <w:b/>
          <w:bCs/>
        </w:rPr>
        <w:t xml:space="preserve">ate and </w:t>
      </w:r>
      <w:r w:rsidR="00C54FDD">
        <w:rPr>
          <w:b/>
          <w:bCs/>
        </w:rPr>
        <w:t>t</w:t>
      </w:r>
      <w:r>
        <w:rPr>
          <w:b/>
          <w:bCs/>
        </w:rPr>
        <w:t xml:space="preserve">ime to be </w:t>
      </w:r>
      <w:r w:rsidR="00C54FDD">
        <w:rPr>
          <w:b/>
          <w:bCs/>
        </w:rPr>
        <w:t>d</w:t>
      </w:r>
      <w:r>
        <w:rPr>
          <w:b/>
          <w:bCs/>
        </w:rPr>
        <w:t>etermined.</w:t>
      </w:r>
    </w:p>
    <w:p w14:paraId="10C68843" w14:textId="77777777" w:rsidR="0090348D" w:rsidRDefault="0090348D" w:rsidP="0090348D">
      <w:pPr>
        <w:tabs>
          <w:tab w:val="left" w:pos="1440"/>
          <w:tab w:val="left" w:pos="2160"/>
        </w:tabs>
        <w:jc w:val="both"/>
      </w:pPr>
    </w:p>
    <w:p w14:paraId="1C54A504" w14:textId="6FBD41EB" w:rsidR="0090348D" w:rsidRDefault="0090348D" w:rsidP="0090348D">
      <w:pPr>
        <w:tabs>
          <w:tab w:val="left" w:pos="1440"/>
          <w:tab w:val="left" w:pos="2160"/>
        </w:tabs>
        <w:jc w:val="both"/>
      </w:pPr>
      <w:r>
        <w:t xml:space="preserve">Chair Robinson reported that a </w:t>
      </w:r>
      <w:r w:rsidR="001A2482">
        <w:t xml:space="preserve">one-half day </w:t>
      </w:r>
      <w:r w:rsidR="005341F6">
        <w:t>R</w:t>
      </w:r>
      <w:r>
        <w:t xml:space="preserve">etreat </w:t>
      </w:r>
      <w:r w:rsidR="001A2482">
        <w:t xml:space="preserve">was to </w:t>
      </w:r>
      <w:r>
        <w:t xml:space="preserve">be scheduled </w:t>
      </w:r>
      <w:r w:rsidR="00FA6C5C">
        <w:t xml:space="preserve">for </w:t>
      </w:r>
      <w:r>
        <w:t xml:space="preserve">the second week </w:t>
      </w:r>
      <w:r w:rsidR="001A2482">
        <w:t xml:space="preserve">in </w:t>
      </w:r>
      <w:r>
        <w:t>November</w:t>
      </w:r>
      <w:r w:rsidR="005341F6">
        <w:t xml:space="preserve">.  Mayor Silvestrini stated that it is easier for </w:t>
      </w:r>
      <w:proofErr w:type="gramStart"/>
      <w:r w:rsidR="005341F6">
        <w:t>many</w:t>
      </w:r>
      <w:proofErr w:type="gramEnd"/>
      <w:r w:rsidR="005341F6">
        <w:t xml:space="preserve"> participants to commit to one-half day rather than a full day.  He thought it was important to get solid participation from the entire CWC Board</w:t>
      </w:r>
      <w:r w:rsidR="00320EA7">
        <w:t xml:space="preserve">.  </w:t>
      </w:r>
      <w:proofErr w:type="gramStart"/>
      <w:r w:rsidR="001A2482">
        <w:t>I</w:t>
      </w:r>
      <w:r w:rsidR="00320EA7">
        <w:t>mportant issues</w:t>
      </w:r>
      <w:proofErr w:type="gramEnd"/>
      <w:r w:rsidR="00320EA7">
        <w:t xml:space="preserve"> </w:t>
      </w:r>
      <w:r w:rsidR="001A2482">
        <w:t xml:space="preserve">need to </w:t>
      </w:r>
      <w:r w:rsidR="00320EA7">
        <w:t xml:space="preserve">be discussed including ways to financially support the organization.  He encouraged all Board Members to make a good faith effort to attend.  </w:t>
      </w:r>
    </w:p>
    <w:p w14:paraId="7052F832" w14:textId="77777777" w:rsidR="00984B2C" w:rsidRDefault="00984B2C" w:rsidP="0090348D">
      <w:pPr>
        <w:tabs>
          <w:tab w:val="left" w:pos="1440"/>
          <w:tab w:val="left" w:pos="2160"/>
        </w:tabs>
        <w:jc w:val="both"/>
      </w:pPr>
    </w:p>
    <w:p w14:paraId="45E1F6D5" w14:textId="5B1D6EC3" w:rsidR="00984B2C" w:rsidRDefault="00984B2C" w:rsidP="0090348D">
      <w:pPr>
        <w:tabs>
          <w:tab w:val="left" w:pos="1440"/>
          <w:tab w:val="left" w:pos="2160"/>
        </w:tabs>
        <w:jc w:val="both"/>
      </w:pPr>
      <w:r>
        <w:t xml:space="preserve">Chair Robinson </w:t>
      </w:r>
      <w:r w:rsidR="001A2482">
        <w:t xml:space="preserve">indicated </w:t>
      </w:r>
      <w:r>
        <w:t xml:space="preserve">that Mayor Knopp kindly offered to hold the Retreat at the Lodge in Big Cottonwood Canyon.  </w:t>
      </w:r>
    </w:p>
    <w:p w14:paraId="1A737AFC" w14:textId="77777777" w:rsidR="0090348D" w:rsidRPr="0090348D" w:rsidRDefault="0090348D" w:rsidP="0090348D">
      <w:pPr>
        <w:tabs>
          <w:tab w:val="left" w:pos="1440"/>
          <w:tab w:val="left" w:pos="2160"/>
        </w:tabs>
        <w:jc w:val="both"/>
      </w:pPr>
    </w:p>
    <w:p w14:paraId="7C551BB2" w14:textId="77777777" w:rsidR="00055A68" w:rsidRDefault="00055A68" w:rsidP="00055A68">
      <w:pPr>
        <w:pStyle w:val="ListParagraph"/>
        <w:numPr>
          <w:ilvl w:val="0"/>
          <w:numId w:val="20"/>
        </w:numPr>
        <w:tabs>
          <w:tab w:val="left" w:pos="1440"/>
          <w:tab w:val="left" w:pos="2160"/>
        </w:tabs>
        <w:jc w:val="both"/>
        <w:rPr>
          <w:b/>
          <w:bCs/>
        </w:rPr>
      </w:pPr>
      <w:r w:rsidRPr="00055A68">
        <w:rPr>
          <w:b/>
          <w:bCs/>
        </w:rPr>
        <w:t>There is a willingness from the Forest Service to join the Central Wasatch Commission as an ex officio member. Leading into the October Board meeting, staff and Commissioners will determine parameters for the addition of the Forest Service and draft a resolution formally adding the USFS to the Board.</w:t>
      </w:r>
    </w:p>
    <w:p w14:paraId="0979B15B" w14:textId="77777777" w:rsidR="00CA734B" w:rsidRDefault="00CA734B" w:rsidP="00CA734B">
      <w:pPr>
        <w:tabs>
          <w:tab w:val="left" w:pos="1440"/>
          <w:tab w:val="left" w:pos="2160"/>
        </w:tabs>
        <w:jc w:val="both"/>
      </w:pPr>
    </w:p>
    <w:p w14:paraId="0CF61CBF" w14:textId="692608F8" w:rsidR="00CA734B" w:rsidRDefault="00CA734B" w:rsidP="00CA734B">
      <w:pPr>
        <w:tabs>
          <w:tab w:val="left" w:pos="1440"/>
          <w:tab w:val="left" w:pos="2160"/>
        </w:tabs>
        <w:jc w:val="both"/>
      </w:pPr>
      <w:r>
        <w:t xml:space="preserve">Chair Robison recalled that the Interlocal Agreement creating the CWC allowed for up to four ex officio members.  There are currently two consisting of Carlton Christensen from the Utah Transit Authority (“UTA”) and Annalee Munsey from </w:t>
      </w:r>
      <w:r w:rsidR="001A2482">
        <w:t xml:space="preserve">the </w:t>
      </w:r>
      <w:r>
        <w:t>Metro</w:t>
      </w:r>
      <w:r w:rsidR="001A2482">
        <w:t>politan</w:t>
      </w:r>
      <w:r>
        <w:t xml:space="preserve"> Water </w:t>
      </w:r>
      <w:r w:rsidR="001A2482">
        <w:t xml:space="preserve">District </w:t>
      </w:r>
      <w:r>
        <w:t xml:space="preserve">of Salt Lake and Sandy.  </w:t>
      </w:r>
      <w:r w:rsidR="007807E9">
        <w:t xml:space="preserve">The decision was made as part of the </w:t>
      </w:r>
      <w:r w:rsidR="001A2482">
        <w:t>S</w:t>
      </w:r>
      <w:r w:rsidR="007807E9">
        <w:t xml:space="preserve">trategic </w:t>
      </w:r>
      <w:r w:rsidR="001A2482">
        <w:t>A</w:t>
      </w:r>
      <w:r w:rsidR="007807E9">
        <w:t>ssessment to reach out to other jurisdictions</w:t>
      </w:r>
      <w:r w:rsidR="001A2482">
        <w:t xml:space="preserve">. It was </w:t>
      </w:r>
      <w:r w:rsidR="007807E9">
        <w:t xml:space="preserve">noted that the U.S. Forest Service </w:t>
      </w:r>
      <w:r w:rsidR="001A2482">
        <w:t xml:space="preserve">is </w:t>
      </w:r>
      <w:r w:rsidR="00AA1107">
        <w:t>on</w:t>
      </w:r>
      <w:r w:rsidR="001A2482">
        <w:t>e</w:t>
      </w:r>
      <w:r w:rsidR="00AA1107">
        <w:t xml:space="preserve"> of </w:t>
      </w:r>
      <w:r w:rsidR="007807E9">
        <w:t>the largest landowner</w:t>
      </w:r>
      <w:r w:rsidR="00AA1107">
        <w:t>s in</w:t>
      </w:r>
      <w:r w:rsidR="007807E9">
        <w:t xml:space="preserve"> the </w:t>
      </w:r>
      <w:r w:rsidR="00AA1107">
        <w:t>area.  The desire was to extend an offer to the Uintah-Wasatch-Cache Ranger District to appoint someone</w:t>
      </w:r>
      <w:r w:rsidR="001A2482">
        <w:t xml:space="preserve"> to serve as an ex officio CWC Board Member</w:t>
      </w:r>
      <w:r w:rsidR="00AA1107">
        <w:t xml:space="preserve">.  The reappointment of Mr. Christensen would also be sought.  </w:t>
      </w:r>
    </w:p>
    <w:p w14:paraId="25442A05" w14:textId="77777777" w:rsidR="00604159" w:rsidRDefault="00604159" w:rsidP="00CA734B">
      <w:pPr>
        <w:tabs>
          <w:tab w:val="left" w:pos="1440"/>
          <w:tab w:val="left" w:pos="2160"/>
        </w:tabs>
        <w:jc w:val="both"/>
      </w:pPr>
    </w:p>
    <w:p w14:paraId="2BCF0087" w14:textId="4DBDFEFA" w:rsidR="00604159" w:rsidRDefault="00604159" w:rsidP="00CA734B">
      <w:pPr>
        <w:tabs>
          <w:tab w:val="left" w:pos="1440"/>
          <w:tab w:val="left" w:pos="2160"/>
        </w:tabs>
        <w:jc w:val="both"/>
      </w:pPr>
      <w:r>
        <w:t>Mayor Silvestrini commented that Carlton Christensen was unable to be present</w:t>
      </w:r>
      <w:r w:rsidR="001A2482">
        <w:t xml:space="preserve"> </w:t>
      </w:r>
      <w:r>
        <w:t xml:space="preserve">at this meeting due </w:t>
      </w:r>
      <w:r w:rsidR="00FA6C5C">
        <w:t xml:space="preserve">to </w:t>
      </w:r>
      <w:r>
        <w:t xml:space="preserve">a conflict.  </w:t>
      </w:r>
      <w:r w:rsidR="00850A33">
        <w:t xml:space="preserve">He stated that UTA has been a valuable ex officio member and he felt it was important to keep them engaged.  He was pleased that the </w:t>
      </w:r>
      <w:r w:rsidR="001A2482">
        <w:t xml:space="preserve">U.S. </w:t>
      </w:r>
      <w:r w:rsidR="00850A33">
        <w:t xml:space="preserve">Forest Service expressed a willingness to participate as well.  </w:t>
      </w:r>
      <w:r w:rsidR="008C7A56">
        <w:t>They will have limitations on being able to vote but because they are a major landowner</w:t>
      </w:r>
      <w:r w:rsidR="001A2482">
        <w:t>,</w:t>
      </w:r>
      <w:r w:rsidR="008C7A56">
        <w:t xml:space="preserve"> </w:t>
      </w:r>
      <w:r w:rsidR="00FA6C5C">
        <w:t>they must</w:t>
      </w:r>
      <w:r w:rsidR="008C7A56">
        <w:t xml:space="preserve"> be involved and participate.  </w:t>
      </w:r>
    </w:p>
    <w:p w14:paraId="61D1B2D3" w14:textId="77777777" w:rsidR="008C7A56" w:rsidRDefault="008C7A56" w:rsidP="00CA734B">
      <w:pPr>
        <w:tabs>
          <w:tab w:val="left" w:pos="1440"/>
          <w:tab w:val="left" w:pos="2160"/>
        </w:tabs>
        <w:jc w:val="both"/>
      </w:pPr>
    </w:p>
    <w:p w14:paraId="6A18A894" w14:textId="6280F4C5" w:rsidR="00BC0465" w:rsidRDefault="008C7A56" w:rsidP="00CA734B">
      <w:pPr>
        <w:tabs>
          <w:tab w:val="left" w:pos="1440"/>
          <w:tab w:val="left" w:pos="2160"/>
        </w:tabs>
        <w:jc w:val="both"/>
      </w:pPr>
      <w:r>
        <w:t xml:space="preserve">Mayor Bourke agreed and suspected that they are the largest single landholder in the area.  </w:t>
      </w:r>
      <w:r w:rsidR="00C11918">
        <w:t xml:space="preserve">Chair Robinson did not yet know who would be appointed.  </w:t>
      </w:r>
      <w:r w:rsidR="00FC3453">
        <w:t xml:space="preserve">Mayor Silvestrini commented that they will be </w:t>
      </w:r>
      <w:r w:rsidR="001A2482">
        <w:t xml:space="preserve">a </w:t>
      </w:r>
      <w:r w:rsidR="00FC3453">
        <w:t xml:space="preserve">valuable addition without making a financial contribution.  </w:t>
      </w:r>
      <w:r w:rsidR="00BC0465">
        <w:t xml:space="preserve">Mayor Knopp agreed and did not think they should try to get a financial contribution from the </w:t>
      </w:r>
      <w:r w:rsidR="001A2482">
        <w:t xml:space="preserve">U.S. </w:t>
      </w:r>
      <w:r w:rsidR="00BC0465">
        <w:t xml:space="preserve">Forest Service but simply </w:t>
      </w:r>
      <w:r w:rsidR="001A2482">
        <w:t xml:space="preserve">have </w:t>
      </w:r>
      <w:r w:rsidR="00BC0465">
        <w:t xml:space="preserve">them at the table.  </w:t>
      </w:r>
    </w:p>
    <w:p w14:paraId="233B2943" w14:textId="77777777" w:rsidR="00BC0465" w:rsidRDefault="00BC0465" w:rsidP="00CA734B">
      <w:pPr>
        <w:tabs>
          <w:tab w:val="left" w:pos="1440"/>
          <w:tab w:val="left" w:pos="2160"/>
        </w:tabs>
        <w:jc w:val="both"/>
      </w:pPr>
    </w:p>
    <w:p w14:paraId="0F6C9C99" w14:textId="3752BD13" w:rsidR="00BC0465" w:rsidRDefault="00BC0465" w:rsidP="00CA734B">
      <w:pPr>
        <w:tabs>
          <w:tab w:val="left" w:pos="1440"/>
          <w:tab w:val="left" w:pos="2160"/>
        </w:tabs>
        <w:jc w:val="both"/>
      </w:pPr>
      <w:r>
        <w:t xml:space="preserve">Mayor Zoltanski commented that it makes sense to have the </w:t>
      </w:r>
      <w:r w:rsidR="001A2482">
        <w:t xml:space="preserve">U.S. </w:t>
      </w:r>
      <w:r>
        <w:t xml:space="preserve">Forest Service involved </w:t>
      </w:r>
      <w:r w:rsidR="001A2482">
        <w:t xml:space="preserve">to </w:t>
      </w:r>
      <w:r>
        <w:t>shar</w:t>
      </w:r>
      <w:r w:rsidR="001A2482">
        <w:t>e</w:t>
      </w:r>
      <w:r>
        <w:t xml:space="preserve"> resources, ideas, and establish points of contact.   </w:t>
      </w:r>
    </w:p>
    <w:p w14:paraId="19ECF50D" w14:textId="77777777" w:rsidR="00CA734B" w:rsidRPr="00CA734B" w:rsidRDefault="00CA734B" w:rsidP="00CA734B">
      <w:pPr>
        <w:tabs>
          <w:tab w:val="left" w:pos="1440"/>
          <w:tab w:val="left" w:pos="2160"/>
        </w:tabs>
        <w:jc w:val="both"/>
      </w:pPr>
    </w:p>
    <w:p w14:paraId="256D551A" w14:textId="77777777" w:rsidR="00055A68" w:rsidRDefault="00055A68" w:rsidP="00055A68">
      <w:pPr>
        <w:pStyle w:val="ListParagraph"/>
        <w:numPr>
          <w:ilvl w:val="0"/>
          <w:numId w:val="20"/>
        </w:numPr>
        <w:tabs>
          <w:tab w:val="left" w:pos="1440"/>
          <w:tab w:val="left" w:pos="2160"/>
        </w:tabs>
        <w:jc w:val="both"/>
        <w:rPr>
          <w:b/>
          <w:bCs/>
        </w:rPr>
      </w:pPr>
      <w:r w:rsidRPr="00055A68">
        <w:rPr>
          <w:b/>
          <w:bCs/>
        </w:rPr>
        <w:t xml:space="preserve">Staff presented a fundraising and outreach plan (attached) to the EBAC for discussion, which details a capital campaign to raise $25,000 for the ongoing maintenance of the Environmental Dashboard. </w:t>
      </w:r>
    </w:p>
    <w:p w14:paraId="044BF4A1" w14:textId="77777777" w:rsidR="00AC1F34" w:rsidRDefault="00AC1F34" w:rsidP="00AC1F34">
      <w:pPr>
        <w:tabs>
          <w:tab w:val="left" w:pos="1440"/>
          <w:tab w:val="left" w:pos="2160"/>
        </w:tabs>
        <w:jc w:val="both"/>
      </w:pPr>
      <w:r w:rsidRPr="00E43491">
        <w:lastRenderedPageBreak/>
        <w:tab/>
      </w:r>
      <w:r w:rsidRPr="00E43491">
        <w:tab/>
      </w:r>
    </w:p>
    <w:p w14:paraId="70F46933" w14:textId="77777777" w:rsidR="00AC1F34" w:rsidRPr="00055A68" w:rsidRDefault="00AC1F34" w:rsidP="00AC1F34">
      <w:pPr>
        <w:pStyle w:val="ListParagraph"/>
        <w:numPr>
          <w:ilvl w:val="0"/>
          <w:numId w:val="20"/>
        </w:numPr>
        <w:tabs>
          <w:tab w:val="left" w:pos="1440"/>
          <w:tab w:val="left" w:pos="2160"/>
        </w:tabs>
        <w:jc w:val="both"/>
        <w:rPr>
          <w:b/>
          <w:bCs/>
        </w:rPr>
      </w:pPr>
      <w:r w:rsidRPr="00055A68">
        <w:rPr>
          <w:b/>
          <w:bCs/>
        </w:rPr>
        <w:t>A resolution to approve the donation platform and checking account for the Environmental Dashboard will be considered for approval.</w:t>
      </w:r>
    </w:p>
    <w:p w14:paraId="7BE7D98E" w14:textId="77777777" w:rsidR="006C4D4B" w:rsidRPr="00AA4F07" w:rsidRDefault="006C4D4B" w:rsidP="006C4D4B">
      <w:pPr>
        <w:tabs>
          <w:tab w:val="left" w:pos="1440"/>
          <w:tab w:val="left" w:pos="2160"/>
        </w:tabs>
        <w:jc w:val="both"/>
      </w:pPr>
    </w:p>
    <w:p w14:paraId="17B1020A" w14:textId="526BA251" w:rsidR="00AA4F07" w:rsidRPr="00E43491" w:rsidRDefault="00AA4F07" w:rsidP="00AA4F07">
      <w:pPr>
        <w:tabs>
          <w:tab w:val="left" w:pos="1440"/>
          <w:tab w:val="left" w:pos="2160"/>
        </w:tabs>
        <w:jc w:val="both"/>
      </w:pPr>
      <w:r>
        <w:t>CWC Executive Director of Administration</w:t>
      </w:r>
      <w:r>
        <w:t xml:space="preserve">, </w:t>
      </w:r>
      <w:r w:rsidRPr="00E43491">
        <w:t>Lindsey Nielsen,</w:t>
      </w:r>
      <w:r>
        <w:t xml:space="preserve"> </w:t>
      </w:r>
      <w:r w:rsidR="00C405F7">
        <w:t xml:space="preserve">reported that the Board received a spreadsheet detailing outreach and a connected fundraising plan that is a living document for the Environmental Dashboard.  The timeline is now to the end of the year.  They will be embarking on a roadshow to present the Environmental Dashboard in the </w:t>
      </w:r>
      <w:r w:rsidR="001A2482">
        <w:t xml:space="preserve">manner </w:t>
      </w:r>
      <w:r w:rsidR="00C405F7">
        <w:t xml:space="preserve">it has been presented to the Board, other organizations, and community groups.  The intent is to consider approval to enter into a contract with the fundraising platform account for the Environmental Dashboard.  </w:t>
      </w:r>
    </w:p>
    <w:p w14:paraId="2450DDD3" w14:textId="77777777" w:rsidR="00C54FDD" w:rsidRDefault="00C54FDD" w:rsidP="00B2286D">
      <w:pPr>
        <w:pStyle w:val="ListParagraph"/>
        <w:tabs>
          <w:tab w:val="left" w:pos="1440"/>
          <w:tab w:val="left" w:pos="2160"/>
        </w:tabs>
        <w:jc w:val="both"/>
        <w:rPr>
          <w:b/>
          <w:bCs/>
          <w:u w:val="single"/>
        </w:rPr>
      </w:pPr>
    </w:p>
    <w:p w14:paraId="213C9EFE" w14:textId="77777777" w:rsidR="00A82728" w:rsidRDefault="00C54FDD" w:rsidP="00C54FDD">
      <w:pPr>
        <w:pStyle w:val="ListParagraph"/>
        <w:numPr>
          <w:ilvl w:val="0"/>
          <w:numId w:val="17"/>
        </w:numPr>
        <w:tabs>
          <w:tab w:val="left" w:pos="1440"/>
          <w:tab w:val="left" w:pos="2160"/>
        </w:tabs>
        <w:ind w:hanging="720"/>
        <w:jc w:val="both"/>
        <w:rPr>
          <w:b/>
          <w:bCs/>
          <w:u w:val="single"/>
        </w:rPr>
      </w:pPr>
      <w:r w:rsidRPr="00C54FDD">
        <w:rPr>
          <w:b/>
          <w:bCs/>
          <w:u w:val="single"/>
        </w:rPr>
        <w:t xml:space="preserve">The Transportation Committee </w:t>
      </w:r>
      <w:r>
        <w:rPr>
          <w:b/>
          <w:bCs/>
          <w:u w:val="single"/>
        </w:rPr>
        <w:t>M</w:t>
      </w:r>
      <w:r w:rsidRPr="00C54FDD">
        <w:rPr>
          <w:b/>
          <w:bCs/>
          <w:u w:val="single"/>
        </w:rPr>
        <w:t xml:space="preserve">et on June 30th, </w:t>
      </w:r>
      <w:r w:rsidR="00A82728">
        <w:rPr>
          <w:b/>
          <w:bCs/>
          <w:u w:val="single"/>
        </w:rPr>
        <w:t>M</w:t>
      </w:r>
      <w:r w:rsidRPr="00C54FDD">
        <w:rPr>
          <w:b/>
          <w:bCs/>
          <w:u w:val="single"/>
        </w:rPr>
        <w:t xml:space="preserve">eeting </w:t>
      </w:r>
      <w:r w:rsidR="00A82728">
        <w:rPr>
          <w:b/>
          <w:bCs/>
          <w:u w:val="single"/>
        </w:rPr>
        <w:t>M</w:t>
      </w:r>
      <w:r w:rsidRPr="00C54FDD">
        <w:rPr>
          <w:b/>
          <w:bCs/>
          <w:u w:val="single"/>
        </w:rPr>
        <w:t xml:space="preserve">inutes included in </w:t>
      </w:r>
      <w:r w:rsidR="00A82728">
        <w:rPr>
          <w:b/>
          <w:bCs/>
          <w:u w:val="single"/>
        </w:rPr>
        <w:t>M</w:t>
      </w:r>
      <w:r w:rsidRPr="00C54FDD">
        <w:rPr>
          <w:b/>
          <w:bCs/>
          <w:u w:val="single"/>
        </w:rPr>
        <w:t xml:space="preserve">eeting </w:t>
      </w:r>
      <w:r w:rsidR="00A82728">
        <w:rPr>
          <w:b/>
          <w:bCs/>
          <w:u w:val="single"/>
        </w:rPr>
        <w:t>M</w:t>
      </w:r>
      <w:r w:rsidRPr="00C54FDD">
        <w:rPr>
          <w:b/>
          <w:bCs/>
          <w:u w:val="single"/>
        </w:rPr>
        <w:t>aterials.</w:t>
      </w:r>
    </w:p>
    <w:p w14:paraId="27E34706" w14:textId="77777777" w:rsidR="00A82728" w:rsidRDefault="00A82728" w:rsidP="00A82728">
      <w:pPr>
        <w:pStyle w:val="ListParagraph"/>
        <w:tabs>
          <w:tab w:val="left" w:pos="1440"/>
          <w:tab w:val="left" w:pos="2160"/>
        </w:tabs>
        <w:jc w:val="both"/>
        <w:rPr>
          <w:b/>
          <w:bCs/>
          <w:u w:val="single"/>
        </w:rPr>
      </w:pPr>
    </w:p>
    <w:p w14:paraId="4E2AD2C4" w14:textId="77777777" w:rsidR="00A82728" w:rsidRDefault="00C54FDD" w:rsidP="00A82728">
      <w:pPr>
        <w:pStyle w:val="ListParagraph"/>
        <w:numPr>
          <w:ilvl w:val="0"/>
          <w:numId w:val="20"/>
        </w:numPr>
        <w:tabs>
          <w:tab w:val="left" w:pos="1440"/>
          <w:tab w:val="left" w:pos="2160"/>
        </w:tabs>
        <w:jc w:val="both"/>
        <w:rPr>
          <w:b/>
          <w:bCs/>
        </w:rPr>
      </w:pPr>
      <w:r w:rsidRPr="00A82728">
        <w:rPr>
          <w:b/>
          <w:bCs/>
        </w:rPr>
        <w:t>Commissioner Knopp will present the Big Cottonwood Canyon Mobility Action Plan and Professional Services Agreement for discussion.</w:t>
      </w:r>
    </w:p>
    <w:p w14:paraId="16C83E0E" w14:textId="77777777" w:rsidR="001A2482" w:rsidRDefault="001A2482" w:rsidP="001A2482">
      <w:pPr>
        <w:pStyle w:val="ListParagraph"/>
        <w:tabs>
          <w:tab w:val="left" w:pos="1440"/>
          <w:tab w:val="left" w:pos="2160"/>
        </w:tabs>
        <w:jc w:val="both"/>
        <w:rPr>
          <w:b/>
          <w:bCs/>
        </w:rPr>
      </w:pPr>
    </w:p>
    <w:p w14:paraId="16D6E43C" w14:textId="71BF2CE9" w:rsidR="00C54FDD" w:rsidRPr="00A82728" w:rsidRDefault="00C54FDD" w:rsidP="00A82728">
      <w:pPr>
        <w:pStyle w:val="ListParagraph"/>
        <w:numPr>
          <w:ilvl w:val="1"/>
          <w:numId w:val="20"/>
        </w:numPr>
        <w:tabs>
          <w:tab w:val="left" w:pos="1440"/>
          <w:tab w:val="left" w:pos="2160"/>
        </w:tabs>
        <w:jc w:val="both"/>
        <w:rPr>
          <w:b/>
          <w:bCs/>
        </w:rPr>
      </w:pPr>
      <w:r w:rsidRPr="00A82728">
        <w:rPr>
          <w:b/>
          <w:bCs/>
        </w:rPr>
        <w:t>Staff will release the RFP and materials following Board approval.</w:t>
      </w:r>
    </w:p>
    <w:p w14:paraId="6A05B99B" w14:textId="77777777" w:rsidR="00C54FDD" w:rsidRDefault="00C54FDD" w:rsidP="00AC1F34">
      <w:pPr>
        <w:tabs>
          <w:tab w:val="left" w:pos="1440"/>
          <w:tab w:val="left" w:pos="2160"/>
        </w:tabs>
        <w:jc w:val="both"/>
      </w:pPr>
    </w:p>
    <w:p w14:paraId="11B85581" w14:textId="0C8D10DC" w:rsidR="008F6E9E" w:rsidRDefault="00AC1F34" w:rsidP="00AC1F34">
      <w:pPr>
        <w:tabs>
          <w:tab w:val="left" w:pos="1440"/>
          <w:tab w:val="left" w:pos="2160"/>
        </w:tabs>
        <w:jc w:val="both"/>
      </w:pPr>
      <w:r>
        <w:t xml:space="preserve">Mayor Knopp </w:t>
      </w:r>
      <w:r w:rsidR="001A2482">
        <w:t xml:space="preserve">reported </w:t>
      </w:r>
      <w:r>
        <w:t xml:space="preserve">that the plan was moving forward more quickly than the Utah Department of Transportation (“UDOT”) was anticipating.  </w:t>
      </w:r>
      <w:r w:rsidR="00CC0112">
        <w:t xml:space="preserve">They </w:t>
      </w:r>
      <w:r w:rsidR="008F6E9E">
        <w:t>we</w:t>
      </w:r>
      <w:r w:rsidR="001A2482">
        <w:t>re</w:t>
      </w:r>
      <w:r w:rsidR="008F6E9E">
        <w:t xml:space="preserve"> in the process of </w:t>
      </w:r>
      <w:r w:rsidR="00CC0112">
        <w:t>interview</w:t>
      </w:r>
      <w:r w:rsidR="008F6E9E">
        <w:t xml:space="preserve">ing </w:t>
      </w:r>
      <w:r w:rsidR="00CC0112">
        <w:t>consultants</w:t>
      </w:r>
      <w:r w:rsidR="008F6E9E">
        <w:t xml:space="preserve">.  A letter was received from UDOT indicating that they </w:t>
      </w:r>
      <w:r w:rsidR="001A2482">
        <w:t>we</w:t>
      </w:r>
      <w:r w:rsidR="008F6E9E">
        <w:t xml:space="preserve">re worried that the Request for Proposals (“RFP”) will conflict with the announcement of the draft Environmental Impact Statement (“EIS”) decision.  </w:t>
      </w:r>
      <w:r w:rsidR="001A2482">
        <w:t xml:space="preserve">Mayor Knopp </w:t>
      </w:r>
      <w:r w:rsidR="008F6E9E">
        <w:t xml:space="preserve">stressed that the intent is simply to start the process.  </w:t>
      </w:r>
    </w:p>
    <w:p w14:paraId="4B0CB4C3" w14:textId="77777777" w:rsidR="008F6E9E" w:rsidRDefault="008F6E9E" w:rsidP="00AC1F34">
      <w:pPr>
        <w:tabs>
          <w:tab w:val="left" w:pos="1440"/>
          <w:tab w:val="left" w:pos="2160"/>
        </w:tabs>
        <w:jc w:val="both"/>
      </w:pPr>
    </w:p>
    <w:p w14:paraId="516E9170" w14:textId="2B8D42D8" w:rsidR="00AC1F34" w:rsidRDefault="008F6E9E" w:rsidP="00AC1F34">
      <w:pPr>
        <w:tabs>
          <w:tab w:val="left" w:pos="1440"/>
          <w:tab w:val="left" w:pos="2160"/>
        </w:tabs>
        <w:jc w:val="both"/>
      </w:pPr>
      <w:r>
        <w:t xml:space="preserve">Mr. Perez reported that the RFP has gone through the Transportation </w:t>
      </w:r>
      <w:r w:rsidR="001A2482">
        <w:t xml:space="preserve">and </w:t>
      </w:r>
      <w:r>
        <w:t>Executive Committee</w:t>
      </w:r>
      <w:r w:rsidR="001A2482">
        <w:t>s</w:t>
      </w:r>
      <w:r>
        <w:t xml:space="preserve"> and both the Forest Service and UDOT have reviewed it and given feedback.  </w:t>
      </w:r>
      <w:r w:rsidR="00BA5106">
        <w:t xml:space="preserve">Adjustments were made over the past month regarding </w:t>
      </w:r>
      <w:r w:rsidR="001A2482">
        <w:t xml:space="preserve">the </w:t>
      </w:r>
      <w:r w:rsidR="00BA5106">
        <w:t xml:space="preserve">timeframe, </w:t>
      </w:r>
      <w:r w:rsidR="001A2482">
        <w:t xml:space="preserve">the </w:t>
      </w:r>
      <w:r w:rsidR="00BA5106">
        <w:t xml:space="preserve">amount of the contract, </w:t>
      </w:r>
      <w:r w:rsidR="003941B4">
        <w:t>how long the RFP will be open, the timeline for the actual contract, and the CWC doing a budget amendment at the October meeting to receive the funds from the funding partners and allow for the budget to spend out the RFP.</w:t>
      </w:r>
      <w:r w:rsidR="0056732F">
        <w:t xml:space="preserve">  Formal action was not being sought tonight but </w:t>
      </w:r>
      <w:r w:rsidR="001A2482">
        <w:t xml:space="preserve">simply </w:t>
      </w:r>
      <w:r w:rsidR="003E2FBB">
        <w:t xml:space="preserve">approval to move forward with the RFP.  A </w:t>
      </w:r>
      <w:r w:rsidR="001A2482">
        <w:t>R</w:t>
      </w:r>
      <w:r w:rsidR="003E2FBB">
        <w:t xml:space="preserve">esolution and </w:t>
      </w:r>
      <w:proofErr w:type="gramStart"/>
      <w:r w:rsidR="003E2FBB">
        <w:t>final action</w:t>
      </w:r>
      <w:proofErr w:type="gramEnd"/>
      <w:r w:rsidR="003E2FBB">
        <w:t xml:space="preserve"> would be forthcoming at the October meeting.  </w:t>
      </w:r>
    </w:p>
    <w:p w14:paraId="1E532287" w14:textId="77777777" w:rsidR="001D6585" w:rsidRDefault="001D6585" w:rsidP="00AC1F34">
      <w:pPr>
        <w:tabs>
          <w:tab w:val="left" w:pos="1440"/>
          <w:tab w:val="left" w:pos="2160"/>
        </w:tabs>
        <w:jc w:val="both"/>
      </w:pPr>
    </w:p>
    <w:p w14:paraId="67C1814C" w14:textId="0EDD699E" w:rsidR="001D6585" w:rsidRDefault="001D6585" w:rsidP="00AC1F34">
      <w:pPr>
        <w:tabs>
          <w:tab w:val="left" w:pos="1440"/>
          <w:tab w:val="left" w:pos="2160"/>
        </w:tabs>
        <w:jc w:val="both"/>
      </w:pPr>
      <w:r>
        <w:t xml:space="preserve">Chair Robinson reviewed an email from </w:t>
      </w:r>
      <w:r w:rsidR="001A2482">
        <w:t xml:space="preserve">UDOT’s </w:t>
      </w:r>
      <w:r>
        <w:t>Region II Project Manage</w:t>
      </w:r>
      <w:r w:rsidR="009B36BD">
        <w:t>r</w:t>
      </w:r>
      <w:r w:rsidR="001A2482">
        <w:t>,</w:t>
      </w:r>
      <w:r w:rsidR="001A2482" w:rsidRPr="001A2482">
        <w:t xml:space="preserve"> </w:t>
      </w:r>
      <w:r w:rsidR="001A2482">
        <w:t>Grant Farnsworth</w:t>
      </w:r>
      <w:r w:rsidR="001A2482">
        <w:t xml:space="preserve"> who </w:t>
      </w:r>
      <w:r w:rsidR="009B36BD">
        <w:t xml:space="preserve">indicated that there are additional comments after further review of the Big Cottonwood Canyon Mobility Action Plan with the UDOT Environmental Group.  The timing of the study </w:t>
      </w:r>
      <w:r w:rsidR="00667740">
        <w:t>is problematic as it will be during the scheduled release of the LCC final EIS.  They were trying to limit other projects being considered during this time to maximize the clarity of the LCC EIS effort.  Chair Robinson</w:t>
      </w:r>
      <w:r w:rsidR="00753184">
        <w:t xml:space="preserve"> assumed</w:t>
      </w:r>
      <w:r w:rsidR="00667740">
        <w:t xml:space="preserve"> that they should continue the timing of the study without delay.  The timeline would be condensed and be difficult to coordinate with stakeholders.  It was recommended that the deliverables needed for January be identified </w:t>
      </w:r>
      <w:r w:rsidR="001A2482">
        <w:t xml:space="preserve">to </w:t>
      </w:r>
      <w:r w:rsidR="00D1408D">
        <w:t xml:space="preserve">determine what portions of the study can be continued past the January deadline.  It was noted that public outreach during this time will be affected by the release of the EIS.  It was recommended that the public outreach be specific </w:t>
      </w:r>
      <w:r w:rsidR="001A2482">
        <w:t xml:space="preserve">and </w:t>
      </w:r>
      <w:r w:rsidR="00755A9F">
        <w:t xml:space="preserve">include constructive feedback regarding improvements that are set up to avoid spillover sound.  </w:t>
      </w:r>
      <w:r w:rsidR="00EA29A7">
        <w:t xml:space="preserve">The BCC map should focus on projects that can be built to solve problems being observed now while including assumptions that the LCC EIS preferred alternative will be built.  </w:t>
      </w:r>
    </w:p>
    <w:p w14:paraId="231ABB84" w14:textId="77777777" w:rsidR="00EA29A7" w:rsidRDefault="00EA29A7" w:rsidP="00AC1F34">
      <w:pPr>
        <w:tabs>
          <w:tab w:val="left" w:pos="1440"/>
          <w:tab w:val="left" w:pos="2160"/>
        </w:tabs>
        <w:jc w:val="both"/>
      </w:pPr>
    </w:p>
    <w:p w14:paraId="16CB5D5C" w14:textId="33B327BC" w:rsidR="00EA29A7" w:rsidRDefault="00EA29A7" w:rsidP="00AC1F34">
      <w:pPr>
        <w:tabs>
          <w:tab w:val="left" w:pos="1440"/>
          <w:tab w:val="left" w:pos="2160"/>
        </w:tabs>
        <w:jc w:val="both"/>
      </w:pPr>
      <w:r>
        <w:lastRenderedPageBreak/>
        <w:t xml:space="preserve">Chair Robinson asked if there was anything in the email that would cause them to want to alter the RFP or the timing.  </w:t>
      </w:r>
      <w:r w:rsidR="00AE6F3F">
        <w:t xml:space="preserve">Mr. Perez </w:t>
      </w:r>
      <w:r w:rsidR="00315EAE">
        <w:t xml:space="preserve">reported that a meeting was held with UDOT but no guidance was given </w:t>
      </w:r>
      <w:r w:rsidR="001A2482">
        <w:t xml:space="preserve">with respect to </w:t>
      </w:r>
      <w:r w:rsidR="00315EAE">
        <w:t xml:space="preserve">timing.  </w:t>
      </w:r>
    </w:p>
    <w:p w14:paraId="6E71FC9B" w14:textId="77777777" w:rsidR="00C74810" w:rsidRDefault="00C74810" w:rsidP="00AC1F34">
      <w:pPr>
        <w:tabs>
          <w:tab w:val="left" w:pos="1440"/>
          <w:tab w:val="left" w:pos="2160"/>
        </w:tabs>
        <w:jc w:val="both"/>
      </w:pPr>
    </w:p>
    <w:p w14:paraId="58B5C334" w14:textId="11A12B36" w:rsidR="003028EA" w:rsidRDefault="00C74810" w:rsidP="00AC1F34">
      <w:pPr>
        <w:tabs>
          <w:tab w:val="left" w:pos="1440"/>
          <w:tab w:val="left" w:pos="2160"/>
        </w:tabs>
        <w:jc w:val="both"/>
      </w:pPr>
      <w:r>
        <w:t xml:space="preserve">Mayor </w:t>
      </w:r>
      <w:r w:rsidR="00AE6F3F">
        <w:t>Zoltanski asked if any indication was given of when their decision was coming.  Mayor Bourke stated that they have not been given any information</w:t>
      </w:r>
      <w:r w:rsidR="007B1A9B">
        <w:t xml:space="preserve">.  </w:t>
      </w:r>
      <w:r w:rsidR="003028EA">
        <w:t xml:space="preserve">Mayor Silvestrini </w:t>
      </w:r>
      <w:r w:rsidR="001A2482">
        <w:t xml:space="preserve">commented </w:t>
      </w:r>
      <w:r w:rsidR="003028EA">
        <w:t xml:space="preserve">that there are </w:t>
      </w:r>
      <w:r w:rsidR="001A2482">
        <w:t>C</w:t>
      </w:r>
      <w:r w:rsidR="003028EA">
        <w:t xml:space="preserve">onsultants that will take the work.  He thought that the risk </w:t>
      </w:r>
      <w:r w:rsidR="001A2482">
        <w:t xml:space="preserve">was </w:t>
      </w:r>
      <w:r w:rsidR="003028EA">
        <w:t>two separate canyons</w:t>
      </w:r>
      <w:r w:rsidR="001A2482">
        <w:t>.  H</w:t>
      </w:r>
      <w:r w:rsidR="003028EA">
        <w:t xml:space="preserve">e did not consider </w:t>
      </w:r>
      <w:r w:rsidR="001A2482">
        <w:t xml:space="preserve">confusing </w:t>
      </w:r>
      <w:r w:rsidR="003028EA">
        <w:t xml:space="preserve">the two to be a legitimate concern.  He stressed the importance of getting the work done for Big Cottonwood Canyon.  </w:t>
      </w:r>
    </w:p>
    <w:p w14:paraId="48B52828" w14:textId="77777777" w:rsidR="003028EA" w:rsidRDefault="003028EA" w:rsidP="00AC1F34">
      <w:pPr>
        <w:tabs>
          <w:tab w:val="left" w:pos="1440"/>
          <w:tab w:val="left" w:pos="2160"/>
        </w:tabs>
        <w:jc w:val="both"/>
      </w:pPr>
    </w:p>
    <w:p w14:paraId="16CF7ECA" w14:textId="2FE1AF45" w:rsidR="005877F0" w:rsidRDefault="003028EA" w:rsidP="00AC1F34">
      <w:pPr>
        <w:tabs>
          <w:tab w:val="left" w:pos="1440"/>
          <w:tab w:val="left" w:pos="2160"/>
        </w:tabs>
        <w:jc w:val="both"/>
      </w:pPr>
      <w:r>
        <w:t xml:space="preserve">Mayor Zoltanski asked if there had been any consultation between UDOT and CWC staff.  Mr. Perez </w:t>
      </w:r>
      <w:r w:rsidR="001A2482">
        <w:t xml:space="preserve">responded </w:t>
      </w:r>
      <w:r>
        <w:t xml:space="preserve">that Mayor Knopp has been involved throughout the process.  They have been working with Mr. Farnsworth and sent the RFP over.  They have reviewed it twice.  </w:t>
      </w:r>
      <w:r w:rsidR="005877F0">
        <w:t xml:space="preserve">The latest comments were as described.  Mayor Knopp stated that what they are trying to do is much simpler than Little Cottonwood.  They are already getting letters of support and people like the concept they are trying to put forward.  Mayor Bourke suggested they keep the momentum going.  </w:t>
      </w:r>
    </w:p>
    <w:p w14:paraId="48FEC78D" w14:textId="77777777" w:rsidR="005877F0" w:rsidRDefault="005877F0" w:rsidP="00AC1F34">
      <w:pPr>
        <w:tabs>
          <w:tab w:val="left" w:pos="1440"/>
          <w:tab w:val="left" w:pos="2160"/>
        </w:tabs>
        <w:jc w:val="both"/>
      </w:pPr>
    </w:p>
    <w:p w14:paraId="1B29BE0A" w14:textId="68F297A8" w:rsidR="005877F0" w:rsidRDefault="005877F0" w:rsidP="00AC1F34">
      <w:pPr>
        <w:tabs>
          <w:tab w:val="left" w:pos="1440"/>
          <w:tab w:val="left" w:pos="2160"/>
        </w:tabs>
        <w:jc w:val="both"/>
      </w:pPr>
      <w:r>
        <w:t xml:space="preserve">Chair Robinson </w:t>
      </w:r>
      <w:r w:rsidR="001A2482">
        <w:t xml:space="preserve">stated </w:t>
      </w:r>
      <w:r>
        <w:t xml:space="preserve">that the next step will be to release the RFP.  </w:t>
      </w:r>
      <w:r w:rsidR="00696A2F">
        <w:t xml:space="preserve">He assumed that will happen once they discuss their Mobility Action Plan as an action item.  Mr. Perez stated that no formal resolution is required to move forward.  The resolution and formal agreement will come at the October meeting.  </w:t>
      </w:r>
      <w:r w:rsidR="001A2482">
        <w:t>O</w:t>
      </w:r>
      <w:r w:rsidR="00E64BC1">
        <w:t xml:space="preserve">ne slight adjustment was made as there was a preference to have the CWC be not only the main project manager but to pay for all of the monthly invoices with the </w:t>
      </w:r>
      <w:r w:rsidR="00055641">
        <w:t>C</w:t>
      </w:r>
      <w:r w:rsidR="00E64BC1">
        <w:t xml:space="preserve">onsultant.  The Professional Services Agreement in the draft form that was distributed was one that </w:t>
      </w:r>
      <w:r w:rsidR="00055641">
        <w:t xml:space="preserve">the Consultant would bill all of the funding partners appropriate for.  The preference was for the CWC to be the main agency.  It was recommended that the CWC move forward with a budget amendment to </w:t>
      </w:r>
      <w:r w:rsidR="00753184">
        <w:t xml:space="preserve">be </w:t>
      </w:r>
      <w:r w:rsidR="00055641">
        <w:t xml:space="preserve">presented at the October meeting.  They would then be able to accept and spend the funds appropriately for the project.  </w:t>
      </w:r>
    </w:p>
    <w:p w14:paraId="3D0A88F2" w14:textId="77777777" w:rsidR="00D65597" w:rsidRDefault="00D65597" w:rsidP="00AC1F34">
      <w:pPr>
        <w:tabs>
          <w:tab w:val="left" w:pos="1440"/>
          <w:tab w:val="left" w:pos="2160"/>
        </w:tabs>
        <w:jc w:val="both"/>
      </w:pPr>
    </w:p>
    <w:p w14:paraId="356E5885" w14:textId="60015595" w:rsidR="00427321" w:rsidRDefault="00D65597" w:rsidP="00AC1F34">
      <w:pPr>
        <w:tabs>
          <w:tab w:val="left" w:pos="1440"/>
          <w:tab w:val="left" w:pos="2160"/>
        </w:tabs>
        <w:jc w:val="both"/>
      </w:pPr>
      <w:r>
        <w:t>Mayor Silvestrini stated that as Treasurer because it is new money and a project, it requires a budget amendment</w:t>
      </w:r>
      <w:r w:rsidR="00E93700">
        <w:t xml:space="preserve"> in order to execute it.  Chair Robinson liked the idea of the CWC </w:t>
      </w:r>
      <w:r w:rsidR="001A2482">
        <w:t xml:space="preserve">serving as </w:t>
      </w:r>
      <w:r w:rsidR="00E93700">
        <w:t xml:space="preserve">the </w:t>
      </w:r>
      <w:r w:rsidR="002C4D69">
        <w:t xml:space="preserve">clearing house rather than separate invoices being sent to multiple agencies.  The $10,000 contribution the CWC </w:t>
      </w:r>
      <w:r w:rsidR="001A2482">
        <w:t>wa</w:t>
      </w:r>
      <w:r w:rsidR="002C4D69">
        <w:t xml:space="preserve">s making was already in the budget for the Transportation Committee and will not require a budget amendment.  </w:t>
      </w:r>
      <w:r w:rsidR="00C45296">
        <w:t xml:space="preserve">The budget amendment is required to increase the budget to </w:t>
      </w:r>
      <w:proofErr w:type="gramStart"/>
      <w:r w:rsidR="00C45296">
        <w:t>take into account</w:t>
      </w:r>
      <w:proofErr w:type="gramEnd"/>
      <w:r w:rsidR="00C45296">
        <w:t xml:space="preserve"> the funds to be received from those who have agreed to pay and disburs</w:t>
      </w:r>
      <w:r w:rsidR="00753184">
        <w:t>e</w:t>
      </w:r>
      <w:r w:rsidR="00C45296">
        <w:t xml:space="preserve"> those proceeds to the selected contractors.  Chair Robinson clarified that the $10,000 line item </w:t>
      </w:r>
      <w:r w:rsidR="00753184">
        <w:t>is</w:t>
      </w:r>
      <w:r w:rsidR="00427321">
        <w:t xml:space="preserve"> directed toward the BCC Map, which would require the support of the Board.  </w:t>
      </w:r>
    </w:p>
    <w:p w14:paraId="455C8DF9" w14:textId="77777777" w:rsidR="00427321" w:rsidRDefault="00427321" w:rsidP="00AC1F34">
      <w:pPr>
        <w:tabs>
          <w:tab w:val="left" w:pos="1440"/>
          <w:tab w:val="left" w:pos="2160"/>
        </w:tabs>
        <w:jc w:val="both"/>
      </w:pPr>
    </w:p>
    <w:p w14:paraId="03700D35" w14:textId="4AE6AFA4" w:rsidR="00C45296" w:rsidRDefault="00427321" w:rsidP="00AC1F34">
      <w:pPr>
        <w:tabs>
          <w:tab w:val="left" w:pos="1440"/>
          <w:tab w:val="left" w:pos="2160"/>
        </w:tabs>
        <w:jc w:val="both"/>
      </w:pPr>
      <w:r>
        <w:rPr>
          <w:b/>
          <w:bCs/>
        </w:rPr>
        <w:t xml:space="preserve">MOTION:  </w:t>
      </w:r>
      <w:r w:rsidR="00BF377A">
        <w:t xml:space="preserve">Mayor Bourke </w:t>
      </w:r>
      <w:r>
        <w:t>moved to</w:t>
      </w:r>
      <w:r w:rsidR="00BF377A">
        <w:t xml:space="preserve"> APPROVE the RFP and the Mobility Action Plan in order for it to be released to solicit </w:t>
      </w:r>
      <w:r w:rsidR="00904248">
        <w:t>C</w:t>
      </w:r>
      <w:r w:rsidR="00BF377A">
        <w:t xml:space="preserve">ontractors on the schedule outlined.  Mayor Mendenhall seconded the motion.  The motion passed with the unanimous </w:t>
      </w:r>
      <w:r w:rsidR="00486A4D">
        <w:t xml:space="preserve">consent of the Board.  </w:t>
      </w:r>
    </w:p>
    <w:p w14:paraId="565C37FD" w14:textId="77777777" w:rsidR="00AC1F34" w:rsidRPr="00AC1F34" w:rsidRDefault="00AC1F34" w:rsidP="00AC1F34">
      <w:pPr>
        <w:tabs>
          <w:tab w:val="left" w:pos="1440"/>
          <w:tab w:val="left" w:pos="2160"/>
        </w:tabs>
        <w:jc w:val="both"/>
      </w:pPr>
    </w:p>
    <w:p w14:paraId="0364E547" w14:textId="31F56302" w:rsidR="002C2805" w:rsidRPr="005E514F" w:rsidRDefault="005E514F" w:rsidP="005E514F">
      <w:pPr>
        <w:tabs>
          <w:tab w:val="left" w:pos="1440"/>
          <w:tab w:val="left" w:pos="2160"/>
        </w:tabs>
        <w:jc w:val="both"/>
        <w:rPr>
          <w:u w:val="single"/>
        </w:rPr>
      </w:pPr>
      <w:r w:rsidRPr="005E514F">
        <w:rPr>
          <w:b/>
          <w:bCs/>
          <w:u w:val="single"/>
        </w:rPr>
        <w:t>STAKEHOLDERS COUNCIL UPDATE</w:t>
      </w:r>
      <w:r w:rsidR="006A0417">
        <w:rPr>
          <w:b/>
          <w:bCs/>
          <w:u w:val="single"/>
        </w:rPr>
        <w:t xml:space="preserve"> AND REPORT</w:t>
      </w:r>
    </w:p>
    <w:p w14:paraId="50BC8AF7" w14:textId="77777777" w:rsidR="002C2805" w:rsidRPr="00904248" w:rsidRDefault="002C2805" w:rsidP="00904248">
      <w:pPr>
        <w:tabs>
          <w:tab w:val="left" w:pos="1440"/>
          <w:tab w:val="left" w:pos="2160"/>
        </w:tabs>
        <w:jc w:val="both"/>
        <w:rPr>
          <w:b/>
          <w:bCs/>
          <w:u w:val="single"/>
        </w:rPr>
      </w:pPr>
    </w:p>
    <w:p w14:paraId="02C5719F" w14:textId="57C4D722" w:rsidR="00B2286D" w:rsidRDefault="006A0417" w:rsidP="005E514F">
      <w:pPr>
        <w:pStyle w:val="ListParagraph"/>
        <w:numPr>
          <w:ilvl w:val="0"/>
          <w:numId w:val="16"/>
        </w:numPr>
        <w:tabs>
          <w:tab w:val="left" w:pos="1440"/>
          <w:tab w:val="left" w:pos="2160"/>
        </w:tabs>
        <w:ind w:hanging="720"/>
        <w:jc w:val="both"/>
        <w:rPr>
          <w:b/>
          <w:bCs/>
          <w:u w:val="single"/>
        </w:rPr>
      </w:pPr>
      <w:r>
        <w:rPr>
          <w:b/>
          <w:bCs/>
          <w:u w:val="single"/>
        </w:rPr>
        <w:t>William McCarvill and Barbara Cameron will Provide an Update on the Activities of the Stakeholders Council.</w:t>
      </w:r>
    </w:p>
    <w:p w14:paraId="2B962D21" w14:textId="77777777" w:rsidR="006A0417" w:rsidRDefault="006A0417" w:rsidP="006A0417">
      <w:pPr>
        <w:tabs>
          <w:tab w:val="left" w:pos="1440"/>
          <w:tab w:val="left" w:pos="2160"/>
        </w:tabs>
        <w:jc w:val="both"/>
      </w:pPr>
    </w:p>
    <w:p w14:paraId="27597140" w14:textId="222CEE51" w:rsidR="00904248" w:rsidRDefault="00F56128" w:rsidP="006A0417">
      <w:pPr>
        <w:tabs>
          <w:tab w:val="left" w:pos="1440"/>
          <w:tab w:val="left" w:pos="2160"/>
        </w:tabs>
        <w:jc w:val="both"/>
      </w:pPr>
      <w:r>
        <w:t xml:space="preserve">Will McCarvill </w:t>
      </w:r>
      <w:r w:rsidR="00904248">
        <w:t xml:space="preserve">reported </w:t>
      </w:r>
      <w:r w:rsidR="00944017">
        <w:t xml:space="preserve">that </w:t>
      </w:r>
      <w:r w:rsidR="00904248">
        <w:t xml:space="preserve">at </w:t>
      </w:r>
      <w:r w:rsidR="00944017">
        <w:t>their July Board Meeting they were updated on the new staffing structure</w:t>
      </w:r>
      <w:r w:rsidR="0033336E">
        <w:t xml:space="preserve"> and provided with a new responsibility chart.  They also </w:t>
      </w:r>
      <w:r w:rsidR="00904248">
        <w:t xml:space="preserve">received an </w:t>
      </w:r>
      <w:r w:rsidR="0033336E">
        <w:t xml:space="preserve">update on the Strategic Plan that was worked on earlier in the year.  They were informed of the Uintah-Wasatch-Cache </w:t>
      </w:r>
      <w:r w:rsidR="0033336E">
        <w:lastRenderedPageBreak/>
        <w:t xml:space="preserve">National Forest </w:t>
      </w:r>
      <w:r w:rsidR="007B5BBF">
        <w:t xml:space="preserve">Fee Proposal.  The decision was made to let each organization deal with it on </w:t>
      </w:r>
      <w:r w:rsidR="00753184">
        <w:t>its</w:t>
      </w:r>
      <w:r w:rsidR="007B5BBF">
        <w:t xml:space="preserve"> own due to a diversity of opinions.  </w:t>
      </w:r>
    </w:p>
    <w:p w14:paraId="17EF9A81" w14:textId="77777777" w:rsidR="00904248" w:rsidRDefault="00904248" w:rsidP="006A0417">
      <w:pPr>
        <w:tabs>
          <w:tab w:val="left" w:pos="1440"/>
          <w:tab w:val="left" w:pos="2160"/>
        </w:tabs>
        <w:jc w:val="both"/>
      </w:pPr>
    </w:p>
    <w:p w14:paraId="283D8DFF" w14:textId="0854BF85" w:rsidR="001C364E" w:rsidRDefault="007B5BBF" w:rsidP="006A0417">
      <w:pPr>
        <w:tabs>
          <w:tab w:val="left" w:pos="1440"/>
          <w:tab w:val="left" w:pos="2160"/>
        </w:tabs>
        <w:jc w:val="both"/>
      </w:pPr>
      <w:r>
        <w:t xml:space="preserve">Ms. Nielsen provided information on the fundraising outreach plan for the Environmental Dashboard.  There was also discussion on whether </w:t>
      </w:r>
      <w:r w:rsidR="00A04DB8">
        <w:t xml:space="preserve">to have another committee that would promote the dashboard.  The intent was for the Preservation Committee to work on it with those interested in the Environmental Dashboard.  </w:t>
      </w:r>
      <w:r w:rsidR="001C364E">
        <w:t xml:space="preserve">Mr. McCarvill reported that they were updated on the Big Cottonwood Canyon Mobility Action </w:t>
      </w:r>
      <w:r w:rsidR="0032734B">
        <w:t xml:space="preserve">Plan.  The next meeting was scheduled for October.  </w:t>
      </w:r>
    </w:p>
    <w:p w14:paraId="4ED90EA6" w14:textId="77777777" w:rsidR="00486A4D" w:rsidRPr="00486A4D" w:rsidRDefault="00486A4D" w:rsidP="006A0417">
      <w:pPr>
        <w:tabs>
          <w:tab w:val="left" w:pos="1440"/>
          <w:tab w:val="left" w:pos="2160"/>
        </w:tabs>
        <w:jc w:val="both"/>
      </w:pPr>
    </w:p>
    <w:p w14:paraId="4B8220D3" w14:textId="25D78CAF" w:rsidR="006A0417" w:rsidRPr="006A0417" w:rsidRDefault="006A0417" w:rsidP="006A0417">
      <w:pPr>
        <w:pStyle w:val="ListParagraph"/>
        <w:numPr>
          <w:ilvl w:val="0"/>
          <w:numId w:val="20"/>
        </w:numPr>
        <w:tabs>
          <w:tab w:val="left" w:pos="1440"/>
          <w:tab w:val="left" w:pos="2160"/>
        </w:tabs>
        <w:jc w:val="both"/>
        <w:rPr>
          <w:b/>
          <w:bCs/>
        </w:rPr>
      </w:pPr>
      <w:r>
        <w:rPr>
          <w:b/>
          <w:bCs/>
        </w:rPr>
        <w:t>The Stakeholders Council met on Wednesday, July 20.</w:t>
      </w:r>
    </w:p>
    <w:p w14:paraId="54AE0D4F" w14:textId="77777777" w:rsidR="002C2805" w:rsidRDefault="002C2805" w:rsidP="002C2805">
      <w:pPr>
        <w:tabs>
          <w:tab w:val="left" w:pos="1440"/>
          <w:tab w:val="left" w:pos="2160"/>
        </w:tabs>
        <w:jc w:val="both"/>
      </w:pPr>
    </w:p>
    <w:p w14:paraId="4048916C" w14:textId="4310F3E0" w:rsidR="00E2591C" w:rsidRDefault="00E2591C" w:rsidP="002C2805">
      <w:pPr>
        <w:tabs>
          <w:tab w:val="left" w:pos="1440"/>
          <w:tab w:val="left" w:pos="2160"/>
        </w:tabs>
        <w:jc w:val="both"/>
      </w:pPr>
      <w:r>
        <w:t xml:space="preserve">The above matter was not discussed.  </w:t>
      </w:r>
    </w:p>
    <w:p w14:paraId="0A8DB2DC" w14:textId="77777777" w:rsidR="00E2591C" w:rsidRPr="002C2805" w:rsidRDefault="00E2591C" w:rsidP="002C2805">
      <w:pPr>
        <w:tabs>
          <w:tab w:val="left" w:pos="1440"/>
          <w:tab w:val="left" w:pos="2160"/>
        </w:tabs>
        <w:jc w:val="both"/>
      </w:pPr>
    </w:p>
    <w:p w14:paraId="104E1759" w14:textId="2E37352E" w:rsidR="00DB09F5" w:rsidRDefault="00DB09F5" w:rsidP="00156511">
      <w:pPr>
        <w:tabs>
          <w:tab w:val="left" w:pos="1440"/>
          <w:tab w:val="left" w:pos="2160"/>
        </w:tabs>
        <w:jc w:val="both"/>
        <w:rPr>
          <w:b/>
          <w:u w:val="single"/>
        </w:rPr>
      </w:pPr>
      <w:r>
        <w:rPr>
          <w:b/>
          <w:u w:val="single"/>
        </w:rPr>
        <w:t>ACTION ITEMS</w:t>
      </w:r>
    </w:p>
    <w:p w14:paraId="77F4F387" w14:textId="77777777" w:rsidR="006A0417" w:rsidRDefault="006A0417" w:rsidP="00156511">
      <w:pPr>
        <w:tabs>
          <w:tab w:val="left" w:pos="1440"/>
          <w:tab w:val="left" w:pos="2160"/>
        </w:tabs>
        <w:jc w:val="both"/>
        <w:rPr>
          <w:b/>
          <w:u w:val="single"/>
        </w:rPr>
      </w:pPr>
    </w:p>
    <w:p w14:paraId="44998508" w14:textId="5F321490" w:rsidR="005E514F" w:rsidRPr="005E514F" w:rsidRDefault="005227E3" w:rsidP="009B5E80">
      <w:pPr>
        <w:pStyle w:val="ListParagraph"/>
        <w:numPr>
          <w:ilvl w:val="0"/>
          <w:numId w:val="11"/>
        </w:numPr>
        <w:tabs>
          <w:tab w:val="left" w:pos="1440"/>
          <w:tab w:val="left" w:pos="2160"/>
        </w:tabs>
        <w:ind w:hanging="720"/>
        <w:jc w:val="both"/>
        <w:rPr>
          <w:b/>
          <w:u w:val="single"/>
        </w:rPr>
      </w:pPr>
      <w:r w:rsidRPr="005E514F">
        <w:rPr>
          <w:b/>
          <w:u w:val="single"/>
        </w:rPr>
        <w:t>Consideration of Resolution 2022-</w:t>
      </w:r>
      <w:r w:rsidR="006A0417">
        <w:rPr>
          <w:b/>
          <w:u w:val="single"/>
        </w:rPr>
        <w:t>38</w:t>
      </w:r>
      <w:r w:rsidRPr="005E514F">
        <w:rPr>
          <w:b/>
          <w:u w:val="single"/>
        </w:rPr>
        <w:t xml:space="preserve"> </w:t>
      </w:r>
      <w:r w:rsidR="006A0417">
        <w:rPr>
          <w:b/>
          <w:u w:val="single"/>
        </w:rPr>
        <w:t>A Resolution Approving and Ratifying Entry Into an Employment Agreement with Madeline Pettit.</w:t>
      </w:r>
    </w:p>
    <w:p w14:paraId="70F2EA18" w14:textId="77777777" w:rsidR="00C44BB3" w:rsidRDefault="00C44BB3" w:rsidP="00C44BB3">
      <w:pPr>
        <w:tabs>
          <w:tab w:val="left" w:pos="1440"/>
          <w:tab w:val="left" w:pos="2160"/>
        </w:tabs>
        <w:jc w:val="both"/>
        <w:rPr>
          <w:bCs/>
        </w:rPr>
      </w:pPr>
    </w:p>
    <w:p w14:paraId="61273A3E" w14:textId="55613DBD" w:rsidR="006567C5" w:rsidRDefault="006567C5" w:rsidP="00C44BB3">
      <w:pPr>
        <w:tabs>
          <w:tab w:val="left" w:pos="1440"/>
          <w:tab w:val="left" w:pos="2160"/>
        </w:tabs>
        <w:jc w:val="both"/>
        <w:rPr>
          <w:bCs/>
        </w:rPr>
      </w:pPr>
      <w:r>
        <w:rPr>
          <w:bCs/>
        </w:rPr>
        <w:t xml:space="preserve">Chair Robinson </w:t>
      </w:r>
      <w:r w:rsidR="00B44F55">
        <w:rPr>
          <w:bCs/>
        </w:rPr>
        <w:t xml:space="preserve">reported </w:t>
      </w:r>
      <w:r>
        <w:rPr>
          <w:bCs/>
        </w:rPr>
        <w:t xml:space="preserve">that Ms. Pettit has been on the job since June 21 and the </w:t>
      </w:r>
      <w:r w:rsidR="00B44F55">
        <w:rPr>
          <w:bCs/>
        </w:rPr>
        <w:t>R</w:t>
      </w:r>
      <w:r>
        <w:rPr>
          <w:bCs/>
        </w:rPr>
        <w:t xml:space="preserve">esolution would be retroactive.  </w:t>
      </w:r>
    </w:p>
    <w:p w14:paraId="18A0D0B0" w14:textId="77777777" w:rsidR="006567C5" w:rsidRDefault="006567C5" w:rsidP="00C44BB3">
      <w:pPr>
        <w:tabs>
          <w:tab w:val="left" w:pos="1440"/>
          <w:tab w:val="left" w:pos="2160"/>
        </w:tabs>
        <w:jc w:val="both"/>
        <w:rPr>
          <w:bCs/>
        </w:rPr>
      </w:pPr>
    </w:p>
    <w:p w14:paraId="6BD4B49D" w14:textId="1EA14AA7" w:rsidR="00C44BB3" w:rsidRDefault="00E2591C" w:rsidP="00C44BB3">
      <w:pPr>
        <w:tabs>
          <w:tab w:val="left" w:pos="1440"/>
          <w:tab w:val="left" w:pos="2160"/>
        </w:tabs>
        <w:jc w:val="both"/>
        <w:rPr>
          <w:bCs/>
        </w:rPr>
      </w:pPr>
      <w:r>
        <w:rPr>
          <w:b/>
        </w:rPr>
        <w:t xml:space="preserve">MOTION:  </w:t>
      </w:r>
      <w:r w:rsidR="006567C5">
        <w:rPr>
          <w:bCs/>
        </w:rPr>
        <w:t xml:space="preserve">Mayor Knopp moved to </w:t>
      </w:r>
      <w:r w:rsidR="00B44F55">
        <w:rPr>
          <w:bCs/>
        </w:rPr>
        <w:t xml:space="preserve">APPROVE </w:t>
      </w:r>
      <w:r w:rsidR="006567C5">
        <w:rPr>
          <w:bCs/>
        </w:rPr>
        <w:t>Resolution 2022-38</w:t>
      </w:r>
      <w:r w:rsidR="00106149">
        <w:rPr>
          <w:bCs/>
        </w:rPr>
        <w:t>, a Resolution approving and ratifying entry into an Employment Agreement with Madeline Pettit</w:t>
      </w:r>
      <w:r w:rsidR="006567C5">
        <w:rPr>
          <w:bCs/>
        </w:rPr>
        <w:t>.  Mayor Weichers seconded the motion.</w:t>
      </w:r>
      <w:r w:rsidR="00303F19">
        <w:rPr>
          <w:bCs/>
        </w:rPr>
        <w:t xml:space="preserve">  The motion passed with the unanimous consent of the Board.</w:t>
      </w:r>
    </w:p>
    <w:p w14:paraId="3ACD32D6" w14:textId="77777777" w:rsidR="00303F19" w:rsidRDefault="00303F19" w:rsidP="00C44BB3">
      <w:pPr>
        <w:tabs>
          <w:tab w:val="left" w:pos="1440"/>
          <w:tab w:val="left" w:pos="2160"/>
        </w:tabs>
        <w:jc w:val="both"/>
        <w:rPr>
          <w:bCs/>
        </w:rPr>
      </w:pPr>
    </w:p>
    <w:p w14:paraId="7AF8DF45" w14:textId="0853AE2F" w:rsidR="00303F19" w:rsidRDefault="00303F19" w:rsidP="00C44BB3">
      <w:pPr>
        <w:tabs>
          <w:tab w:val="left" w:pos="1440"/>
          <w:tab w:val="left" w:pos="2160"/>
        </w:tabs>
        <w:jc w:val="both"/>
        <w:rPr>
          <w:bCs/>
        </w:rPr>
      </w:pPr>
      <w:r>
        <w:rPr>
          <w:bCs/>
        </w:rPr>
        <w:t xml:space="preserve">Mayor Zoltanski thanked Ms. Pettit for her willingness to serve.  </w:t>
      </w:r>
    </w:p>
    <w:p w14:paraId="48F8B6E1" w14:textId="77777777" w:rsidR="00303F19" w:rsidRPr="006567C5" w:rsidRDefault="00303F19" w:rsidP="00C44BB3">
      <w:pPr>
        <w:tabs>
          <w:tab w:val="left" w:pos="1440"/>
          <w:tab w:val="left" w:pos="2160"/>
        </w:tabs>
        <w:jc w:val="both"/>
        <w:rPr>
          <w:bCs/>
        </w:rPr>
      </w:pPr>
    </w:p>
    <w:p w14:paraId="184C51C7" w14:textId="1FA282BB" w:rsidR="006D09CF" w:rsidRDefault="005227E3" w:rsidP="006D09CF">
      <w:pPr>
        <w:pStyle w:val="ListParagraph"/>
        <w:numPr>
          <w:ilvl w:val="0"/>
          <w:numId w:val="11"/>
        </w:numPr>
        <w:tabs>
          <w:tab w:val="left" w:pos="1440"/>
          <w:tab w:val="left" w:pos="2160"/>
        </w:tabs>
        <w:ind w:hanging="720"/>
        <w:jc w:val="both"/>
        <w:rPr>
          <w:b/>
          <w:u w:val="single"/>
        </w:rPr>
      </w:pPr>
      <w:r>
        <w:rPr>
          <w:b/>
          <w:u w:val="single"/>
        </w:rPr>
        <w:t>Consideration of Resolution 2022</w:t>
      </w:r>
      <w:r w:rsidR="006A0417">
        <w:rPr>
          <w:b/>
          <w:u w:val="single"/>
        </w:rPr>
        <w:t xml:space="preserve">-34, </w:t>
      </w:r>
      <w:r w:rsidR="006D09CF">
        <w:rPr>
          <w:b/>
          <w:u w:val="single"/>
        </w:rPr>
        <w:t xml:space="preserve">A </w:t>
      </w:r>
      <w:r w:rsidR="006D09CF" w:rsidRPr="006D09CF">
        <w:rPr>
          <w:b/>
          <w:u w:val="single"/>
        </w:rPr>
        <w:t xml:space="preserve">Resolution Approving </w:t>
      </w:r>
      <w:r w:rsidR="006D09CF">
        <w:rPr>
          <w:b/>
          <w:u w:val="single"/>
        </w:rPr>
        <w:t>a</w:t>
      </w:r>
      <w:r w:rsidR="006D09CF" w:rsidRPr="006D09CF">
        <w:rPr>
          <w:b/>
          <w:u w:val="single"/>
        </w:rPr>
        <w:t xml:space="preserve"> Donation Platform </w:t>
      </w:r>
      <w:r w:rsidR="006D09CF">
        <w:rPr>
          <w:b/>
          <w:u w:val="single"/>
        </w:rPr>
        <w:t>f</w:t>
      </w:r>
      <w:r w:rsidR="006D09CF" w:rsidRPr="006D09CF">
        <w:rPr>
          <w:b/>
          <w:u w:val="single"/>
        </w:rPr>
        <w:t xml:space="preserve">or </w:t>
      </w:r>
      <w:r w:rsidR="006D09CF">
        <w:rPr>
          <w:b/>
          <w:u w:val="single"/>
        </w:rPr>
        <w:t>t</w:t>
      </w:r>
      <w:r w:rsidR="006D09CF" w:rsidRPr="006D09CF">
        <w:rPr>
          <w:b/>
          <w:u w:val="single"/>
        </w:rPr>
        <w:t xml:space="preserve">he Environmental Dashboard. </w:t>
      </w:r>
    </w:p>
    <w:p w14:paraId="37F3EF29" w14:textId="77777777" w:rsidR="00303F19" w:rsidRDefault="00303F19" w:rsidP="00303F19">
      <w:pPr>
        <w:tabs>
          <w:tab w:val="left" w:pos="1440"/>
          <w:tab w:val="left" w:pos="2160"/>
        </w:tabs>
        <w:jc w:val="both"/>
        <w:rPr>
          <w:bCs/>
        </w:rPr>
      </w:pPr>
    </w:p>
    <w:p w14:paraId="7EA9DDD9" w14:textId="4B8371A7" w:rsidR="00303F19" w:rsidRDefault="00303F19" w:rsidP="00303F19">
      <w:pPr>
        <w:tabs>
          <w:tab w:val="left" w:pos="1440"/>
          <w:tab w:val="left" w:pos="2160"/>
        </w:tabs>
        <w:jc w:val="both"/>
        <w:rPr>
          <w:bCs/>
        </w:rPr>
      </w:pPr>
      <w:r>
        <w:rPr>
          <w:b/>
        </w:rPr>
        <w:t xml:space="preserve">MOTION:  </w:t>
      </w:r>
      <w:r>
        <w:rPr>
          <w:bCs/>
        </w:rPr>
        <w:t xml:space="preserve">Mayor </w:t>
      </w:r>
      <w:r w:rsidR="00106149">
        <w:rPr>
          <w:bCs/>
        </w:rPr>
        <w:t xml:space="preserve">Silvestrini </w:t>
      </w:r>
      <w:r>
        <w:rPr>
          <w:bCs/>
        </w:rPr>
        <w:t xml:space="preserve">moved to </w:t>
      </w:r>
      <w:r w:rsidR="00B44F55">
        <w:rPr>
          <w:bCs/>
        </w:rPr>
        <w:t xml:space="preserve">APPROVE </w:t>
      </w:r>
      <w:r>
        <w:rPr>
          <w:bCs/>
        </w:rPr>
        <w:t>Resolution 2022-3</w:t>
      </w:r>
      <w:r w:rsidR="00106149">
        <w:rPr>
          <w:bCs/>
        </w:rPr>
        <w:t>4, a Resolution approving a Donation Platform for the Environmental Dashboard</w:t>
      </w:r>
      <w:r>
        <w:rPr>
          <w:bCs/>
        </w:rPr>
        <w:t xml:space="preserve">.  Mayor </w:t>
      </w:r>
      <w:r w:rsidR="00106149">
        <w:rPr>
          <w:bCs/>
        </w:rPr>
        <w:t xml:space="preserve">Zoltanski </w:t>
      </w:r>
      <w:r>
        <w:rPr>
          <w:bCs/>
        </w:rPr>
        <w:t>seconded the motion.  The motion passed with the unanimous consent of the Board.</w:t>
      </w:r>
    </w:p>
    <w:p w14:paraId="6E3BB862" w14:textId="77777777" w:rsidR="00303F19" w:rsidRPr="00303F19" w:rsidRDefault="00303F19" w:rsidP="00303F19">
      <w:pPr>
        <w:tabs>
          <w:tab w:val="left" w:pos="1440"/>
          <w:tab w:val="left" w:pos="2160"/>
        </w:tabs>
        <w:jc w:val="both"/>
        <w:rPr>
          <w:bCs/>
        </w:rPr>
      </w:pPr>
    </w:p>
    <w:p w14:paraId="208D0D7F" w14:textId="0DE5B414" w:rsidR="00C44BB3" w:rsidRPr="006D09CF" w:rsidRDefault="006D09CF" w:rsidP="006D09CF">
      <w:pPr>
        <w:pStyle w:val="ListParagraph"/>
        <w:numPr>
          <w:ilvl w:val="0"/>
          <w:numId w:val="11"/>
        </w:numPr>
        <w:tabs>
          <w:tab w:val="left" w:pos="1440"/>
          <w:tab w:val="left" w:pos="2160"/>
        </w:tabs>
        <w:ind w:hanging="720"/>
        <w:jc w:val="both"/>
        <w:rPr>
          <w:b/>
          <w:u w:val="single"/>
        </w:rPr>
      </w:pPr>
      <w:r w:rsidRPr="006D09CF">
        <w:rPr>
          <w:b/>
          <w:u w:val="single"/>
        </w:rPr>
        <w:t xml:space="preserve">Consideration of Resolution 2022-37, A Resolution Reappointing </w:t>
      </w:r>
      <w:r>
        <w:rPr>
          <w:b/>
          <w:u w:val="single"/>
        </w:rPr>
        <w:t>a</w:t>
      </w:r>
      <w:r w:rsidRPr="006D09CF">
        <w:rPr>
          <w:b/>
          <w:u w:val="single"/>
        </w:rPr>
        <w:t>n Ex</w:t>
      </w:r>
      <w:r>
        <w:rPr>
          <w:b/>
          <w:u w:val="single"/>
        </w:rPr>
        <w:t>-</w:t>
      </w:r>
      <w:r w:rsidRPr="006D09CF">
        <w:rPr>
          <w:b/>
          <w:u w:val="single"/>
        </w:rPr>
        <w:t xml:space="preserve">Officio Commissioner to Represent </w:t>
      </w:r>
      <w:r>
        <w:rPr>
          <w:b/>
          <w:u w:val="single"/>
        </w:rPr>
        <w:t xml:space="preserve">the </w:t>
      </w:r>
      <w:r w:rsidRPr="006D09CF">
        <w:rPr>
          <w:b/>
          <w:u w:val="single"/>
        </w:rPr>
        <w:t>Utah Transit Authority.</w:t>
      </w:r>
    </w:p>
    <w:p w14:paraId="357CA9D3" w14:textId="77777777" w:rsidR="00C44BB3" w:rsidRDefault="00C44BB3" w:rsidP="00156511">
      <w:pPr>
        <w:tabs>
          <w:tab w:val="left" w:pos="1440"/>
          <w:tab w:val="left" w:pos="2160"/>
        </w:tabs>
        <w:jc w:val="both"/>
        <w:rPr>
          <w:bCs/>
        </w:rPr>
      </w:pPr>
    </w:p>
    <w:p w14:paraId="17977347" w14:textId="178BA302" w:rsidR="00106149" w:rsidRDefault="00106149" w:rsidP="00106149">
      <w:pPr>
        <w:tabs>
          <w:tab w:val="left" w:pos="1440"/>
          <w:tab w:val="left" w:pos="2160"/>
        </w:tabs>
        <w:jc w:val="both"/>
        <w:rPr>
          <w:bCs/>
        </w:rPr>
      </w:pPr>
      <w:r>
        <w:rPr>
          <w:b/>
        </w:rPr>
        <w:t xml:space="preserve">MOTION:  </w:t>
      </w:r>
      <w:r>
        <w:rPr>
          <w:bCs/>
        </w:rPr>
        <w:t xml:space="preserve">Mayor </w:t>
      </w:r>
      <w:r w:rsidR="00C60E6F">
        <w:rPr>
          <w:bCs/>
        </w:rPr>
        <w:t xml:space="preserve">Silvestrini </w:t>
      </w:r>
      <w:r>
        <w:rPr>
          <w:bCs/>
        </w:rPr>
        <w:t xml:space="preserve">moved to </w:t>
      </w:r>
      <w:r w:rsidR="00B44F55">
        <w:rPr>
          <w:bCs/>
        </w:rPr>
        <w:t xml:space="preserve">APPROVE </w:t>
      </w:r>
      <w:r>
        <w:rPr>
          <w:bCs/>
        </w:rPr>
        <w:t>Resolution 2022-3</w:t>
      </w:r>
      <w:r w:rsidR="00C60E6F">
        <w:rPr>
          <w:bCs/>
        </w:rPr>
        <w:t>7, a Resolution reappointing an Ex-Officio Commissioner to represent the Utah Transit Authority</w:t>
      </w:r>
      <w:r>
        <w:rPr>
          <w:bCs/>
        </w:rPr>
        <w:t xml:space="preserve">.  Mayor </w:t>
      </w:r>
      <w:r w:rsidR="002B28DA">
        <w:rPr>
          <w:bCs/>
        </w:rPr>
        <w:t xml:space="preserve">Bourke </w:t>
      </w:r>
      <w:r>
        <w:rPr>
          <w:bCs/>
        </w:rPr>
        <w:t>seconded the motion.  The motion passed with the unanimous consent of the Board.</w:t>
      </w:r>
    </w:p>
    <w:p w14:paraId="48B4E057" w14:textId="77777777" w:rsidR="006D09CF" w:rsidRDefault="006D09CF" w:rsidP="00156511">
      <w:pPr>
        <w:tabs>
          <w:tab w:val="left" w:pos="1440"/>
          <w:tab w:val="left" w:pos="2160"/>
        </w:tabs>
        <w:jc w:val="both"/>
        <w:rPr>
          <w:bCs/>
        </w:rPr>
      </w:pPr>
    </w:p>
    <w:p w14:paraId="5970BCA9" w14:textId="070CE860" w:rsidR="006D09CF" w:rsidRDefault="006D09CF" w:rsidP="00156511">
      <w:pPr>
        <w:tabs>
          <w:tab w:val="left" w:pos="1440"/>
          <w:tab w:val="left" w:pos="2160"/>
        </w:tabs>
        <w:jc w:val="both"/>
        <w:rPr>
          <w:b/>
          <w:u w:val="single"/>
        </w:rPr>
      </w:pPr>
      <w:r>
        <w:rPr>
          <w:b/>
          <w:u w:val="single"/>
        </w:rPr>
        <w:t>PUBLIC COMMENT</w:t>
      </w:r>
    </w:p>
    <w:p w14:paraId="122F28DE" w14:textId="77777777" w:rsidR="00C60E6F" w:rsidRDefault="00C60E6F" w:rsidP="00156511">
      <w:pPr>
        <w:tabs>
          <w:tab w:val="left" w:pos="1440"/>
          <w:tab w:val="left" w:pos="2160"/>
        </w:tabs>
        <w:jc w:val="both"/>
        <w:rPr>
          <w:bCs/>
        </w:rPr>
      </w:pPr>
    </w:p>
    <w:p w14:paraId="491A8118" w14:textId="4BE70CCA" w:rsidR="00287D43" w:rsidRDefault="008555B7" w:rsidP="00156511">
      <w:pPr>
        <w:tabs>
          <w:tab w:val="left" w:pos="1440"/>
          <w:tab w:val="left" w:pos="2160"/>
        </w:tabs>
        <w:jc w:val="both"/>
        <w:rPr>
          <w:bCs/>
        </w:rPr>
      </w:pPr>
      <w:r>
        <w:rPr>
          <w:bCs/>
          <w:i/>
          <w:iCs/>
        </w:rPr>
        <w:t>Patrick Shea</w:t>
      </w:r>
      <w:r>
        <w:rPr>
          <w:bCs/>
        </w:rPr>
        <w:t xml:space="preserve"> </w:t>
      </w:r>
      <w:r w:rsidR="00B44F55">
        <w:rPr>
          <w:bCs/>
        </w:rPr>
        <w:t xml:space="preserve">commented </w:t>
      </w:r>
      <w:r>
        <w:rPr>
          <w:bCs/>
        </w:rPr>
        <w:t>that it seems in many ways that with the gondola</w:t>
      </w:r>
      <w:r w:rsidR="00B44F55">
        <w:rPr>
          <w:bCs/>
        </w:rPr>
        <w:t>,</w:t>
      </w:r>
      <w:r>
        <w:rPr>
          <w:bCs/>
        </w:rPr>
        <w:t xml:space="preserve"> UDOT continues </w:t>
      </w:r>
      <w:r w:rsidR="00753184">
        <w:rPr>
          <w:bCs/>
        </w:rPr>
        <w:t xml:space="preserve">to </w:t>
      </w:r>
      <w:r w:rsidR="00B44F55">
        <w:rPr>
          <w:bCs/>
        </w:rPr>
        <w:t xml:space="preserve">delay </w:t>
      </w:r>
      <w:proofErr w:type="gramStart"/>
      <w:r w:rsidR="00B44F55">
        <w:rPr>
          <w:bCs/>
        </w:rPr>
        <w:t>making a decision</w:t>
      </w:r>
      <w:proofErr w:type="gramEnd"/>
      <w:r>
        <w:rPr>
          <w:bCs/>
        </w:rPr>
        <w:t xml:space="preserve">.  He </w:t>
      </w:r>
      <w:r w:rsidR="003F40A8">
        <w:rPr>
          <w:bCs/>
        </w:rPr>
        <w:t xml:space="preserve">suggested that the </w:t>
      </w:r>
      <w:r>
        <w:rPr>
          <w:bCs/>
        </w:rPr>
        <w:t xml:space="preserve">CWC invite the Director of UDOT to </w:t>
      </w:r>
      <w:r w:rsidR="003F40A8">
        <w:rPr>
          <w:bCs/>
        </w:rPr>
        <w:t xml:space="preserve">attend a meeting </w:t>
      </w:r>
      <w:r>
        <w:rPr>
          <w:bCs/>
        </w:rPr>
        <w:t xml:space="preserve">and explain </w:t>
      </w:r>
      <w:r w:rsidR="003F40A8">
        <w:rPr>
          <w:bCs/>
        </w:rPr>
        <w:t xml:space="preserve">the reason for the </w:t>
      </w:r>
      <w:r>
        <w:rPr>
          <w:bCs/>
        </w:rPr>
        <w:t xml:space="preserve">delay.  Chair Robinson did not believe that inviting them to a meeting </w:t>
      </w:r>
      <w:r w:rsidR="003F40A8">
        <w:rPr>
          <w:bCs/>
        </w:rPr>
        <w:t xml:space="preserve">would </w:t>
      </w:r>
      <w:r>
        <w:rPr>
          <w:bCs/>
        </w:rPr>
        <w:t xml:space="preserve">result in any </w:t>
      </w:r>
      <w:r w:rsidR="003F40A8">
        <w:rPr>
          <w:bCs/>
        </w:rPr>
        <w:t xml:space="preserve">additional </w:t>
      </w:r>
      <w:r>
        <w:rPr>
          <w:bCs/>
        </w:rPr>
        <w:t xml:space="preserve">information. </w:t>
      </w:r>
      <w:r w:rsidR="00287D43">
        <w:rPr>
          <w:bCs/>
        </w:rPr>
        <w:t xml:space="preserve"> His advice was to wait for </w:t>
      </w:r>
      <w:r w:rsidR="00ED2CFA">
        <w:rPr>
          <w:bCs/>
        </w:rPr>
        <w:t xml:space="preserve">UDOT </w:t>
      </w:r>
      <w:r w:rsidR="00287D43">
        <w:rPr>
          <w:bCs/>
        </w:rPr>
        <w:t xml:space="preserve">to deliver </w:t>
      </w:r>
      <w:r>
        <w:rPr>
          <w:bCs/>
        </w:rPr>
        <w:t>the final EIS</w:t>
      </w:r>
      <w:r w:rsidR="00287D43">
        <w:rPr>
          <w:bCs/>
        </w:rPr>
        <w:t xml:space="preserve"> when they are ready</w:t>
      </w:r>
      <w:r>
        <w:rPr>
          <w:bCs/>
        </w:rPr>
        <w:t>.</w:t>
      </w:r>
    </w:p>
    <w:p w14:paraId="76924AE5" w14:textId="77777777" w:rsidR="00287D43" w:rsidRDefault="00287D43" w:rsidP="00156511">
      <w:pPr>
        <w:tabs>
          <w:tab w:val="left" w:pos="1440"/>
          <w:tab w:val="left" w:pos="2160"/>
        </w:tabs>
        <w:jc w:val="both"/>
        <w:rPr>
          <w:bCs/>
        </w:rPr>
      </w:pPr>
    </w:p>
    <w:p w14:paraId="5456CEBA" w14:textId="6D2E1465" w:rsidR="00287D43" w:rsidRDefault="00B1009D" w:rsidP="00156511">
      <w:pPr>
        <w:tabs>
          <w:tab w:val="left" w:pos="1440"/>
          <w:tab w:val="left" w:pos="2160"/>
        </w:tabs>
        <w:jc w:val="both"/>
        <w:rPr>
          <w:bCs/>
        </w:rPr>
      </w:pPr>
      <w:r>
        <w:rPr>
          <w:bCs/>
        </w:rPr>
        <w:t xml:space="preserve">There were no further public comments.  The public comment period was closed.  </w:t>
      </w:r>
    </w:p>
    <w:p w14:paraId="0BC7C761" w14:textId="5B588920" w:rsidR="002B28DA" w:rsidRPr="002B28DA" w:rsidRDefault="008555B7" w:rsidP="00156511">
      <w:pPr>
        <w:tabs>
          <w:tab w:val="left" w:pos="1440"/>
          <w:tab w:val="left" w:pos="2160"/>
        </w:tabs>
        <w:jc w:val="both"/>
        <w:rPr>
          <w:bCs/>
        </w:rPr>
      </w:pPr>
      <w:r>
        <w:rPr>
          <w:bCs/>
        </w:rPr>
        <w:t xml:space="preserve"> </w:t>
      </w:r>
    </w:p>
    <w:p w14:paraId="427F1D83" w14:textId="60D2CDD4" w:rsidR="006D09CF" w:rsidRDefault="006D09CF" w:rsidP="00156511">
      <w:pPr>
        <w:tabs>
          <w:tab w:val="left" w:pos="1440"/>
          <w:tab w:val="left" w:pos="2160"/>
        </w:tabs>
        <w:jc w:val="both"/>
        <w:rPr>
          <w:b/>
          <w:u w:val="single"/>
        </w:rPr>
      </w:pPr>
      <w:r>
        <w:rPr>
          <w:b/>
          <w:u w:val="single"/>
        </w:rPr>
        <w:t>COMMISSIONER COMMENT</w:t>
      </w:r>
    </w:p>
    <w:p w14:paraId="0BB08AC6" w14:textId="77777777" w:rsidR="002B28DA" w:rsidRDefault="002B28DA" w:rsidP="002B28DA">
      <w:pPr>
        <w:tabs>
          <w:tab w:val="left" w:pos="1440"/>
          <w:tab w:val="left" w:pos="2160"/>
        </w:tabs>
        <w:jc w:val="both"/>
        <w:rPr>
          <w:bCs/>
        </w:rPr>
      </w:pPr>
    </w:p>
    <w:p w14:paraId="3C9ACA25" w14:textId="0E5409B0" w:rsidR="002B28DA" w:rsidRDefault="00B1009D" w:rsidP="002B28DA">
      <w:pPr>
        <w:tabs>
          <w:tab w:val="left" w:pos="1440"/>
          <w:tab w:val="left" w:pos="2160"/>
        </w:tabs>
        <w:jc w:val="both"/>
        <w:rPr>
          <w:bCs/>
        </w:rPr>
      </w:pPr>
      <w:r>
        <w:rPr>
          <w:bCs/>
          <w:i/>
          <w:iCs/>
        </w:rPr>
        <w:t>Mayor Zoltanski</w:t>
      </w:r>
      <w:r>
        <w:rPr>
          <w:bCs/>
        </w:rPr>
        <w:t xml:space="preserve"> stated that in response to Mr. Shea’s comment that no one on the Board press</w:t>
      </w:r>
      <w:r w:rsidR="00ED2CFA">
        <w:rPr>
          <w:bCs/>
        </w:rPr>
        <w:t>es</w:t>
      </w:r>
      <w:r>
        <w:rPr>
          <w:bCs/>
        </w:rPr>
        <w:t xml:space="preserve"> for dates, certainties, dates, or insight at every opportunity.  </w:t>
      </w:r>
      <w:r w:rsidR="00ED2CFA">
        <w:rPr>
          <w:bCs/>
        </w:rPr>
        <w:t>She stated that t</w:t>
      </w:r>
      <w:r>
        <w:rPr>
          <w:bCs/>
        </w:rPr>
        <w:t>he decision</w:t>
      </w:r>
      <w:r w:rsidR="00753184">
        <w:rPr>
          <w:bCs/>
        </w:rPr>
        <w:t>-</w:t>
      </w:r>
      <w:r>
        <w:rPr>
          <w:bCs/>
        </w:rPr>
        <w:t>makers continue to process the immense volume of public comment</w:t>
      </w:r>
      <w:r w:rsidR="00812372">
        <w:rPr>
          <w:bCs/>
        </w:rPr>
        <w:t xml:space="preserve"> and should make an announcement this summer.  She ha</w:t>
      </w:r>
      <w:r w:rsidR="00ED2CFA">
        <w:rPr>
          <w:bCs/>
        </w:rPr>
        <w:t>d</w:t>
      </w:r>
      <w:r w:rsidR="00812372">
        <w:rPr>
          <w:bCs/>
        </w:rPr>
        <w:t xml:space="preserve"> pressed in every way she knew of.  </w:t>
      </w:r>
      <w:r w:rsidR="00747152">
        <w:rPr>
          <w:bCs/>
        </w:rPr>
        <w:t xml:space="preserve">She stressed that </w:t>
      </w:r>
      <w:proofErr w:type="gramStart"/>
      <w:r w:rsidR="00753184">
        <w:rPr>
          <w:bCs/>
        </w:rPr>
        <w:t>a lot</w:t>
      </w:r>
      <w:proofErr w:type="gramEnd"/>
      <w:r w:rsidR="00753184">
        <w:rPr>
          <w:bCs/>
        </w:rPr>
        <w:t xml:space="preserve"> is</w:t>
      </w:r>
      <w:r w:rsidR="00747152">
        <w:rPr>
          <w:bCs/>
        </w:rPr>
        <w:t xml:space="preserve"> riding on this decision and she </w:t>
      </w:r>
      <w:r w:rsidR="00ED2CFA">
        <w:rPr>
          <w:bCs/>
        </w:rPr>
        <w:t>wa</w:t>
      </w:r>
      <w:r w:rsidR="00747152">
        <w:rPr>
          <w:bCs/>
        </w:rPr>
        <w:t xml:space="preserve">s watching it very closely.  </w:t>
      </w:r>
    </w:p>
    <w:p w14:paraId="7A0E35F9" w14:textId="77777777" w:rsidR="00747152" w:rsidRDefault="00747152" w:rsidP="002B28DA">
      <w:pPr>
        <w:tabs>
          <w:tab w:val="left" w:pos="1440"/>
          <w:tab w:val="left" w:pos="2160"/>
        </w:tabs>
        <w:jc w:val="both"/>
        <w:rPr>
          <w:bCs/>
        </w:rPr>
      </w:pPr>
    </w:p>
    <w:p w14:paraId="4526CF02" w14:textId="2AD20F60" w:rsidR="00747152" w:rsidRDefault="00747152" w:rsidP="002B28DA">
      <w:pPr>
        <w:tabs>
          <w:tab w:val="left" w:pos="1440"/>
          <w:tab w:val="left" w:pos="2160"/>
        </w:tabs>
        <w:jc w:val="both"/>
        <w:rPr>
          <w:bCs/>
        </w:rPr>
      </w:pPr>
      <w:r w:rsidRPr="00A31B2F">
        <w:rPr>
          <w:bCs/>
          <w:i/>
          <w:iCs/>
        </w:rPr>
        <w:t>Mayor Silvestrini</w:t>
      </w:r>
      <w:r>
        <w:rPr>
          <w:bCs/>
        </w:rPr>
        <w:t xml:space="preserve"> advised the Board that earlier in the day she approved a new agreement with Zions First National Bank with respect to credit cards for CWC staff.  </w:t>
      </w:r>
      <w:r w:rsidR="00ED2CFA">
        <w:rPr>
          <w:bCs/>
        </w:rPr>
        <w:t xml:space="preserve">Previously </w:t>
      </w:r>
      <w:r>
        <w:rPr>
          <w:bCs/>
        </w:rPr>
        <w:t>they had individual credit cards in their names</w:t>
      </w:r>
      <w:r w:rsidR="00ED2CFA">
        <w:rPr>
          <w:bCs/>
        </w:rPr>
        <w:t xml:space="preserve"> and have since </w:t>
      </w:r>
      <w:r>
        <w:rPr>
          <w:bCs/>
        </w:rPr>
        <w:t xml:space="preserve">changed to a “P” card system where one card can be used for all CWC expenses.  There is no need going forward for staff to have separate credit cards.  This will be a more efficient way to keep track of charges on one statement.  It is set up with </w:t>
      </w:r>
      <w:r w:rsidR="00A31B2F">
        <w:rPr>
          <w:bCs/>
        </w:rPr>
        <w:t>Mr. Perez as the administrator</w:t>
      </w:r>
      <w:r w:rsidR="00ED2CFA">
        <w:rPr>
          <w:bCs/>
        </w:rPr>
        <w:t xml:space="preserve"> and </w:t>
      </w:r>
      <w:r w:rsidR="00A31B2F">
        <w:rPr>
          <w:bCs/>
        </w:rPr>
        <w:t xml:space="preserve">Mayor Silvestrini </w:t>
      </w:r>
      <w:r w:rsidR="00ED2CFA">
        <w:rPr>
          <w:bCs/>
        </w:rPr>
        <w:t xml:space="preserve">having the ability to </w:t>
      </w:r>
      <w:r w:rsidR="00A31B2F">
        <w:rPr>
          <w:bCs/>
        </w:rPr>
        <w:t xml:space="preserve">review </w:t>
      </w:r>
      <w:r w:rsidR="00ED2CFA">
        <w:rPr>
          <w:bCs/>
        </w:rPr>
        <w:t xml:space="preserve">the activity </w:t>
      </w:r>
      <w:r w:rsidR="00A31B2F">
        <w:rPr>
          <w:bCs/>
        </w:rPr>
        <w:t xml:space="preserve">on Zions secure system.  The intent </w:t>
      </w:r>
      <w:r w:rsidR="00ED2CFA">
        <w:rPr>
          <w:bCs/>
        </w:rPr>
        <w:t>wa</w:t>
      </w:r>
      <w:r w:rsidR="00A31B2F">
        <w:rPr>
          <w:bCs/>
        </w:rPr>
        <w:t xml:space="preserve">s to streamline the administration of the credit card system.  </w:t>
      </w:r>
    </w:p>
    <w:p w14:paraId="4E5E0FEC" w14:textId="77777777" w:rsidR="001F0F24" w:rsidRDefault="001F0F24" w:rsidP="002B28DA">
      <w:pPr>
        <w:tabs>
          <w:tab w:val="left" w:pos="1440"/>
          <w:tab w:val="left" w:pos="2160"/>
        </w:tabs>
        <w:jc w:val="both"/>
        <w:rPr>
          <w:bCs/>
        </w:rPr>
      </w:pPr>
    </w:p>
    <w:p w14:paraId="3FE139BF" w14:textId="11168684" w:rsidR="001F0F24" w:rsidRDefault="001F0F24" w:rsidP="002B28DA">
      <w:pPr>
        <w:tabs>
          <w:tab w:val="left" w:pos="1440"/>
          <w:tab w:val="left" w:pos="2160"/>
        </w:tabs>
        <w:jc w:val="both"/>
        <w:rPr>
          <w:bCs/>
        </w:rPr>
      </w:pPr>
      <w:r>
        <w:rPr>
          <w:bCs/>
        </w:rPr>
        <w:t xml:space="preserve">Mayor Silvestrini suggested that for the next meeting all Board Members meet at the true anchor location.  </w:t>
      </w:r>
    </w:p>
    <w:p w14:paraId="3804D6EF" w14:textId="77777777" w:rsidR="00A31B2F" w:rsidRDefault="00A31B2F" w:rsidP="002B28DA">
      <w:pPr>
        <w:tabs>
          <w:tab w:val="left" w:pos="1440"/>
          <w:tab w:val="left" w:pos="2160"/>
        </w:tabs>
        <w:jc w:val="both"/>
        <w:rPr>
          <w:bCs/>
        </w:rPr>
      </w:pPr>
    </w:p>
    <w:p w14:paraId="2D698653" w14:textId="72B5AD6B" w:rsidR="006D09CF" w:rsidRPr="006D09CF" w:rsidRDefault="006D09CF" w:rsidP="00156511">
      <w:pPr>
        <w:tabs>
          <w:tab w:val="left" w:pos="1440"/>
          <w:tab w:val="left" w:pos="2160"/>
        </w:tabs>
        <w:jc w:val="both"/>
        <w:rPr>
          <w:b/>
          <w:u w:val="single"/>
        </w:rPr>
      </w:pPr>
      <w:r>
        <w:rPr>
          <w:b/>
          <w:u w:val="single"/>
        </w:rPr>
        <w:t>CLOSED SESSION</w:t>
      </w:r>
    </w:p>
    <w:p w14:paraId="5BEBCF23" w14:textId="77777777" w:rsidR="002B28DA" w:rsidRDefault="002B28DA" w:rsidP="002B28DA">
      <w:pPr>
        <w:tabs>
          <w:tab w:val="left" w:pos="1440"/>
          <w:tab w:val="left" w:pos="2160"/>
        </w:tabs>
        <w:jc w:val="both"/>
        <w:rPr>
          <w:bCs/>
        </w:rPr>
      </w:pPr>
    </w:p>
    <w:p w14:paraId="41E91158" w14:textId="1F0663C3" w:rsidR="006330CD" w:rsidRPr="006330CD" w:rsidRDefault="006330CD" w:rsidP="006330CD">
      <w:pPr>
        <w:pStyle w:val="ListParagraph"/>
        <w:numPr>
          <w:ilvl w:val="0"/>
          <w:numId w:val="21"/>
        </w:numPr>
        <w:tabs>
          <w:tab w:val="left" w:pos="1440"/>
          <w:tab w:val="left" w:pos="2160"/>
        </w:tabs>
        <w:ind w:hanging="720"/>
        <w:jc w:val="both"/>
        <w:rPr>
          <w:b/>
          <w:u w:val="single"/>
        </w:rPr>
      </w:pPr>
      <w:r w:rsidRPr="006330CD">
        <w:rPr>
          <w:b/>
          <w:u w:val="single"/>
        </w:rPr>
        <w:t>Chair of the Board Christopher F. Robinson will end the closed session for the purposes for to discuss the character, professional competence</w:t>
      </w:r>
      <w:r w:rsidR="00753184">
        <w:rPr>
          <w:b/>
          <w:u w:val="single"/>
        </w:rPr>
        <w:t>,</w:t>
      </w:r>
      <w:r w:rsidRPr="006330CD">
        <w:rPr>
          <w:b/>
          <w:u w:val="single"/>
        </w:rPr>
        <w:t xml:space="preserve"> or physical or mental health of an individual as authorized by UTAH CODE ANN. 52-4-205(1)(a) and re-open the Central Wasatch Commission Board meeting.</w:t>
      </w:r>
    </w:p>
    <w:p w14:paraId="487F45DD" w14:textId="77777777" w:rsidR="006330CD" w:rsidRPr="003555B0" w:rsidRDefault="006330CD" w:rsidP="00156511">
      <w:pPr>
        <w:tabs>
          <w:tab w:val="left" w:pos="1440"/>
          <w:tab w:val="left" w:pos="2160"/>
        </w:tabs>
        <w:jc w:val="both"/>
        <w:rPr>
          <w:bCs/>
        </w:rPr>
      </w:pPr>
    </w:p>
    <w:p w14:paraId="141631B9" w14:textId="732816B0" w:rsidR="006330CD" w:rsidRDefault="006330CD" w:rsidP="00156511">
      <w:pPr>
        <w:tabs>
          <w:tab w:val="left" w:pos="1440"/>
          <w:tab w:val="left" w:pos="2160"/>
        </w:tabs>
        <w:jc w:val="both"/>
        <w:rPr>
          <w:b/>
          <w:u w:val="single"/>
        </w:rPr>
      </w:pPr>
      <w:r>
        <w:rPr>
          <w:b/>
          <w:u w:val="single"/>
        </w:rPr>
        <w:t>BOARD MEETING REOPENS</w:t>
      </w:r>
    </w:p>
    <w:p w14:paraId="594374FC" w14:textId="77777777" w:rsidR="006330CD" w:rsidRDefault="006330CD" w:rsidP="00156511">
      <w:pPr>
        <w:tabs>
          <w:tab w:val="left" w:pos="1440"/>
          <w:tab w:val="left" w:pos="2160"/>
        </w:tabs>
        <w:jc w:val="both"/>
        <w:rPr>
          <w:b/>
          <w:u w:val="single"/>
        </w:rPr>
      </w:pPr>
    </w:p>
    <w:p w14:paraId="1876222F" w14:textId="3AA520B0" w:rsidR="000C3669" w:rsidRDefault="000C3669" w:rsidP="000C3669">
      <w:pPr>
        <w:pStyle w:val="ListParagraph"/>
        <w:numPr>
          <w:ilvl w:val="0"/>
          <w:numId w:val="22"/>
        </w:numPr>
        <w:tabs>
          <w:tab w:val="left" w:pos="1440"/>
          <w:tab w:val="left" w:pos="2160"/>
        </w:tabs>
        <w:ind w:hanging="720"/>
        <w:jc w:val="both"/>
        <w:rPr>
          <w:b/>
          <w:u w:val="single"/>
        </w:rPr>
      </w:pPr>
      <w:r w:rsidRPr="000C3669">
        <w:rPr>
          <w:b/>
          <w:u w:val="single"/>
        </w:rPr>
        <w:t xml:space="preserve">Chair of the Board Christopher F. Robinson will </w:t>
      </w:r>
      <w:r>
        <w:rPr>
          <w:b/>
          <w:u w:val="single"/>
        </w:rPr>
        <w:t>R</w:t>
      </w:r>
      <w:r w:rsidRPr="000C3669">
        <w:rPr>
          <w:b/>
          <w:u w:val="single"/>
        </w:rPr>
        <w:t xml:space="preserve">eopen the CWC Board Meeting </w:t>
      </w:r>
      <w:r>
        <w:rPr>
          <w:b/>
          <w:u w:val="single"/>
        </w:rPr>
        <w:t>F</w:t>
      </w:r>
      <w:r w:rsidRPr="000C3669">
        <w:rPr>
          <w:b/>
          <w:u w:val="single"/>
        </w:rPr>
        <w:t xml:space="preserve">ollowing the </w:t>
      </w:r>
      <w:r>
        <w:rPr>
          <w:b/>
          <w:u w:val="single"/>
        </w:rPr>
        <w:t>C</w:t>
      </w:r>
      <w:r w:rsidRPr="000C3669">
        <w:rPr>
          <w:b/>
          <w:u w:val="single"/>
        </w:rPr>
        <w:t xml:space="preserve">losed </w:t>
      </w:r>
      <w:r>
        <w:rPr>
          <w:b/>
          <w:u w:val="single"/>
        </w:rPr>
        <w:t>S</w:t>
      </w:r>
      <w:r w:rsidRPr="000C3669">
        <w:rPr>
          <w:b/>
          <w:u w:val="single"/>
        </w:rPr>
        <w:t>ession.</w:t>
      </w:r>
    </w:p>
    <w:p w14:paraId="024E9AE9" w14:textId="4C0CE785" w:rsidR="000C3669" w:rsidRDefault="000C3669" w:rsidP="00156511">
      <w:pPr>
        <w:tabs>
          <w:tab w:val="left" w:pos="1440"/>
          <w:tab w:val="left" w:pos="2160"/>
        </w:tabs>
        <w:jc w:val="both"/>
        <w:rPr>
          <w:bCs/>
        </w:rPr>
      </w:pPr>
    </w:p>
    <w:p w14:paraId="59D80154" w14:textId="77777777" w:rsidR="001F0F24" w:rsidRDefault="001F0F24" w:rsidP="001F0F24">
      <w:pPr>
        <w:tabs>
          <w:tab w:val="left" w:pos="1440"/>
          <w:tab w:val="left" w:pos="2160"/>
        </w:tabs>
        <w:jc w:val="both"/>
        <w:rPr>
          <w:bCs/>
        </w:rPr>
      </w:pPr>
      <w:r>
        <w:rPr>
          <w:bCs/>
        </w:rPr>
        <w:t>There was no closed session.</w:t>
      </w:r>
    </w:p>
    <w:p w14:paraId="127F170A" w14:textId="77777777" w:rsidR="000C3669" w:rsidRPr="000C3669" w:rsidRDefault="000C3669" w:rsidP="00156511">
      <w:pPr>
        <w:tabs>
          <w:tab w:val="left" w:pos="1440"/>
          <w:tab w:val="left" w:pos="2160"/>
        </w:tabs>
        <w:jc w:val="both"/>
        <w:rPr>
          <w:bCs/>
        </w:rPr>
      </w:pPr>
    </w:p>
    <w:p w14:paraId="3F85DFD2" w14:textId="09E7939A" w:rsidR="003555B0" w:rsidRPr="003555B0" w:rsidRDefault="005E514F" w:rsidP="00156511">
      <w:pPr>
        <w:tabs>
          <w:tab w:val="left" w:pos="1440"/>
          <w:tab w:val="left" w:pos="2160"/>
        </w:tabs>
        <w:jc w:val="both"/>
        <w:rPr>
          <w:b/>
          <w:u w:val="single"/>
        </w:rPr>
      </w:pPr>
      <w:r>
        <w:rPr>
          <w:b/>
          <w:u w:val="single"/>
        </w:rPr>
        <w:t xml:space="preserve">ADJOURN </w:t>
      </w:r>
      <w:r w:rsidR="003555B0">
        <w:rPr>
          <w:b/>
          <w:u w:val="single"/>
        </w:rPr>
        <w:t>BOARD MEETING</w:t>
      </w:r>
    </w:p>
    <w:p w14:paraId="5F032AD4" w14:textId="77777777" w:rsidR="00FC77F3" w:rsidRDefault="00FC77F3" w:rsidP="00FC77F3">
      <w:pPr>
        <w:tabs>
          <w:tab w:val="left" w:pos="1440"/>
          <w:tab w:val="left" w:pos="2160"/>
        </w:tabs>
        <w:jc w:val="both"/>
        <w:rPr>
          <w:bCs/>
        </w:rPr>
      </w:pPr>
    </w:p>
    <w:p w14:paraId="288AA70F" w14:textId="6A34D5C9" w:rsidR="005E514F" w:rsidRPr="005E514F" w:rsidRDefault="005E514F" w:rsidP="005E514F">
      <w:pPr>
        <w:pStyle w:val="ListParagraph"/>
        <w:numPr>
          <w:ilvl w:val="0"/>
          <w:numId w:val="18"/>
        </w:numPr>
        <w:tabs>
          <w:tab w:val="left" w:pos="1440"/>
          <w:tab w:val="left" w:pos="2160"/>
        </w:tabs>
        <w:ind w:hanging="720"/>
        <w:jc w:val="both"/>
        <w:rPr>
          <w:bCs/>
        </w:rPr>
      </w:pPr>
      <w:r>
        <w:rPr>
          <w:b/>
          <w:u w:val="single"/>
        </w:rPr>
        <w:t>Chair of the Board Christopher F. Robinson will Close the CWC Board Meeting.</w:t>
      </w:r>
    </w:p>
    <w:p w14:paraId="7FF5AE8B" w14:textId="77777777" w:rsidR="005E514F" w:rsidRPr="00FC77F3" w:rsidRDefault="005E514F" w:rsidP="00FC77F3">
      <w:pPr>
        <w:tabs>
          <w:tab w:val="left" w:pos="1440"/>
          <w:tab w:val="left" w:pos="2160"/>
        </w:tabs>
        <w:jc w:val="both"/>
        <w:rPr>
          <w:bCs/>
        </w:rPr>
      </w:pPr>
    </w:p>
    <w:p w14:paraId="599D7F85" w14:textId="36744CA6" w:rsidR="001F0F24" w:rsidRPr="001F0F24" w:rsidRDefault="001F0F24" w:rsidP="00601F22">
      <w:pPr>
        <w:tabs>
          <w:tab w:val="left" w:pos="1440"/>
          <w:tab w:val="left" w:pos="2160"/>
        </w:tabs>
        <w:jc w:val="both"/>
        <w:rPr>
          <w:bCs/>
        </w:rPr>
      </w:pPr>
      <w:r>
        <w:rPr>
          <w:b/>
        </w:rPr>
        <w:t>MOTION:</w:t>
      </w:r>
      <w:r>
        <w:rPr>
          <w:bCs/>
        </w:rPr>
        <w:t xml:space="preserve">  Mayor Silvestrini moved to adjourn.  </w:t>
      </w:r>
      <w:r w:rsidR="00796A5E">
        <w:rPr>
          <w:bCs/>
        </w:rPr>
        <w:t xml:space="preserve">Mayor Weichers seconded the motion.  The motion passed with the unanimous consent of the Board.  </w:t>
      </w:r>
    </w:p>
    <w:p w14:paraId="27C11233" w14:textId="77777777" w:rsidR="001F0F24" w:rsidRDefault="001F0F24" w:rsidP="00601F22">
      <w:pPr>
        <w:tabs>
          <w:tab w:val="left" w:pos="1440"/>
          <w:tab w:val="left" w:pos="2160"/>
        </w:tabs>
        <w:jc w:val="both"/>
        <w:rPr>
          <w:bCs/>
        </w:rPr>
      </w:pPr>
    </w:p>
    <w:p w14:paraId="272E9ADD" w14:textId="6C4FA1CC" w:rsidR="00601F22" w:rsidRPr="008F52B7" w:rsidRDefault="00FC23BD"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9E29AC">
        <w:rPr>
          <w:bCs/>
        </w:rPr>
        <w:t xml:space="preserve">approximately 4:56 </w:t>
      </w:r>
      <w:r w:rsidRPr="008F52B7">
        <w:rPr>
          <w:bCs/>
        </w:rPr>
        <w:t>p.m.</w:t>
      </w:r>
      <w:r w:rsidR="00601F22" w:rsidRPr="008F52B7">
        <w:rPr>
          <w:b/>
          <w:bCs/>
          <w:i/>
        </w:rPr>
        <w:br w:type="page"/>
      </w:r>
    </w:p>
    <w:p w14:paraId="41F7E375" w14:textId="673A2D6D"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held Monday,</w:t>
      </w:r>
      <w:r w:rsidR="00E563CA">
        <w:rPr>
          <w:b/>
          <w:i/>
          <w:iCs/>
        </w:rPr>
        <w:t xml:space="preserve"> </w:t>
      </w:r>
      <w:r w:rsidR="009E29AC">
        <w:rPr>
          <w:b/>
          <w:i/>
          <w:iCs/>
        </w:rPr>
        <w:t>August 1</w:t>
      </w:r>
      <w:r w:rsidR="00E563CA">
        <w:rPr>
          <w:b/>
          <w:i/>
          <w:iCs/>
        </w:rPr>
        <w:t>, 2022</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2334" w14:textId="77777777" w:rsidR="00663FBA" w:rsidRDefault="00663FBA">
      <w:r>
        <w:separator/>
      </w:r>
    </w:p>
  </w:endnote>
  <w:endnote w:type="continuationSeparator" w:id="0">
    <w:p w14:paraId="4C4C8002" w14:textId="77777777" w:rsidR="00663FBA" w:rsidRDefault="00663FBA">
      <w:r>
        <w:continuationSeparator/>
      </w:r>
    </w:p>
  </w:endnote>
  <w:endnote w:type="continuationNotice" w:id="1">
    <w:p w14:paraId="480C1898" w14:textId="77777777" w:rsidR="00663FBA" w:rsidRDefault="00663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64113D0C"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0EC">
      <w:rPr>
        <w:rStyle w:val="PageNumber"/>
        <w:noProof/>
      </w:rPr>
      <w:t>1</w: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277FDD2"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386692">
      <w:rPr>
        <w:i/>
        <w:sz w:val="18"/>
        <w:szCs w:val="18"/>
        <w:lang w:val="en-CA"/>
      </w:rPr>
      <w:t>0</w:t>
    </w:r>
    <w:r w:rsidR="007D00EC">
      <w:rPr>
        <w:i/>
        <w:sz w:val="18"/>
        <w:szCs w:val="18"/>
        <w:lang w:val="en-CA"/>
      </w:rPr>
      <w:t>8</w:t>
    </w:r>
    <w:r>
      <w:rPr>
        <w:i/>
        <w:sz w:val="18"/>
        <w:szCs w:val="18"/>
        <w:lang w:val="en-CA"/>
      </w:rPr>
      <w:t>/</w:t>
    </w:r>
    <w:r w:rsidR="000F2E7F">
      <w:rPr>
        <w:i/>
        <w:sz w:val="18"/>
        <w:szCs w:val="18"/>
        <w:lang w:val="en-CA"/>
      </w:rPr>
      <w:t>0</w:t>
    </w:r>
    <w:r w:rsidR="007D00EC">
      <w:rPr>
        <w:i/>
        <w:sz w:val="18"/>
        <w:szCs w:val="18"/>
        <w:lang w:val="en-CA"/>
      </w:rPr>
      <w:t>1</w:t>
    </w:r>
    <w:r>
      <w:rPr>
        <w:i/>
        <w:sz w:val="18"/>
        <w:szCs w:val="18"/>
        <w:lang w:val="en-CA"/>
      </w:rPr>
      <w:t>/202</w:t>
    </w:r>
    <w:r w:rsidR="00386692">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602D" w14:textId="77777777" w:rsidR="00663FBA" w:rsidRDefault="00663FBA">
      <w:r>
        <w:separator/>
      </w:r>
    </w:p>
  </w:footnote>
  <w:footnote w:type="continuationSeparator" w:id="0">
    <w:p w14:paraId="054723CB" w14:textId="77777777" w:rsidR="00663FBA" w:rsidRDefault="00663FBA">
      <w:r>
        <w:continuationSeparator/>
      </w:r>
    </w:p>
  </w:footnote>
  <w:footnote w:type="continuationNotice" w:id="1">
    <w:p w14:paraId="291C1994" w14:textId="77777777" w:rsidR="00663FBA" w:rsidRDefault="00663F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9A0C2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19BED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EC06AE"/>
    <w:multiLevelType w:val="hybridMultilevel"/>
    <w:tmpl w:val="FBD6D994"/>
    <w:lvl w:ilvl="0" w:tplc="9E60517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D905D3"/>
    <w:multiLevelType w:val="hybridMultilevel"/>
    <w:tmpl w:val="883E449A"/>
    <w:lvl w:ilvl="0" w:tplc="A0A8B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6976D4"/>
    <w:multiLevelType w:val="hybridMultilevel"/>
    <w:tmpl w:val="EB10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34634"/>
    <w:multiLevelType w:val="hybridMultilevel"/>
    <w:tmpl w:val="562C2EDC"/>
    <w:lvl w:ilvl="0" w:tplc="DAAE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636E1"/>
    <w:multiLevelType w:val="hybridMultilevel"/>
    <w:tmpl w:val="C554ABEE"/>
    <w:lvl w:ilvl="0" w:tplc="C9EC0A4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E8F"/>
    <w:multiLevelType w:val="hybridMultilevel"/>
    <w:tmpl w:val="1890AD2E"/>
    <w:lvl w:ilvl="0" w:tplc="8AAC8A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A4E3E"/>
    <w:multiLevelType w:val="hybridMultilevel"/>
    <w:tmpl w:val="3E3AA07A"/>
    <w:lvl w:ilvl="0" w:tplc="4B5EB5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B1837"/>
    <w:multiLevelType w:val="hybridMultilevel"/>
    <w:tmpl w:val="05422CB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672790C"/>
    <w:multiLevelType w:val="hybridMultilevel"/>
    <w:tmpl w:val="4362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D3153"/>
    <w:multiLevelType w:val="hybridMultilevel"/>
    <w:tmpl w:val="FD44A384"/>
    <w:lvl w:ilvl="0" w:tplc="45E6D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85F66"/>
    <w:multiLevelType w:val="hybridMultilevel"/>
    <w:tmpl w:val="3E3AA07A"/>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5F4B46"/>
    <w:multiLevelType w:val="hybridMultilevel"/>
    <w:tmpl w:val="17B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62945"/>
    <w:multiLevelType w:val="hybridMultilevel"/>
    <w:tmpl w:val="05422CB4"/>
    <w:lvl w:ilvl="0" w:tplc="9D02F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017E3"/>
    <w:multiLevelType w:val="hybridMultilevel"/>
    <w:tmpl w:val="43625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367789"/>
    <w:multiLevelType w:val="hybridMultilevel"/>
    <w:tmpl w:val="58F8B246"/>
    <w:lvl w:ilvl="0" w:tplc="9318AD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D48F5"/>
    <w:multiLevelType w:val="hybridMultilevel"/>
    <w:tmpl w:val="1B284B02"/>
    <w:lvl w:ilvl="0" w:tplc="1BB2D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80BF9"/>
    <w:multiLevelType w:val="hybridMultilevel"/>
    <w:tmpl w:val="F7AACFF2"/>
    <w:lvl w:ilvl="0" w:tplc="16B0CA5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073CD"/>
    <w:multiLevelType w:val="hybridMultilevel"/>
    <w:tmpl w:val="CFB4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D3A4A"/>
    <w:multiLevelType w:val="hybridMultilevel"/>
    <w:tmpl w:val="D780C11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22"/>
  </w:num>
  <w:num w:numId="4" w16cid:durableId="426922349">
    <w:abstractNumId w:val="19"/>
  </w:num>
  <w:num w:numId="5" w16cid:durableId="1011378259">
    <w:abstractNumId w:val="4"/>
  </w:num>
  <w:num w:numId="6" w16cid:durableId="112133814">
    <w:abstractNumId w:val="12"/>
  </w:num>
  <w:num w:numId="7" w16cid:durableId="633408446">
    <w:abstractNumId w:val="16"/>
  </w:num>
  <w:num w:numId="8" w16cid:durableId="1525510097">
    <w:abstractNumId w:val="3"/>
  </w:num>
  <w:num w:numId="9" w16cid:durableId="354503992">
    <w:abstractNumId w:val="5"/>
  </w:num>
  <w:num w:numId="10" w16cid:durableId="1812358974">
    <w:abstractNumId w:val="17"/>
  </w:num>
  <w:num w:numId="11" w16cid:durableId="578054295">
    <w:abstractNumId w:val="21"/>
  </w:num>
  <w:num w:numId="12" w16cid:durableId="1000238066">
    <w:abstractNumId w:val="7"/>
  </w:num>
  <w:num w:numId="13" w16cid:durableId="707802924">
    <w:abstractNumId w:val="11"/>
  </w:num>
  <w:num w:numId="14" w16cid:durableId="781798997">
    <w:abstractNumId w:val="18"/>
  </w:num>
  <w:num w:numId="15" w16cid:durableId="245310581">
    <w:abstractNumId w:val="2"/>
  </w:num>
  <w:num w:numId="16" w16cid:durableId="1521357656">
    <w:abstractNumId w:val="15"/>
  </w:num>
  <w:num w:numId="17" w16cid:durableId="182285824">
    <w:abstractNumId w:val="6"/>
  </w:num>
  <w:num w:numId="18" w16cid:durableId="2089841701">
    <w:abstractNumId w:val="20"/>
  </w:num>
  <w:num w:numId="19" w16cid:durableId="1551267054">
    <w:abstractNumId w:val="13"/>
  </w:num>
  <w:num w:numId="20" w16cid:durableId="341050310">
    <w:abstractNumId w:val="8"/>
  </w:num>
  <w:num w:numId="21" w16cid:durableId="1453550136">
    <w:abstractNumId w:val="10"/>
  </w:num>
  <w:num w:numId="22" w16cid:durableId="65886001">
    <w:abstractNumId w:val="14"/>
  </w:num>
  <w:num w:numId="23" w16cid:durableId="187210659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a0FAGiKUbs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858"/>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7798"/>
    <w:rsid w:val="0002796E"/>
    <w:rsid w:val="000279E4"/>
    <w:rsid w:val="00027DEC"/>
    <w:rsid w:val="00030342"/>
    <w:rsid w:val="000306D9"/>
    <w:rsid w:val="000316FF"/>
    <w:rsid w:val="00031E3B"/>
    <w:rsid w:val="00032099"/>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7F6"/>
    <w:rsid w:val="000539D3"/>
    <w:rsid w:val="00053ABD"/>
    <w:rsid w:val="00053B8D"/>
    <w:rsid w:val="00053CBB"/>
    <w:rsid w:val="00053E05"/>
    <w:rsid w:val="0005402A"/>
    <w:rsid w:val="00054221"/>
    <w:rsid w:val="000546DF"/>
    <w:rsid w:val="00054E2B"/>
    <w:rsid w:val="000550D9"/>
    <w:rsid w:val="00055244"/>
    <w:rsid w:val="00055261"/>
    <w:rsid w:val="00055354"/>
    <w:rsid w:val="00055641"/>
    <w:rsid w:val="000556D1"/>
    <w:rsid w:val="000556DC"/>
    <w:rsid w:val="0005592B"/>
    <w:rsid w:val="00055A68"/>
    <w:rsid w:val="00055B10"/>
    <w:rsid w:val="00055C66"/>
    <w:rsid w:val="00055CAC"/>
    <w:rsid w:val="00055CB1"/>
    <w:rsid w:val="00055D0B"/>
    <w:rsid w:val="00055D6E"/>
    <w:rsid w:val="00055F22"/>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74"/>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2010"/>
    <w:rsid w:val="000B259C"/>
    <w:rsid w:val="000B2617"/>
    <w:rsid w:val="000B27C7"/>
    <w:rsid w:val="000B2851"/>
    <w:rsid w:val="000B2CDE"/>
    <w:rsid w:val="000B3064"/>
    <w:rsid w:val="000B332F"/>
    <w:rsid w:val="000B393B"/>
    <w:rsid w:val="000B3B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30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777"/>
    <w:rsid w:val="000C19F7"/>
    <w:rsid w:val="000C1C50"/>
    <w:rsid w:val="000C1DB7"/>
    <w:rsid w:val="000C1E67"/>
    <w:rsid w:val="000C202C"/>
    <w:rsid w:val="000C219F"/>
    <w:rsid w:val="000C2B6A"/>
    <w:rsid w:val="000C2F1E"/>
    <w:rsid w:val="000C3522"/>
    <w:rsid w:val="000C3582"/>
    <w:rsid w:val="000C3595"/>
    <w:rsid w:val="000C3669"/>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53F"/>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2E7F"/>
    <w:rsid w:val="000F3608"/>
    <w:rsid w:val="000F37DC"/>
    <w:rsid w:val="000F3835"/>
    <w:rsid w:val="000F3D65"/>
    <w:rsid w:val="000F42EC"/>
    <w:rsid w:val="000F43CA"/>
    <w:rsid w:val="000F4481"/>
    <w:rsid w:val="000F45EB"/>
    <w:rsid w:val="000F4665"/>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14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2CE"/>
    <w:rsid w:val="001223A1"/>
    <w:rsid w:val="0012298E"/>
    <w:rsid w:val="00122A7B"/>
    <w:rsid w:val="00122B6B"/>
    <w:rsid w:val="00122EE7"/>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24D"/>
    <w:rsid w:val="0014131A"/>
    <w:rsid w:val="001415E8"/>
    <w:rsid w:val="00141710"/>
    <w:rsid w:val="00141FC8"/>
    <w:rsid w:val="0014234C"/>
    <w:rsid w:val="001424DB"/>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5C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BAB"/>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482"/>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DD8"/>
    <w:rsid w:val="001A5EFF"/>
    <w:rsid w:val="001A6004"/>
    <w:rsid w:val="001A64D0"/>
    <w:rsid w:val="001A6A48"/>
    <w:rsid w:val="001A6DB2"/>
    <w:rsid w:val="001A7113"/>
    <w:rsid w:val="001A712D"/>
    <w:rsid w:val="001A72B5"/>
    <w:rsid w:val="001A73E9"/>
    <w:rsid w:val="001A789B"/>
    <w:rsid w:val="001A79E0"/>
    <w:rsid w:val="001A7A4F"/>
    <w:rsid w:val="001B08B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2069"/>
    <w:rsid w:val="001C275C"/>
    <w:rsid w:val="001C2883"/>
    <w:rsid w:val="001C289C"/>
    <w:rsid w:val="001C302F"/>
    <w:rsid w:val="001C317A"/>
    <w:rsid w:val="001C364E"/>
    <w:rsid w:val="001C36BA"/>
    <w:rsid w:val="001C3BB1"/>
    <w:rsid w:val="001C3F4E"/>
    <w:rsid w:val="001C4044"/>
    <w:rsid w:val="001C450F"/>
    <w:rsid w:val="001C50DA"/>
    <w:rsid w:val="001C5654"/>
    <w:rsid w:val="001C5677"/>
    <w:rsid w:val="001C5B0D"/>
    <w:rsid w:val="001C5D4A"/>
    <w:rsid w:val="001C6541"/>
    <w:rsid w:val="001C6700"/>
    <w:rsid w:val="001C6A15"/>
    <w:rsid w:val="001C6A63"/>
    <w:rsid w:val="001C6AD8"/>
    <w:rsid w:val="001C6CFE"/>
    <w:rsid w:val="001C6E05"/>
    <w:rsid w:val="001C701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585"/>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A71"/>
    <w:rsid w:val="001F0C34"/>
    <w:rsid w:val="001F0CB8"/>
    <w:rsid w:val="001F0F24"/>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5E13"/>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298"/>
    <w:rsid w:val="00220442"/>
    <w:rsid w:val="00220520"/>
    <w:rsid w:val="0022058A"/>
    <w:rsid w:val="00220881"/>
    <w:rsid w:val="00220C88"/>
    <w:rsid w:val="0022127F"/>
    <w:rsid w:val="00222109"/>
    <w:rsid w:val="002221A8"/>
    <w:rsid w:val="00222DB4"/>
    <w:rsid w:val="00222EFB"/>
    <w:rsid w:val="00222FF9"/>
    <w:rsid w:val="0022328F"/>
    <w:rsid w:val="00223518"/>
    <w:rsid w:val="00223712"/>
    <w:rsid w:val="00223CA1"/>
    <w:rsid w:val="00223FD9"/>
    <w:rsid w:val="002242C0"/>
    <w:rsid w:val="00224675"/>
    <w:rsid w:val="002246B7"/>
    <w:rsid w:val="002247DB"/>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F6"/>
    <w:rsid w:val="002344C1"/>
    <w:rsid w:val="002345AF"/>
    <w:rsid w:val="00234711"/>
    <w:rsid w:val="00234DFF"/>
    <w:rsid w:val="002352F8"/>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814"/>
    <w:rsid w:val="0026390D"/>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571"/>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9C6"/>
    <w:rsid w:val="00287B3D"/>
    <w:rsid w:val="00287C1A"/>
    <w:rsid w:val="00287D43"/>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0D96"/>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849"/>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8DA"/>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C8F"/>
    <w:rsid w:val="002C1205"/>
    <w:rsid w:val="002C1EE8"/>
    <w:rsid w:val="002C22D8"/>
    <w:rsid w:val="002C25C6"/>
    <w:rsid w:val="002C2805"/>
    <w:rsid w:val="002C2899"/>
    <w:rsid w:val="002C2B63"/>
    <w:rsid w:val="002C2F65"/>
    <w:rsid w:val="002C31FB"/>
    <w:rsid w:val="002C3A94"/>
    <w:rsid w:val="002C3AA3"/>
    <w:rsid w:val="002C3CDD"/>
    <w:rsid w:val="002C3DBA"/>
    <w:rsid w:val="002C4B9E"/>
    <w:rsid w:val="002C4D0F"/>
    <w:rsid w:val="002C4D69"/>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F70"/>
    <w:rsid w:val="002D512F"/>
    <w:rsid w:val="002D52DA"/>
    <w:rsid w:val="002D5310"/>
    <w:rsid w:val="002D593C"/>
    <w:rsid w:val="002D5CA5"/>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8EA"/>
    <w:rsid w:val="00302A2E"/>
    <w:rsid w:val="00302D7A"/>
    <w:rsid w:val="00302F93"/>
    <w:rsid w:val="00303876"/>
    <w:rsid w:val="003038BC"/>
    <w:rsid w:val="00303AE4"/>
    <w:rsid w:val="00303BCD"/>
    <w:rsid w:val="00303F14"/>
    <w:rsid w:val="00303F19"/>
    <w:rsid w:val="0030426F"/>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EAE"/>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0EA7"/>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34B"/>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36E"/>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692"/>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B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3C9"/>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97E"/>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885"/>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3C3"/>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BB"/>
    <w:rsid w:val="003E2FD4"/>
    <w:rsid w:val="003E32E5"/>
    <w:rsid w:val="003E35A3"/>
    <w:rsid w:val="003E381D"/>
    <w:rsid w:val="003E3B37"/>
    <w:rsid w:val="003E3CB5"/>
    <w:rsid w:val="003E3DE2"/>
    <w:rsid w:val="003E3EF8"/>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0A8"/>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4006B0"/>
    <w:rsid w:val="00400AFA"/>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3C"/>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0C9"/>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54C"/>
    <w:rsid w:val="004206FE"/>
    <w:rsid w:val="00420AFD"/>
    <w:rsid w:val="00421056"/>
    <w:rsid w:val="00421087"/>
    <w:rsid w:val="00421614"/>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1C2"/>
    <w:rsid w:val="00425B4D"/>
    <w:rsid w:val="00425BFB"/>
    <w:rsid w:val="00425CA5"/>
    <w:rsid w:val="00426717"/>
    <w:rsid w:val="00426D9D"/>
    <w:rsid w:val="0042727F"/>
    <w:rsid w:val="00427321"/>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E6A"/>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699"/>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4D"/>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9C2"/>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4EE9"/>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C60"/>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4EF0"/>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87"/>
    <w:rsid w:val="005038D7"/>
    <w:rsid w:val="00503BBC"/>
    <w:rsid w:val="005041E1"/>
    <w:rsid w:val="0050468F"/>
    <w:rsid w:val="00504BC4"/>
    <w:rsid w:val="00504F3F"/>
    <w:rsid w:val="005053C0"/>
    <w:rsid w:val="0050551E"/>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669"/>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1F6"/>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982"/>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32F"/>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2FF8"/>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7F0"/>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24E"/>
    <w:rsid w:val="00595272"/>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72"/>
    <w:rsid w:val="00597DB5"/>
    <w:rsid w:val="005A01E2"/>
    <w:rsid w:val="005A01FF"/>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4C"/>
    <w:rsid w:val="005B5FDE"/>
    <w:rsid w:val="005B600B"/>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E8"/>
    <w:rsid w:val="005E3DF3"/>
    <w:rsid w:val="005E42DA"/>
    <w:rsid w:val="005E44E5"/>
    <w:rsid w:val="005E4595"/>
    <w:rsid w:val="005E4C86"/>
    <w:rsid w:val="005E4E3B"/>
    <w:rsid w:val="005E4FCD"/>
    <w:rsid w:val="005E514F"/>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60C4"/>
    <w:rsid w:val="005F620B"/>
    <w:rsid w:val="005F6346"/>
    <w:rsid w:val="005F637E"/>
    <w:rsid w:val="005F6C0C"/>
    <w:rsid w:val="005F6CC3"/>
    <w:rsid w:val="005F739F"/>
    <w:rsid w:val="005F7402"/>
    <w:rsid w:val="005F7848"/>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3D3C"/>
    <w:rsid w:val="00604159"/>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A"/>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0DE"/>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6CC"/>
    <w:rsid w:val="006327CB"/>
    <w:rsid w:val="00632885"/>
    <w:rsid w:val="006330CD"/>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19ED"/>
    <w:rsid w:val="0065221F"/>
    <w:rsid w:val="00652826"/>
    <w:rsid w:val="00652A32"/>
    <w:rsid w:val="00652E3C"/>
    <w:rsid w:val="006535CC"/>
    <w:rsid w:val="0065367E"/>
    <w:rsid w:val="00653D81"/>
    <w:rsid w:val="00654D98"/>
    <w:rsid w:val="006550C2"/>
    <w:rsid w:val="00655538"/>
    <w:rsid w:val="00655668"/>
    <w:rsid w:val="00655B86"/>
    <w:rsid w:val="00655D74"/>
    <w:rsid w:val="00655ECB"/>
    <w:rsid w:val="00656082"/>
    <w:rsid w:val="00656351"/>
    <w:rsid w:val="0065645B"/>
    <w:rsid w:val="006565F4"/>
    <w:rsid w:val="006567C5"/>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3FBA"/>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40"/>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165"/>
    <w:rsid w:val="00676351"/>
    <w:rsid w:val="0067675C"/>
    <w:rsid w:val="00676F12"/>
    <w:rsid w:val="006770AA"/>
    <w:rsid w:val="00677388"/>
    <w:rsid w:val="00677853"/>
    <w:rsid w:val="006779F2"/>
    <w:rsid w:val="00677A2E"/>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38"/>
    <w:rsid w:val="006859A2"/>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13"/>
    <w:rsid w:val="006921B9"/>
    <w:rsid w:val="006923FD"/>
    <w:rsid w:val="0069265B"/>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A2F"/>
    <w:rsid w:val="00696D1E"/>
    <w:rsid w:val="00696D8C"/>
    <w:rsid w:val="00697274"/>
    <w:rsid w:val="00697380"/>
    <w:rsid w:val="006975F5"/>
    <w:rsid w:val="0069770B"/>
    <w:rsid w:val="00697833"/>
    <w:rsid w:val="00697B28"/>
    <w:rsid w:val="00697D56"/>
    <w:rsid w:val="006A0361"/>
    <w:rsid w:val="006A0417"/>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48FF"/>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1F9"/>
    <w:rsid w:val="006B3339"/>
    <w:rsid w:val="006B395C"/>
    <w:rsid w:val="006B4B8A"/>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4B"/>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9CF"/>
    <w:rsid w:val="006D0AEB"/>
    <w:rsid w:val="006D0CA0"/>
    <w:rsid w:val="006D0D29"/>
    <w:rsid w:val="006D117D"/>
    <w:rsid w:val="006D1568"/>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066"/>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51DB"/>
    <w:rsid w:val="006F548E"/>
    <w:rsid w:val="006F54B9"/>
    <w:rsid w:val="006F56D3"/>
    <w:rsid w:val="006F5D93"/>
    <w:rsid w:val="006F60B2"/>
    <w:rsid w:val="006F6619"/>
    <w:rsid w:val="006F6BA9"/>
    <w:rsid w:val="006F6E76"/>
    <w:rsid w:val="006F745A"/>
    <w:rsid w:val="006F764B"/>
    <w:rsid w:val="006F7962"/>
    <w:rsid w:val="006F7C82"/>
    <w:rsid w:val="007001DD"/>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321"/>
    <w:rsid w:val="00744BA0"/>
    <w:rsid w:val="00744F06"/>
    <w:rsid w:val="00744F95"/>
    <w:rsid w:val="00744FAE"/>
    <w:rsid w:val="007453DF"/>
    <w:rsid w:val="00745C71"/>
    <w:rsid w:val="00745C88"/>
    <w:rsid w:val="00745DBB"/>
    <w:rsid w:val="007466E2"/>
    <w:rsid w:val="0074690B"/>
    <w:rsid w:val="00746AF3"/>
    <w:rsid w:val="00746B5B"/>
    <w:rsid w:val="00746C1C"/>
    <w:rsid w:val="00747152"/>
    <w:rsid w:val="0074723D"/>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184"/>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A9F"/>
    <w:rsid w:val="00755CB0"/>
    <w:rsid w:val="0075604F"/>
    <w:rsid w:val="0075619A"/>
    <w:rsid w:val="00756202"/>
    <w:rsid w:val="00756AAF"/>
    <w:rsid w:val="00757320"/>
    <w:rsid w:val="007573E1"/>
    <w:rsid w:val="00757856"/>
    <w:rsid w:val="007578B9"/>
    <w:rsid w:val="007578FE"/>
    <w:rsid w:val="00757910"/>
    <w:rsid w:val="00760193"/>
    <w:rsid w:val="00760C8C"/>
    <w:rsid w:val="00760E83"/>
    <w:rsid w:val="007611B8"/>
    <w:rsid w:val="007612B0"/>
    <w:rsid w:val="007612DB"/>
    <w:rsid w:val="00761568"/>
    <w:rsid w:val="007620BC"/>
    <w:rsid w:val="0076231D"/>
    <w:rsid w:val="0076254C"/>
    <w:rsid w:val="007626FD"/>
    <w:rsid w:val="00762820"/>
    <w:rsid w:val="007629F9"/>
    <w:rsid w:val="00762B8D"/>
    <w:rsid w:val="00762BE4"/>
    <w:rsid w:val="00762F64"/>
    <w:rsid w:val="0076353B"/>
    <w:rsid w:val="00763780"/>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311"/>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7E9"/>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65BC"/>
    <w:rsid w:val="007866A7"/>
    <w:rsid w:val="007867AF"/>
    <w:rsid w:val="0078690B"/>
    <w:rsid w:val="00786CCB"/>
    <w:rsid w:val="007871A5"/>
    <w:rsid w:val="00787449"/>
    <w:rsid w:val="0078771B"/>
    <w:rsid w:val="007877D6"/>
    <w:rsid w:val="007877DB"/>
    <w:rsid w:val="007878DB"/>
    <w:rsid w:val="00787BB1"/>
    <w:rsid w:val="00787C96"/>
    <w:rsid w:val="00787CAA"/>
    <w:rsid w:val="00787D60"/>
    <w:rsid w:val="0079006B"/>
    <w:rsid w:val="007902D6"/>
    <w:rsid w:val="00790438"/>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A5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214"/>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7"/>
    <w:rsid w:val="007B1840"/>
    <w:rsid w:val="007B1A9B"/>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5BBF"/>
    <w:rsid w:val="007B606E"/>
    <w:rsid w:val="007B60CC"/>
    <w:rsid w:val="007B6401"/>
    <w:rsid w:val="007B67B6"/>
    <w:rsid w:val="007B6845"/>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CB8"/>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0EC"/>
    <w:rsid w:val="007D0158"/>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A9F"/>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520"/>
    <w:rsid w:val="00806736"/>
    <w:rsid w:val="00806777"/>
    <w:rsid w:val="00806CED"/>
    <w:rsid w:val="008070B1"/>
    <w:rsid w:val="00807D34"/>
    <w:rsid w:val="00810260"/>
    <w:rsid w:val="0081045C"/>
    <w:rsid w:val="0081053F"/>
    <w:rsid w:val="00810656"/>
    <w:rsid w:val="008109F0"/>
    <w:rsid w:val="00810E05"/>
    <w:rsid w:val="00810F68"/>
    <w:rsid w:val="00811449"/>
    <w:rsid w:val="00811661"/>
    <w:rsid w:val="008116C8"/>
    <w:rsid w:val="0081201B"/>
    <w:rsid w:val="008121D4"/>
    <w:rsid w:val="008122B5"/>
    <w:rsid w:val="00812372"/>
    <w:rsid w:val="00812964"/>
    <w:rsid w:val="008129A8"/>
    <w:rsid w:val="00812FE7"/>
    <w:rsid w:val="00813138"/>
    <w:rsid w:val="008134E5"/>
    <w:rsid w:val="0081375B"/>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28A"/>
    <w:rsid w:val="00822A45"/>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21"/>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A33"/>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5B7"/>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43ED"/>
    <w:rsid w:val="00864C4C"/>
    <w:rsid w:val="0086506D"/>
    <w:rsid w:val="00865584"/>
    <w:rsid w:val="0086580C"/>
    <w:rsid w:val="0086597F"/>
    <w:rsid w:val="008665FB"/>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1B"/>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3FD"/>
    <w:rsid w:val="00885551"/>
    <w:rsid w:val="008856CB"/>
    <w:rsid w:val="00885B30"/>
    <w:rsid w:val="00886012"/>
    <w:rsid w:val="00886638"/>
    <w:rsid w:val="008868FE"/>
    <w:rsid w:val="0088692B"/>
    <w:rsid w:val="00886A8D"/>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0EB5"/>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60B"/>
    <w:rsid w:val="008C2752"/>
    <w:rsid w:val="008C2777"/>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A56"/>
    <w:rsid w:val="008C7C15"/>
    <w:rsid w:val="008C7CE1"/>
    <w:rsid w:val="008C7E95"/>
    <w:rsid w:val="008D0259"/>
    <w:rsid w:val="008D077D"/>
    <w:rsid w:val="008D080C"/>
    <w:rsid w:val="008D0965"/>
    <w:rsid w:val="008D0AEB"/>
    <w:rsid w:val="008D0C1E"/>
    <w:rsid w:val="008D120D"/>
    <w:rsid w:val="008D12BD"/>
    <w:rsid w:val="008D16BC"/>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6C9"/>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31"/>
    <w:rsid w:val="008F61FB"/>
    <w:rsid w:val="008F63C0"/>
    <w:rsid w:val="008F668C"/>
    <w:rsid w:val="008F6728"/>
    <w:rsid w:val="008F69E0"/>
    <w:rsid w:val="008F6C42"/>
    <w:rsid w:val="008F6D75"/>
    <w:rsid w:val="008F6E7F"/>
    <w:rsid w:val="008F6E9E"/>
    <w:rsid w:val="008F7123"/>
    <w:rsid w:val="008F7319"/>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48D"/>
    <w:rsid w:val="009039E1"/>
    <w:rsid w:val="00903A43"/>
    <w:rsid w:val="00903A4A"/>
    <w:rsid w:val="00903F15"/>
    <w:rsid w:val="00903FDE"/>
    <w:rsid w:val="009040A5"/>
    <w:rsid w:val="00904248"/>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B78"/>
    <w:rsid w:val="00915D87"/>
    <w:rsid w:val="00915FCB"/>
    <w:rsid w:val="00916168"/>
    <w:rsid w:val="009162C7"/>
    <w:rsid w:val="009164F1"/>
    <w:rsid w:val="00916BA3"/>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064"/>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448"/>
    <w:rsid w:val="00934B0E"/>
    <w:rsid w:val="00934B45"/>
    <w:rsid w:val="00934B46"/>
    <w:rsid w:val="00935167"/>
    <w:rsid w:val="00935203"/>
    <w:rsid w:val="0093541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017"/>
    <w:rsid w:val="0094427D"/>
    <w:rsid w:val="0094442B"/>
    <w:rsid w:val="00944503"/>
    <w:rsid w:val="009446E6"/>
    <w:rsid w:val="00944951"/>
    <w:rsid w:val="00944DBC"/>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D3"/>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327"/>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281"/>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B2C"/>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9D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199"/>
    <w:rsid w:val="009A72A3"/>
    <w:rsid w:val="009A761A"/>
    <w:rsid w:val="009A7803"/>
    <w:rsid w:val="009A795A"/>
    <w:rsid w:val="009A7981"/>
    <w:rsid w:val="009B0256"/>
    <w:rsid w:val="009B044B"/>
    <w:rsid w:val="009B067B"/>
    <w:rsid w:val="009B0AF3"/>
    <w:rsid w:val="009B0D0F"/>
    <w:rsid w:val="009B10F3"/>
    <w:rsid w:val="009B1698"/>
    <w:rsid w:val="009B16AF"/>
    <w:rsid w:val="009B19F1"/>
    <w:rsid w:val="009B247C"/>
    <w:rsid w:val="009B2788"/>
    <w:rsid w:val="009B2AC9"/>
    <w:rsid w:val="009B2C95"/>
    <w:rsid w:val="009B30F8"/>
    <w:rsid w:val="009B3447"/>
    <w:rsid w:val="009B349E"/>
    <w:rsid w:val="009B36BD"/>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9AC"/>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6D80"/>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926"/>
    <w:rsid w:val="009F59EB"/>
    <w:rsid w:val="009F5DFD"/>
    <w:rsid w:val="009F5FB3"/>
    <w:rsid w:val="009F62F0"/>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B8"/>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7E5"/>
    <w:rsid w:val="00A22810"/>
    <w:rsid w:val="00A229B6"/>
    <w:rsid w:val="00A2307E"/>
    <w:rsid w:val="00A232EC"/>
    <w:rsid w:val="00A239F2"/>
    <w:rsid w:val="00A23B4E"/>
    <w:rsid w:val="00A23BA6"/>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635"/>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92C"/>
    <w:rsid w:val="00A31B2F"/>
    <w:rsid w:val="00A31BB1"/>
    <w:rsid w:val="00A32256"/>
    <w:rsid w:val="00A32874"/>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1F7F"/>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989"/>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23F"/>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433"/>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03B"/>
    <w:rsid w:val="00A7425B"/>
    <w:rsid w:val="00A7442B"/>
    <w:rsid w:val="00A749CD"/>
    <w:rsid w:val="00A74A31"/>
    <w:rsid w:val="00A7501B"/>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CF3"/>
    <w:rsid w:val="00A81D47"/>
    <w:rsid w:val="00A82033"/>
    <w:rsid w:val="00A82125"/>
    <w:rsid w:val="00A82666"/>
    <w:rsid w:val="00A826B4"/>
    <w:rsid w:val="00A82728"/>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10D3"/>
    <w:rsid w:val="00AA1107"/>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4F07"/>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1F34"/>
    <w:rsid w:val="00AC21CD"/>
    <w:rsid w:val="00AC2230"/>
    <w:rsid w:val="00AC28CF"/>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3F"/>
    <w:rsid w:val="00AE6F8E"/>
    <w:rsid w:val="00AE7374"/>
    <w:rsid w:val="00AE75D2"/>
    <w:rsid w:val="00AE7750"/>
    <w:rsid w:val="00AE77B7"/>
    <w:rsid w:val="00AE7D84"/>
    <w:rsid w:val="00AE7FC2"/>
    <w:rsid w:val="00AF00F6"/>
    <w:rsid w:val="00AF038D"/>
    <w:rsid w:val="00AF0407"/>
    <w:rsid w:val="00AF0433"/>
    <w:rsid w:val="00AF077F"/>
    <w:rsid w:val="00AF0960"/>
    <w:rsid w:val="00AF0A02"/>
    <w:rsid w:val="00AF10C8"/>
    <w:rsid w:val="00AF178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3594"/>
    <w:rsid w:val="00B0393F"/>
    <w:rsid w:val="00B03B07"/>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258"/>
    <w:rsid w:val="00B0731C"/>
    <w:rsid w:val="00B074C7"/>
    <w:rsid w:val="00B076C2"/>
    <w:rsid w:val="00B07F10"/>
    <w:rsid w:val="00B07F39"/>
    <w:rsid w:val="00B1009D"/>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30BA"/>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4F55"/>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6CD"/>
    <w:rsid w:val="00B50D0E"/>
    <w:rsid w:val="00B50D14"/>
    <w:rsid w:val="00B510A2"/>
    <w:rsid w:val="00B510E2"/>
    <w:rsid w:val="00B510F1"/>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13D"/>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7C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6D"/>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5E7D"/>
    <w:rsid w:val="00B760F1"/>
    <w:rsid w:val="00B7637B"/>
    <w:rsid w:val="00B76677"/>
    <w:rsid w:val="00B76A46"/>
    <w:rsid w:val="00B76BBA"/>
    <w:rsid w:val="00B77051"/>
    <w:rsid w:val="00B7722A"/>
    <w:rsid w:val="00B774A5"/>
    <w:rsid w:val="00B77ACC"/>
    <w:rsid w:val="00B80016"/>
    <w:rsid w:val="00B800FD"/>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8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3B60"/>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35"/>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106"/>
    <w:rsid w:val="00BA5516"/>
    <w:rsid w:val="00BA55CD"/>
    <w:rsid w:val="00BA55F9"/>
    <w:rsid w:val="00BA582C"/>
    <w:rsid w:val="00BA5847"/>
    <w:rsid w:val="00BA5859"/>
    <w:rsid w:val="00BA587C"/>
    <w:rsid w:val="00BA5C16"/>
    <w:rsid w:val="00BA5E15"/>
    <w:rsid w:val="00BA5F8A"/>
    <w:rsid w:val="00BA624F"/>
    <w:rsid w:val="00BA675A"/>
    <w:rsid w:val="00BA67C8"/>
    <w:rsid w:val="00BA7348"/>
    <w:rsid w:val="00BA74BE"/>
    <w:rsid w:val="00BA7551"/>
    <w:rsid w:val="00BA755F"/>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465"/>
    <w:rsid w:val="00BC0FB6"/>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64"/>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E7B67"/>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77A"/>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364"/>
    <w:rsid w:val="00C014D0"/>
    <w:rsid w:val="00C01571"/>
    <w:rsid w:val="00C01971"/>
    <w:rsid w:val="00C020D8"/>
    <w:rsid w:val="00C029BD"/>
    <w:rsid w:val="00C02AF2"/>
    <w:rsid w:val="00C02C2A"/>
    <w:rsid w:val="00C02D33"/>
    <w:rsid w:val="00C030EC"/>
    <w:rsid w:val="00C0314F"/>
    <w:rsid w:val="00C03251"/>
    <w:rsid w:val="00C036EC"/>
    <w:rsid w:val="00C03B1A"/>
    <w:rsid w:val="00C03C41"/>
    <w:rsid w:val="00C03CAE"/>
    <w:rsid w:val="00C03DF8"/>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18"/>
    <w:rsid w:val="00C11979"/>
    <w:rsid w:val="00C11B93"/>
    <w:rsid w:val="00C11C62"/>
    <w:rsid w:val="00C11FFE"/>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87B"/>
    <w:rsid w:val="00C37F13"/>
    <w:rsid w:val="00C402F7"/>
    <w:rsid w:val="00C40483"/>
    <w:rsid w:val="00C404D3"/>
    <w:rsid w:val="00C405F7"/>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5296"/>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4FDD"/>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0E6F"/>
    <w:rsid w:val="00C612A6"/>
    <w:rsid w:val="00C6186E"/>
    <w:rsid w:val="00C61B89"/>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81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3EC2"/>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734B"/>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112"/>
    <w:rsid w:val="00CC01B5"/>
    <w:rsid w:val="00CC0250"/>
    <w:rsid w:val="00CC03C7"/>
    <w:rsid w:val="00CC0574"/>
    <w:rsid w:val="00CC0E97"/>
    <w:rsid w:val="00CC0F80"/>
    <w:rsid w:val="00CC106E"/>
    <w:rsid w:val="00CC14F4"/>
    <w:rsid w:val="00CC1B1D"/>
    <w:rsid w:val="00CC1F8E"/>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B73"/>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A74"/>
    <w:rsid w:val="00CF1BF1"/>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C9"/>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F7"/>
    <w:rsid w:val="00D0269E"/>
    <w:rsid w:val="00D02C3F"/>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8DA"/>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ED5"/>
    <w:rsid w:val="00D12FA7"/>
    <w:rsid w:val="00D135D1"/>
    <w:rsid w:val="00D136DD"/>
    <w:rsid w:val="00D1393A"/>
    <w:rsid w:val="00D13B88"/>
    <w:rsid w:val="00D13CBA"/>
    <w:rsid w:val="00D1408D"/>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39F"/>
    <w:rsid w:val="00D308CE"/>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7DE"/>
    <w:rsid w:val="00D50A65"/>
    <w:rsid w:val="00D5158B"/>
    <w:rsid w:val="00D5177F"/>
    <w:rsid w:val="00D51C3A"/>
    <w:rsid w:val="00D51C64"/>
    <w:rsid w:val="00D52437"/>
    <w:rsid w:val="00D52654"/>
    <w:rsid w:val="00D529F7"/>
    <w:rsid w:val="00D52C0E"/>
    <w:rsid w:val="00D52E6F"/>
    <w:rsid w:val="00D52F2F"/>
    <w:rsid w:val="00D53008"/>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02C"/>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597"/>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A85"/>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8BD"/>
    <w:rsid w:val="00DA7950"/>
    <w:rsid w:val="00DA7FC5"/>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009"/>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BAE"/>
    <w:rsid w:val="00DC4C37"/>
    <w:rsid w:val="00DC5044"/>
    <w:rsid w:val="00DC58AD"/>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FC0"/>
    <w:rsid w:val="00DD51D5"/>
    <w:rsid w:val="00DD54D6"/>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E60"/>
    <w:rsid w:val="00E00175"/>
    <w:rsid w:val="00E00301"/>
    <w:rsid w:val="00E00786"/>
    <w:rsid w:val="00E0097F"/>
    <w:rsid w:val="00E0122E"/>
    <w:rsid w:val="00E01273"/>
    <w:rsid w:val="00E01386"/>
    <w:rsid w:val="00E01C81"/>
    <w:rsid w:val="00E01DEE"/>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2E4"/>
    <w:rsid w:val="00E17482"/>
    <w:rsid w:val="00E17863"/>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91C"/>
    <w:rsid w:val="00E25CB5"/>
    <w:rsid w:val="00E25CE5"/>
    <w:rsid w:val="00E25EE9"/>
    <w:rsid w:val="00E260AF"/>
    <w:rsid w:val="00E26122"/>
    <w:rsid w:val="00E2645D"/>
    <w:rsid w:val="00E2648C"/>
    <w:rsid w:val="00E2753B"/>
    <w:rsid w:val="00E278C3"/>
    <w:rsid w:val="00E27C97"/>
    <w:rsid w:val="00E27F06"/>
    <w:rsid w:val="00E27F5C"/>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990"/>
    <w:rsid w:val="00E63A07"/>
    <w:rsid w:val="00E63F50"/>
    <w:rsid w:val="00E6414A"/>
    <w:rsid w:val="00E641BF"/>
    <w:rsid w:val="00E64226"/>
    <w:rsid w:val="00E6454B"/>
    <w:rsid w:val="00E647B4"/>
    <w:rsid w:val="00E64B77"/>
    <w:rsid w:val="00E64BC1"/>
    <w:rsid w:val="00E64BC6"/>
    <w:rsid w:val="00E64DD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700"/>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97E3B"/>
    <w:rsid w:val="00EA06AD"/>
    <w:rsid w:val="00EA0773"/>
    <w:rsid w:val="00EA0864"/>
    <w:rsid w:val="00EA10C5"/>
    <w:rsid w:val="00EA10CA"/>
    <w:rsid w:val="00EA1254"/>
    <w:rsid w:val="00EA12DA"/>
    <w:rsid w:val="00EA1878"/>
    <w:rsid w:val="00EA1AA8"/>
    <w:rsid w:val="00EA1C68"/>
    <w:rsid w:val="00EA1CAC"/>
    <w:rsid w:val="00EA1D7F"/>
    <w:rsid w:val="00EA1DA7"/>
    <w:rsid w:val="00EA29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37"/>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2CFA"/>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7A"/>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5F4E"/>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7BE"/>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4C9A"/>
    <w:rsid w:val="00F45249"/>
    <w:rsid w:val="00F453BB"/>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128"/>
    <w:rsid w:val="00F569CC"/>
    <w:rsid w:val="00F569F6"/>
    <w:rsid w:val="00F56CF0"/>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78E"/>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238"/>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1C"/>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506"/>
    <w:rsid w:val="00F936DE"/>
    <w:rsid w:val="00F9373D"/>
    <w:rsid w:val="00F939A5"/>
    <w:rsid w:val="00F93B11"/>
    <w:rsid w:val="00F93D67"/>
    <w:rsid w:val="00F93E59"/>
    <w:rsid w:val="00F93F21"/>
    <w:rsid w:val="00F947D0"/>
    <w:rsid w:val="00F94CA5"/>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9B3"/>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C5C"/>
    <w:rsid w:val="00FA6F0B"/>
    <w:rsid w:val="00FA7065"/>
    <w:rsid w:val="00FA70E3"/>
    <w:rsid w:val="00FA71B9"/>
    <w:rsid w:val="00FA740A"/>
    <w:rsid w:val="00FA747B"/>
    <w:rsid w:val="00FA7559"/>
    <w:rsid w:val="00FA7AD9"/>
    <w:rsid w:val="00FA7BE7"/>
    <w:rsid w:val="00FB0223"/>
    <w:rsid w:val="00FB022B"/>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CF9"/>
    <w:rsid w:val="00FB7EDE"/>
    <w:rsid w:val="00FC0169"/>
    <w:rsid w:val="00FC06B7"/>
    <w:rsid w:val="00FC073C"/>
    <w:rsid w:val="00FC0B69"/>
    <w:rsid w:val="00FC1717"/>
    <w:rsid w:val="00FC1A77"/>
    <w:rsid w:val="00FC1C5D"/>
    <w:rsid w:val="00FC1DB8"/>
    <w:rsid w:val="00FC239D"/>
    <w:rsid w:val="00FC23A1"/>
    <w:rsid w:val="00FC23BD"/>
    <w:rsid w:val="00FC2C04"/>
    <w:rsid w:val="00FC32F6"/>
    <w:rsid w:val="00FC3453"/>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3D6D"/>
    <w:rsid w:val="00FF3EAC"/>
    <w:rsid w:val="00FF40AF"/>
    <w:rsid w:val="00FF473A"/>
    <w:rsid w:val="00FF4E80"/>
    <w:rsid w:val="00FF5297"/>
    <w:rsid w:val="00FF52F8"/>
    <w:rsid w:val="00FF55AE"/>
    <w:rsid w:val="00FF5CD3"/>
    <w:rsid w:val="00FF6176"/>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4585</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131</cp:revision>
  <cp:lastPrinted>2016-03-01T15:48:00Z</cp:lastPrinted>
  <dcterms:created xsi:type="dcterms:W3CDTF">2022-08-15T23:55:00Z</dcterms:created>
  <dcterms:modified xsi:type="dcterms:W3CDTF">2022-08-16T20:03:00Z</dcterms:modified>
</cp:coreProperties>
</file>