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893AE" w14:textId="77777777" w:rsidR="004D5304" w:rsidRDefault="004D5304" w:rsidP="004D5304">
      <w:pPr>
        <w:jc w:val="center"/>
        <w:rPr>
          <w:b/>
          <w:bCs/>
          <w:sz w:val="40"/>
          <w:szCs w:val="40"/>
        </w:rPr>
      </w:pPr>
      <w:r>
        <w:rPr>
          <w:b/>
          <w:bCs/>
          <w:noProof/>
          <w:sz w:val="40"/>
          <w:szCs w:val="40"/>
        </w:rPr>
        <w:drawing>
          <wp:inline distT="0" distB="0" distL="0" distR="0" wp14:anchorId="6C09145C" wp14:editId="335F0FF3">
            <wp:extent cx="1448002" cy="1181265"/>
            <wp:effectExtent l="0" t="0" r="0" b="0"/>
            <wp:docPr id="2" name="Picture 2"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ck tower in front of a building&#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1448002" cy="1181265"/>
                    </a:xfrm>
                    <a:prstGeom prst="rect">
                      <a:avLst/>
                    </a:prstGeom>
                  </pic:spPr>
                </pic:pic>
              </a:graphicData>
            </a:graphic>
          </wp:inline>
        </w:drawing>
      </w:r>
    </w:p>
    <w:p w14:paraId="2D9667AF" w14:textId="77777777" w:rsidR="004D5304" w:rsidRPr="00E6124F" w:rsidRDefault="004D5304" w:rsidP="004D5304">
      <w:pPr>
        <w:jc w:val="center"/>
        <w:rPr>
          <w:b/>
          <w:bCs/>
          <w:sz w:val="40"/>
          <w:szCs w:val="40"/>
        </w:rPr>
      </w:pPr>
      <w:r w:rsidRPr="00E6124F">
        <w:rPr>
          <w:b/>
          <w:bCs/>
          <w:sz w:val="40"/>
          <w:szCs w:val="40"/>
        </w:rPr>
        <w:t>PUBLIC NOTICE</w:t>
      </w:r>
    </w:p>
    <w:p w14:paraId="7E146682" w14:textId="6145A946" w:rsidR="004D5304" w:rsidRPr="00E6124F" w:rsidRDefault="004D5304" w:rsidP="004D5304">
      <w:pPr>
        <w:jc w:val="center"/>
        <w:rPr>
          <w:sz w:val="28"/>
          <w:szCs w:val="28"/>
        </w:rPr>
      </w:pPr>
      <w:r w:rsidRPr="00E6124F">
        <w:rPr>
          <w:sz w:val="28"/>
          <w:szCs w:val="28"/>
        </w:rPr>
        <w:t xml:space="preserve">Notice is hereby given that the </w:t>
      </w:r>
      <w:r w:rsidRPr="00E6124F">
        <w:rPr>
          <w:b/>
          <w:bCs/>
          <w:sz w:val="28"/>
          <w:szCs w:val="28"/>
        </w:rPr>
        <w:t xml:space="preserve">Gunnison City Planning Commission </w:t>
      </w:r>
      <w:r w:rsidRPr="00E6124F">
        <w:rPr>
          <w:sz w:val="28"/>
          <w:szCs w:val="28"/>
        </w:rPr>
        <w:t xml:space="preserve">will conduct a public </w:t>
      </w:r>
      <w:r w:rsidRPr="00E6124F">
        <w:rPr>
          <w:b/>
          <w:bCs/>
          <w:sz w:val="28"/>
          <w:szCs w:val="28"/>
        </w:rPr>
        <w:t>hearing</w:t>
      </w:r>
      <w:r w:rsidRPr="00E6124F">
        <w:rPr>
          <w:sz w:val="28"/>
          <w:szCs w:val="28"/>
        </w:rPr>
        <w:t xml:space="preserve"> </w:t>
      </w:r>
      <w:r w:rsidRPr="00E6124F">
        <w:rPr>
          <w:b/>
          <w:bCs/>
          <w:sz w:val="28"/>
          <w:szCs w:val="28"/>
        </w:rPr>
        <w:t xml:space="preserve">on </w:t>
      </w:r>
      <w:r>
        <w:rPr>
          <w:b/>
          <w:bCs/>
          <w:sz w:val="28"/>
          <w:szCs w:val="28"/>
        </w:rPr>
        <w:t>September 28</w:t>
      </w:r>
      <w:r w:rsidRPr="00E6124F">
        <w:rPr>
          <w:b/>
          <w:bCs/>
          <w:sz w:val="28"/>
          <w:szCs w:val="28"/>
        </w:rPr>
        <w:t>, 2022, at 7:00pm</w:t>
      </w:r>
      <w:r w:rsidRPr="00E6124F">
        <w:rPr>
          <w:sz w:val="28"/>
          <w:szCs w:val="28"/>
        </w:rPr>
        <w:t xml:space="preserve"> </w:t>
      </w:r>
      <w:r w:rsidRPr="00E6124F">
        <w:rPr>
          <w:b/>
          <w:bCs/>
          <w:sz w:val="28"/>
          <w:szCs w:val="28"/>
        </w:rPr>
        <w:t>in the City Council chambers</w:t>
      </w:r>
      <w:r w:rsidRPr="00E6124F">
        <w:rPr>
          <w:sz w:val="28"/>
          <w:szCs w:val="28"/>
        </w:rPr>
        <w:t xml:space="preserve"> of City Hall, located at 38 West Center Street. </w:t>
      </w:r>
    </w:p>
    <w:p w14:paraId="2848A979" w14:textId="77777777" w:rsidR="00600423" w:rsidRPr="00600423" w:rsidRDefault="00600423" w:rsidP="00600423">
      <w:pPr>
        <w:shd w:val="clear" w:color="auto" w:fill="FFFFFF"/>
        <w:spacing w:after="0" w:line="240" w:lineRule="auto"/>
        <w:jc w:val="both"/>
        <w:rPr>
          <w:rFonts w:ascii="Arial" w:eastAsia="Times New Roman" w:hAnsi="Arial" w:cs="Arial"/>
          <w:color w:val="222222"/>
          <w:sz w:val="24"/>
          <w:szCs w:val="24"/>
        </w:rPr>
      </w:pPr>
      <w:r w:rsidRPr="00600423">
        <w:rPr>
          <w:rFonts w:ascii="Arial" w:eastAsia="Times New Roman" w:hAnsi="Arial" w:cs="Arial"/>
          <w:color w:val="222222"/>
          <w:sz w:val="24"/>
          <w:szCs w:val="24"/>
        </w:rPr>
        <w:t>The purpose of this hearing is to review</w:t>
      </w:r>
      <w:r w:rsidRPr="00600423">
        <w:rPr>
          <w:rFonts w:ascii="Arial" w:eastAsia="Times New Roman" w:hAnsi="Arial" w:cs="Arial"/>
          <w:b/>
          <w:bCs/>
          <w:color w:val="222222"/>
          <w:sz w:val="24"/>
          <w:szCs w:val="24"/>
        </w:rPr>
        <w:t> Code Amendments Regarding 1) Fee References in the Administrative Manual (Chapter 14) and 2) City Floodplain Mitigation Standards. </w:t>
      </w:r>
    </w:p>
    <w:p w14:paraId="069A460D" w14:textId="77777777" w:rsidR="00600423" w:rsidRPr="00600423" w:rsidRDefault="00600423" w:rsidP="00600423">
      <w:pPr>
        <w:numPr>
          <w:ilvl w:val="0"/>
          <w:numId w:val="1"/>
        </w:numPr>
        <w:shd w:val="clear" w:color="auto" w:fill="FFFFFF"/>
        <w:spacing w:after="0" w:line="233" w:lineRule="atLeast"/>
        <w:jc w:val="both"/>
        <w:rPr>
          <w:rFonts w:ascii="Calibri" w:eastAsia="Times New Roman" w:hAnsi="Calibri" w:cs="Calibri"/>
          <w:color w:val="222222"/>
        </w:rPr>
      </w:pPr>
      <w:r w:rsidRPr="00600423">
        <w:rPr>
          <w:rFonts w:ascii="Calibri" w:eastAsia="Times New Roman" w:hAnsi="Calibri" w:cs="Calibri"/>
          <w:color w:val="222222"/>
          <w:sz w:val="24"/>
          <w:szCs w:val="24"/>
        </w:rPr>
        <w:t>The wording in Chapter 14 indicates fees for Land Use Applications are listed in Chapter 14. The proposed amendment clarifies that the fees are listed in the city’s fee schedule. </w:t>
      </w:r>
    </w:p>
    <w:p w14:paraId="677E11F3" w14:textId="77777777" w:rsidR="00600423" w:rsidRPr="00600423" w:rsidRDefault="00600423" w:rsidP="00600423">
      <w:pPr>
        <w:numPr>
          <w:ilvl w:val="0"/>
          <w:numId w:val="1"/>
        </w:numPr>
        <w:shd w:val="clear" w:color="auto" w:fill="FFFFFF"/>
        <w:spacing w:line="233" w:lineRule="atLeast"/>
        <w:jc w:val="both"/>
        <w:rPr>
          <w:rFonts w:ascii="Calibri" w:eastAsia="Times New Roman" w:hAnsi="Calibri" w:cs="Calibri"/>
          <w:color w:val="222222"/>
        </w:rPr>
      </w:pPr>
      <w:r w:rsidRPr="00600423">
        <w:rPr>
          <w:rFonts w:ascii="Calibri" w:eastAsia="Times New Roman" w:hAnsi="Calibri" w:cs="Calibri"/>
          <w:color w:val="222222"/>
          <w:sz w:val="24"/>
          <w:szCs w:val="24"/>
        </w:rPr>
        <w:t>The city’s Floodplain Mitigation Standards were adopted in 2012 but not codified as part of the land use and development codes. The proposed amendment will insert the floodplain standards into the development code and clarify review processes relating to flood hazard areas.</w:t>
      </w:r>
    </w:p>
    <w:p w14:paraId="6A837E14" w14:textId="77777777" w:rsidR="00600423" w:rsidRPr="00600423" w:rsidRDefault="00600423" w:rsidP="00600423">
      <w:pPr>
        <w:shd w:val="clear" w:color="auto" w:fill="FFFFFF"/>
        <w:spacing w:after="0" w:line="240" w:lineRule="auto"/>
        <w:rPr>
          <w:rFonts w:ascii="Arial" w:eastAsia="Times New Roman" w:hAnsi="Arial" w:cs="Arial"/>
          <w:color w:val="222222"/>
          <w:sz w:val="24"/>
          <w:szCs w:val="24"/>
        </w:rPr>
      </w:pPr>
      <w:r w:rsidRPr="00600423">
        <w:rPr>
          <w:rFonts w:ascii="Arial" w:eastAsia="Times New Roman" w:hAnsi="Arial" w:cs="Arial"/>
          <w:color w:val="222222"/>
          <w:sz w:val="24"/>
          <w:szCs w:val="24"/>
        </w:rPr>
        <w:t> </w:t>
      </w:r>
    </w:p>
    <w:p w14:paraId="6E981D0D" w14:textId="7419897B" w:rsidR="004D5304" w:rsidRDefault="004D5304" w:rsidP="004D5304">
      <w:pPr>
        <w:jc w:val="both"/>
      </w:pPr>
      <w:r w:rsidRPr="00E6124F">
        <w:rPr>
          <w:sz w:val="24"/>
          <w:szCs w:val="24"/>
        </w:rPr>
        <w:t xml:space="preserve">The public is welcome to attend and provide comments at the </w:t>
      </w:r>
      <w:r>
        <w:rPr>
          <w:sz w:val="24"/>
          <w:szCs w:val="24"/>
        </w:rPr>
        <w:t>hearing</w:t>
      </w:r>
      <w:r w:rsidRPr="00E6124F">
        <w:rPr>
          <w:sz w:val="24"/>
          <w:szCs w:val="24"/>
        </w:rPr>
        <w:t>. If you are unable to attend but would like your comments shared with the Planning Commission, you may contact the City Administrator, Dennis Marker</w:t>
      </w:r>
      <w:r>
        <w:rPr>
          <w:sz w:val="24"/>
          <w:szCs w:val="24"/>
        </w:rPr>
        <w:t>,</w:t>
      </w:r>
      <w:r w:rsidRPr="00E6124F">
        <w:rPr>
          <w:sz w:val="24"/>
          <w:szCs w:val="24"/>
        </w:rPr>
        <w:t xml:space="preserve"> by phone (435-528-7696) or email </w:t>
      </w:r>
      <w:hyperlink r:id="rId6" w:history="1">
        <w:r w:rsidRPr="00370B09">
          <w:rPr>
            <w:rStyle w:val="Hyperlink"/>
            <w:sz w:val="24"/>
            <w:szCs w:val="24"/>
          </w:rPr>
          <w:t>dmarker@gunnisoncity.org</w:t>
        </w:r>
      </w:hyperlink>
      <w:r w:rsidRPr="00E6124F">
        <w:rPr>
          <w:sz w:val="24"/>
          <w:szCs w:val="24"/>
        </w:rPr>
        <w:t>.</w:t>
      </w:r>
      <w:r>
        <w:rPr>
          <w:sz w:val="24"/>
          <w:szCs w:val="24"/>
        </w:rPr>
        <w:t xml:space="preserve"> Questions about the proposal may be addressed to the City Administrator.</w:t>
      </w:r>
      <w:r>
        <w:t xml:space="preserve"> </w:t>
      </w:r>
    </w:p>
    <w:p w14:paraId="5C9F72EF" w14:textId="77777777" w:rsidR="004D5304" w:rsidRDefault="004D5304" w:rsidP="004D5304">
      <w:pPr>
        <w:jc w:val="center"/>
      </w:pPr>
    </w:p>
    <w:p w14:paraId="5A4C9C66" w14:textId="77777777" w:rsidR="004D5304" w:rsidRDefault="004D5304"/>
    <w:sectPr w:rsidR="004D5304" w:rsidSect="00E6124F">
      <w:pgSz w:w="12240" w:h="15840"/>
      <w:pgMar w:top="45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11483"/>
    <w:multiLevelType w:val="multilevel"/>
    <w:tmpl w:val="4D60D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7868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304"/>
    <w:rsid w:val="002D195B"/>
    <w:rsid w:val="00360EDF"/>
    <w:rsid w:val="004D5304"/>
    <w:rsid w:val="00600423"/>
    <w:rsid w:val="00EC6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B0029"/>
  <w15:chartTrackingRefBased/>
  <w15:docId w15:val="{CCB96F23-A554-494C-B402-630D3D40A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3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304"/>
    <w:rPr>
      <w:color w:val="0563C1" w:themeColor="hyperlink"/>
      <w:u w:val="single"/>
    </w:rPr>
  </w:style>
  <w:style w:type="paragraph" w:customStyle="1" w:styleId="m4022213940870842604msolistparagraph">
    <w:name w:val="m_4022213940870842604msolistparagraph"/>
    <w:basedOn w:val="Normal"/>
    <w:rsid w:val="0060042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841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marker@gunnisoncity.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187</Words>
  <Characters>1067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 Henline</dc:creator>
  <cp:keywords/>
  <dc:description/>
  <cp:lastModifiedBy>Jodi Henline</cp:lastModifiedBy>
  <cp:revision>2</cp:revision>
  <cp:lastPrinted>2022-08-26T16:19:00Z</cp:lastPrinted>
  <dcterms:created xsi:type="dcterms:W3CDTF">2022-08-25T16:49:00Z</dcterms:created>
  <dcterms:modified xsi:type="dcterms:W3CDTF">2022-08-26T16:19:00Z</dcterms:modified>
</cp:coreProperties>
</file>