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26A90" w14:textId="77777777" w:rsidR="006A2E56" w:rsidRDefault="00000000">
      <w:pPr>
        <w:spacing w:after="120" w:line="240" w:lineRule="auto"/>
        <w:jc w:val="center"/>
        <w:rPr>
          <w:rFonts w:ascii="Times New Roman" w:eastAsia="Times New Roman" w:hAnsi="Times New Roman" w:cs="Times New Roman"/>
          <w:sz w:val="24"/>
        </w:rPr>
      </w:pPr>
      <w:r>
        <w:rPr>
          <w:rFonts w:ascii="Garamond" w:eastAsia="Garamond" w:hAnsi="Garamond" w:cs="Garamond"/>
          <w:b/>
          <w:color w:val="000000"/>
          <w:sz w:val="32"/>
        </w:rPr>
        <w:t>Town of Bluff</w:t>
      </w:r>
    </w:p>
    <w:p w14:paraId="1B2ED0AF" w14:textId="77777777" w:rsidR="006A2E56" w:rsidRDefault="00000000">
      <w:pPr>
        <w:spacing w:after="120" w:line="240" w:lineRule="auto"/>
        <w:jc w:val="center"/>
        <w:rPr>
          <w:rFonts w:ascii="Times New Roman" w:eastAsia="Times New Roman" w:hAnsi="Times New Roman" w:cs="Times New Roman"/>
          <w:sz w:val="24"/>
        </w:rPr>
      </w:pPr>
      <w:r>
        <w:rPr>
          <w:rFonts w:ascii="Arial" w:eastAsia="Arial" w:hAnsi="Arial" w:cs="Arial"/>
          <w:color w:val="000000"/>
          <w:sz w:val="26"/>
        </w:rPr>
        <w:t xml:space="preserve">Planning and Zoning Commission </w:t>
      </w:r>
      <w:r>
        <w:rPr>
          <w:rFonts w:ascii="Arial" w:eastAsia="Arial" w:hAnsi="Arial" w:cs="Arial"/>
          <w:color w:val="000000"/>
          <w:sz w:val="26"/>
          <w:shd w:val="clear" w:color="auto" w:fill="FFFF00"/>
        </w:rPr>
        <w:t>Regular Meeting</w:t>
      </w:r>
    </w:p>
    <w:p w14:paraId="6E089027" w14:textId="77777777" w:rsidR="006A2E56" w:rsidRDefault="00000000">
      <w:pPr>
        <w:spacing w:after="120" w:line="240" w:lineRule="auto"/>
        <w:jc w:val="center"/>
        <w:rPr>
          <w:rFonts w:ascii="Times New Roman" w:eastAsia="Times New Roman" w:hAnsi="Times New Roman" w:cs="Times New Roman"/>
          <w:sz w:val="24"/>
        </w:rPr>
      </w:pPr>
      <w:r>
        <w:rPr>
          <w:rFonts w:ascii="Arial" w:eastAsia="Arial" w:hAnsi="Arial" w:cs="Arial"/>
          <w:b/>
          <w:color w:val="000000"/>
          <w:sz w:val="24"/>
          <w:shd w:val="clear" w:color="auto" w:fill="FFFF00"/>
        </w:rPr>
        <w:t xml:space="preserve">Wednesday, August 17, </w:t>
      </w:r>
      <w:proofErr w:type="gramStart"/>
      <w:r>
        <w:rPr>
          <w:rFonts w:ascii="Arial" w:eastAsia="Arial" w:hAnsi="Arial" w:cs="Arial"/>
          <w:b/>
          <w:color w:val="000000"/>
          <w:sz w:val="24"/>
          <w:shd w:val="clear" w:color="auto" w:fill="FFFF00"/>
        </w:rPr>
        <w:t>2022</w:t>
      </w:r>
      <w:proofErr w:type="gramEnd"/>
      <w:r>
        <w:rPr>
          <w:rFonts w:ascii="Arial" w:eastAsia="Arial" w:hAnsi="Arial" w:cs="Arial"/>
          <w:b/>
          <w:color w:val="000000"/>
          <w:sz w:val="24"/>
        </w:rPr>
        <w:t xml:space="preserve"> at 6:00 pm</w:t>
      </w:r>
    </w:p>
    <w:p w14:paraId="598F2C6A" w14:textId="77777777" w:rsidR="006A2E56" w:rsidRDefault="00000000">
      <w:pPr>
        <w:spacing w:after="120" w:line="240" w:lineRule="auto"/>
        <w:jc w:val="center"/>
        <w:rPr>
          <w:rFonts w:ascii="Times New Roman" w:eastAsia="Times New Roman" w:hAnsi="Times New Roman" w:cs="Times New Roman"/>
          <w:sz w:val="24"/>
        </w:rPr>
      </w:pPr>
      <w:r>
        <w:rPr>
          <w:rFonts w:ascii="Arial" w:eastAsia="Arial" w:hAnsi="Arial" w:cs="Arial"/>
          <w:color w:val="000000"/>
          <w:sz w:val="24"/>
        </w:rPr>
        <w:t xml:space="preserve">VIRTUAL </w:t>
      </w:r>
      <w:proofErr w:type="gramStart"/>
      <w:r>
        <w:rPr>
          <w:rFonts w:ascii="Arial" w:eastAsia="Arial" w:hAnsi="Arial" w:cs="Arial"/>
          <w:color w:val="000000"/>
          <w:sz w:val="24"/>
        </w:rPr>
        <w:t>-  Bluff</w:t>
      </w:r>
      <w:proofErr w:type="gramEnd"/>
      <w:r>
        <w:rPr>
          <w:rFonts w:ascii="Arial" w:eastAsia="Arial" w:hAnsi="Arial" w:cs="Arial"/>
          <w:color w:val="000000"/>
          <w:sz w:val="24"/>
        </w:rPr>
        <w:t xml:space="preserve"> Community Center</w:t>
      </w:r>
    </w:p>
    <w:p w14:paraId="64A7CF46" w14:textId="77777777" w:rsidR="006A2E56" w:rsidRDefault="00000000">
      <w:pPr>
        <w:spacing w:after="120" w:line="240" w:lineRule="auto"/>
        <w:jc w:val="center"/>
        <w:rPr>
          <w:rFonts w:ascii="Arial" w:eastAsia="Arial" w:hAnsi="Arial" w:cs="Arial"/>
          <w:color w:val="000000"/>
          <w:sz w:val="24"/>
        </w:rPr>
      </w:pPr>
      <w:r>
        <w:rPr>
          <w:rFonts w:ascii="Arial" w:eastAsia="Arial" w:hAnsi="Arial" w:cs="Arial"/>
          <w:color w:val="000000"/>
          <w:sz w:val="24"/>
        </w:rPr>
        <w:t>190 North 3</w:t>
      </w:r>
      <w:r>
        <w:rPr>
          <w:rFonts w:ascii="Arial" w:eastAsia="Arial" w:hAnsi="Arial" w:cs="Arial"/>
          <w:color w:val="000000"/>
          <w:sz w:val="14"/>
          <w:vertAlign w:val="superscript"/>
        </w:rPr>
        <w:t>rd</w:t>
      </w:r>
      <w:r>
        <w:rPr>
          <w:rFonts w:ascii="Arial" w:eastAsia="Arial" w:hAnsi="Arial" w:cs="Arial"/>
          <w:color w:val="000000"/>
          <w:sz w:val="24"/>
        </w:rPr>
        <w:t xml:space="preserve"> East, Bluff, Utah 84512</w:t>
      </w:r>
    </w:p>
    <w:p w14:paraId="444F0D45" w14:textId="1143EE34" w:rsidR="006A2E56" w:rsidRPr="00662705" w:rsidRDefault="00000000" w:rsidP="00662705">
      <w:pPr>
        <w:spacing w:after="120" w:line="240" w:lineRule="auto"/>
        <w:jc w:val="center"/>
        <w:rPr>
          <w:rFonts w:ascii="Arial" w:eastAsia="Arial" w:hAnsi="Arial" w:cs="Arial"/>
          <w:color w:val="FF0000"/>
          <w:sz w:val="24"/>
        </w:rPr>
      </w:pPr>
      <w:r>
        <w:rPr>
          <w:rFonts w:ascii="Arial" w:eastAsia="Arial" w:hAnsi="Arial" w:cs="Arial"/>
          <w:color w:val="FF0000"/>
          <w:sz w:val="24"/>
        </w:rPr>
        <w:t>DRAFT</w:t>
      </w:r>
    </w:p>
    <w:p w14:paraId="27BCF4C6" w14:textId="77777777" w:rsidR="006A2E56" w:rsidRDefault="00000000">
      <w:pPr>
        <w:spacing w:after="0" w:line="240" w:lineRule="auto"/>
        <w:rPr>
          <w:rFonts w:ascii="Arial" w:eastAsia="Arial" w:hAnsi="Arial" w:cs="Arial"/>
          <w:color w:val="222222"/>
          <w:sz w:val="20"/>
          <w:shd w:val="clear" w:color="auto" w:fill="FFFFFF"/>
        </w:rPr>
      </w:pPr>
      <w:r>
        <w:rPr>
          <w:rFonts w:ascii="Arial" w:eastAsia="Arial" w:hAnsi="Arial" w:cs="Arial"/>
          <w:b/>
          <w:color w:val="222222"/>
          <w:sz w:val="20"/>
          <w:shd w:val="clear" w:color="auto" w:fill="FFFFFF"/>
        </w:rPr>
        <w:t>6:00 Roll Call:</w:t>
      </w:r>
      <w:r>
        <w:rPr>
          <w:rFonts w:ascii="Arial" w:eastAsia="Arial" w:hAnsi="Arial" w:cs="Arial"/>
          <w:color w:val="222222"/>
          <w:sz w:val="20"/>
          <w:shd w:val="clear" w:color="auto" w:fill="FFFFFF"/>
        </w:rPr>
        <w:t xml:space="preserve"> Sarah Burak (Chair), Amanda Podmore (excused), Marcia Hadenfeldt, Malyssa Egge, Ed Dobson</w:t>
      </w:r>
    </w:p>
    <w:p w14:paraId="17070834" w14:textId="77777777" w:rsidR="006A2E56" w:rsidRDefault="00000000">
      <w:pPr>
        <w:spacing w:after="0" w:line="240" w:lineRule="auto"/>
        <w:rPr>
          <w:rFonts w:ascii="Arial" w:eastAsia="Arial" w:hAnsi="Arial" w:cs="Arial"/>
          <w:color w:val="222222"/>
          <w:sz w:val="20"/>
          <w:shd w:val="clear" w:color="auto" w:fill="FFFFFF"/>
        </w:rPr>
      </w:pPr>
      <w:r>
        <w:rPr>
          <w:rFonts w:ascii="Arial" w:eastAsia="Arial" w:hAnsi="Arial" w:cs="Arial"/>
          <w:color w:val="222222"/>
          <w:sz w:val="20"/>
          <w:shd w:val="clear" w:color="auto" w:fill="FFFFFF"/>
        </w:rPr>
        <w:t>Town Council Representatives: Luanne Hook</w:t>
      </w:r>
    </w:p>
    <w:p w14:paraId="03D2762E" w14:textId="77777777" w:rsidR="006A2E56" w:rsidRDefault="006A2E56">
      <w:pPr>
        <w:spacing w:after="0" w:line="240" w:lineRule="auto"/>
        <w:rPr>
          <w:rFonts w:ascii="Arial" w:eastAsia="Arial" w:hAnsi="Arial" w:cs="Arial"/>
          <w:color w:val="222222"/>
          <w:sz w:val="20"/>
          <w:shd w:val="clear" w:color="auto" w:fill="FFFFFF"/>
        </w:rPr>
      </w:pPr>
    </w:p>
    <w:p w14:paraId="3C0C7A88" w14:textId="77777777" w:rsidR="006A2E56" w:rsidRDefault="00000000">
      <w:pPr>
        <w:spacing w:after="0" w:line="240" w:lineRule="auto"/>
        <w:rPr>
          <w:rFonts w:ascii="Arial" w:eastAsia="Arial" w:hAnsi="Arial" w:cs="Arial"/>
          <w:b/>
          <w:color w:val="222222"/>
          <w:sz w:val="20"/>
        </w:rPr>
      </w:pPr>
      <w:r>
        <w:rPr>
          <w:rFonts w:ascii="Calibri" w:eastAsia="Calibri" w:hAnsi="Calibri" w:cs="Calibri"/>
          <w:b/>
          <w:sz w:val="24"/>
        </w:rPr>
        <w:t xml:space="preserve">Approval of minutes from 8/3/2022 regular meeting:  </w:t>
      </w:r>
      <w:r>
        <w:rPr>
          <w:rFonts w:ascii="Arial" w:eastAsia="Arial" w:hAnsi="Arial" w:cs="Arial"/>
          <w:color w:val="222222"/>
          <w:sz w:val="20"/>
        </w:rPr>
        <w:t>motion to approve by Dobson, seconded by Hadenfeldt:</w:t>
      </w:r>
      <w:r>
        <w:rPr>
          <w:rFonts w:ascii="Arial" w:eastAsia="Arial" w:hAnsi="Arial" w:cs="Arial"/>
          <w:b/>
          <w:color w:val="222222"/>
          <w:sz w:val="20"/>
        </w:rPr>
        <w:t xml:space="preserve"> </w:t>
      </w:r>
      <w:r>
        <w:rPr>
          <w:rFonts w:ascii="Arial" w:eastAsia="Arial" w:hAnsi="Arial" w:cs="Arial"/>
          <w:color w:val="222222"/>
          <w:sz w:val="20"/>
          <w:shd w:val="clear" w:color="auto" w:fill="FFFFFF"/>
        </w:rPr>
        <w:t>Burak (aye), Hadenfeldt (aye), Egge (aye), Dobson (aye): motion passed, minutes approved.</w:t>
      </w:r>
    </w:p>
    <w:p w14:paraId="45C5999C" w14:textId="6A3186AA" w:rsidR="006A2E56" w:rsidRDefault="00000000">
      <w:pPr>
        <w:spacing w:before="160"/>
        <w:rPr>
          <w:rFonts w:ascii="Calibri" w:eastAsia="Calibri" w:hAnsi="Calibri" w:cs="Calibri"/>
          <w:sz w:val="24"/>
        </w:rPr>
      </w:pPr>
      <w:r>
        <w:rPr>
          <w:rFonts w:ascii="Calibri" w:eastAsia="Calibri" w:hAnsi="Calibri" w:cs="Calibri"/>
          <w:b/>
          <w:sz w:val="24"/>
        </w:rPr>
        <w:t xml:space="preserve">Public Citizens to Be Heard: </w:t>
      </w:r>
      <w:r>
        <w:rPr>
          <w:rFonts w:ascii="Calibri" w:eastAsia="Calibri" w:hAnsi="Calibri" w:cs="Calibri"/>
          <w:sz w:val="24"/>
        </w:rPr>
        <w:t>Lynn</w:t>
      </w:r>
      <w:r w:rsidR="00662705">
        <w:rPr>
          <w:rFonts w:ascii="Calibri" w:eastAsia="Calibri" w:hAnsi="Calibri" w:cs="Calibri"/>
          <w:sz w:val="24"/>
        </w:rPr>
        <w:t xml:space="preserve"> </w:t>
      </w:r>
      <w:r>
        <w:rPr>
          <w:rFonts w:ascii="Calibri" w:eastAsia="Calibri" w:hAnsi="Calibri" w:cs="Calibri"/>
          <w:sz w:val="24"/>
        </w:rPr>
        <w:t>Stevens voiced his presence to be heard later in the meeting.</w:t>
      </w:r>
    </w:p>
    <w:p w14:paraId="48A2C638" w14:textId="77777777" w:rsidR="006A2E56" w:rsidRDefault="00000000">
      <w:pPr>
        <w:spacing w:before="160"/>
        <w:rPr>
          <w:rFonts w:ascii="Calibri" w:eastAsia="Calibri" w:hAnsi="Calibri" w:cs="Calibri"/>
          <w:b/>
          <w:sz w:val="24"/>
        </w:rPr>
      </w:pPr>
      <w:r>
        <w:rPr>
          <w:rFonts w:ascii="Calibri" w:eastAsia="Calibri" w:hAnsi="Calibri" w:cs="Calibri"/>
          <w:b/>
          <w:sz w:val="24"/>
        </w:rPr>
        <w:t>Old Business</w:t>
      </w:r>
    </w:p>
    <w:p w14:paraId="279B364D" w14:textId="77777777" w:rsidR="006A2E56" w:rsidRDefault="00000000">
      <w:pPr>
        <w:numPr>
          <w:ilvl w:val="0"/>
          <w:numId w:val="1"/>
        </w:numPr>
        <w:spacing w:after="0" w:line="276" w:lineRule="auto"/>
        <w:ind w:left="720" w:hanging="360"/>
        <w:rPr>
          <w:rFonts w:ascii="Calibri" w:eastAsia="Calibri" w:hAnsi="Calibri" w:cs="Calibri"/>
          <w:sz w:val="20"/>
        </w:rPr>
      </w:pPr>
      <w:r>
        <w:rPr>
          <w:rFonts w:ascii="Calibri" w:eastAsia="Calibri" w:hAnsi="Calibri" w:cs="Calibri"/>
          <w:sz w:val="24"/>
        </w:rPr>
        <w:t>Update from Town Council: Luanne Hook noted that the Town Council:</w:t>
      </w:r>
    </w:p>
    <w:p w14:paraId="087EE74A" w14:textId="77777777" w:rsidR="006A2E56" w:rsidRDefault="00000000">
      <w:pPr>
        <w:numPr>
          <w:ilvl w:val="0"/>
          <w:numId w:val="1"/>
        </w:numPr>
        <w:spacing w:after="0" w:line="276" w:lineRule="auto"/>
        <w:ind w:left="720" w:hanging="360"/>
        <w:rPr>
          <w:rFonts w:ascii="Calibri" w:eastAsia="Calibri" w:hAnsi="Calibri" w:cs="Calibri"/>
          <w:sz w:val="20"/>
        </w:rPr>
      </w:pPr>
      <w:r>
        <w:rPr>
          <w:rFonts w:ascii="Calibri" w:eastAsia="Calibri" w:hAnsi="Calibri" w:cs="Calibri"/>
          <w:sz w:val="24"/>
        </w:rPr>
        <w:t xml:space="preserve"> heard a report and prioritized recommendations from the playground committee. </w:t>
      </w:r>
    </w:p>
    <w:p w14:paraId="077BC805" w14:textId="77777777" w:rsidR="006A2E56" w:rsidRDefault="00000000">
      <w:pPr>
        <w:numPr>
          <w:ilvl w:val="0"/>
          <w:numId w:val="1"/>
        </w:numPr>
        <w:spacing w:after="0" w:line="276" w:lineRule="auto"/>
        <w:ind w:left="720" w:hanging="360"/>
        <w:rPr>
          <w:rFonts w:ascii="Calibri" w:eastAsia="Calibri" w:hAnsi="Calibri" w:cs="Calibri"/>
          <w:sz w:val="20"/>
        </w:rPr>
      </w:pPr>
      <w:r>
        <w:rPr>
          <w:rFonts w:ascii="Calibri" w:eastAsia="Calibri" w:hAnsi="Calibri" w:cs="Calibri"/>
          <w:sz w:val="24"/>
        </w:rPr>
        <w:t>Design Team for the Community Cultural Center is investigating a grant from the Eccles Foundation.</w:t>
      </w:r>
    </w:p>
    <w:p w14:paraId="32B51BE5" w14:textId="160D3C02" w:rsidR="006A2E56" w:rsidRDefault="00000000">
      <w:pPr>
        <w:numPr>
          <w:ilvl w:val="0"/>
          <w:numId w:val="1"/>
        </w:numPr>
        <w:spacing w:after="0" w:line="276" w:lineRule="auto"/>
        <w:ind w:left="720" w:hanging="360"/>
        <w:rPr>
          <w:rFonts w:ascii="Calibri" w:eastAsia="Calibri" w:hAnsi="Calibri" w:cs="Calibri"/>
          <w:sz w:val="20"/>
        </w:rPr>
      </w:pPr>
      <w:r>
        <w:rPr>
          <w:rFonts w:ascii="Calibri" w:eastAsia="Calibri" w:hAnsi="Calibri" w:cs="Calibri"/>
          <w:sz w:val="24"/>
        </w:rPr>
        <w:t>Erin Nelson, the Town Manager, provided comparison data for the selection of contracted tech services and is also making on-going progress toward the standardization of Bluff town addresses.</w:t>
      </w:r>
    </w:p>
    <w:p w14:paraId="68FBDCE2" w14:textId="77777777" w:rsidR="006A2E56" w:rsidRDefault="00000000">
      <w:pPr>
        <w:numPr>
          <w:ilvl w:val="0"/>
          <w:numId w:val="1"/>
        </w:numPr>
        <w:spacing w:after="0" w:line="276" w:lineRule="auto"/>
        <w:ind w:left="720" w:hanging="360"/>
        <w:rPr>
          <w:rFonts w:ascii="Calibri" w:eastAsia="Calibri" w:hAnsi="Calibri" w:cs="Calibri"/>
          <w:sz w:val="24"/>
        </w:rPr>
      </w:pPr>
      <w:r>
        <w:rPr>
          <w:rFonts w:ascii="Calibri" w:eastAsia="Calibri" w:hAnsi="Calibri" w:cs="Calibri"/>
          <w:sz w:val="24"/>
        </w:rPr>
        <w:t>will hold a strategic planning session on September 9th at 9AM.</w:t>
      </w:r>
    </w:p>
    <w:p w14:paraId="2155A8E3" w14:textId="77777777" w:rsidR="006A2E56" w:rsidRDefault="00000000">
      <w:pPr>
        <w:numPr>
          <w:ilvl w:val="0"/>
          <w:numId w:val="1"/>
        </w:numPr>
        <w:spacing w:after="0" w:line="276" w:lineRule="auto"/>
        <w:ind w:left="720" w:hanging="360"/>
        <w:rPr>
          <w:rFonts w:ascii="Calibri" w:eastAsia="Calibri" w:hAnsi="Calibri" w:cs="Calibri"/>
          <w:sz w:val="24"/>
        </w:rPr>
      </w:pPr>
      <w:r>
        <w:rPr>
          <w:rFonts w:ascii="Calibri" w:eastAsia="Calibri" w:hAnsi="Calibri" w:cs="Calibri"/>
          <w:sz w:val="24"/>
        </w:rPr>
        <w:t>lifted the fire restriction from Stage 2 to Stage 1.</w:t>
      </w:r>
    </w:p>
    <w:p w14:paraId="6E3CDDAF" w14:textId="77777777" w:rsidR="006A2E56" w:rsidRDefault="00000000">
      <w:pPr>
        <w:spacing w:before="160"/>
        <w:rPr>
          <w:rFonts w:ascii="Calibri" w:eastAsia="Calibri" w:hAnsi="Calibri" w:cs="Calibri"/>
          <w:b/>
          <w:sz w:val="24"/>
        </w:rPr>
      </w:pPr>
      <w:r>
        <w:rPr>
          <w:rFonts w:ascii="Calibri" w:eastAsia="Calibri" w:hAnsi="Calibri" w:cs="Calibri"/>
          <w:b/>
          <w:sz w:val="24"/>
        </w:rPr>
        <w:t>New Business</w:t>
      </w:r>
    </w:p>
    <w:p w14:paraId="30117EE2" w14:textId="77777777" w:rsidR="006A2E56" w:rsidRDefault="00000000">
      <w:pPr>
        <w:spacing w:before="160"/>
        <w:rPr>
          <w:rFonts w:ascii="Calibri" w:eastAsia="Calibri" w:hAnsi="Calibri" w:cs="Calibri"/>
          <w:b/>
          <w:sz w:val="24"/>
        </w:rPr>
      </w:pPr>
      <w:r>
        <w:rPr>
          <w:rFonts w:ascii="Calibri" w:eastAsia="Calibri" w:hAnsi="Calibri" w:cs="Calibri"/>
          <w:b/>
          <w:sz w:val="24"/>
        </w:rPr>
        <w:t>Land Use Clearances (Lynn Stevens, remodel of apartment on Black Locust and 6th E)</w:t>
      </w:r>
    </w:p>
    <w:p w14:paraId="2A3D64C4" w14:textId="3AB088F8" w:rsidR="006A2E56" w:rsidRDefault="00000000">
      <w:pPr>
        <w:spacing w:before="160"/>
        <w:rPr>
          <w:rFonts w:ascii="Calibri" w:eastAsia="Calibri" w:hAnsi="Calibri" w:cs="Calibri"/>
          <w:b/>
          <w:sz w:val="24"/>
        </w:rPr>
      </w:pPr>
      <w:r>
        <w:rPr>
          <w:rFonts w:ascii="Calibri" w:eastAsia="Calibri" w:hAnsi="Calibri" w:cs="Calibri"/>
          <w:sz w:val="24"/>
        </w:rPr>
        <w:t xml:space="preserve">Lynn Stevens of the Hole in the Rock Foundation/ Bluff Fort requested a Land Use Clearance to extend a preserved existing structure to provide an additional apartment on the Jens Neilson property. Hadenfeldt asked for and received clarification that this proposal would increase the number of apartments from 4 to 5.  Hadenfeldt also stated that the existing structure sits improperly on the lot regarding setbacks, therefore it is considered non-conforming which cannot be changed or added to and does not allow for an addition to it. Hadenfeldt also added that this is a very good demonstration regarding the commission's discussion of </w:t>
      </w:r>
      <w:proofErr w:type="spellStart"/>
      <w:r>
        <w:rPr>
          <w:rFonts w:ascii="Calibri" w:eastAsia="Calibri" w:hAnsi="Calibri" w:cs="Calibri"/>
          <w:sz w:val="24"/>
        </w:rPr>
        <w:t>lot</w:t>
      </w:r>
      <w:proofErr w:type="spellEnd"/>
      <w:r>
        <w:rPr>
          <w:rFonts w:ascii="Calibri" w:eastAsia="Calibri" w:hAnsi="Calibri" w:cs="Calibri"/>
          <w:sz w:val="24"/>
        </w:rPr>
        <w:t xml:space="preserve"> density. Egge asked for clarification of the ownership of the property and who authorizes building on this property which is not reflected in the current submitted application. Stevens said that he has a certificate of authorization as president of the Hole in the Rock Foundation to represent the </w:t>
      </w:r>
      <w:proofErr w:type="gramStart"/>
      <w:r>
        <w:rPr>
          <w:rFonts w:ascii="Calibri" w:eastAsia="Calibri" w:hAnsi="Calibri" w:cs="Calibri"/>
          <w:sz w:val="24"/>
        </w:rPr>
        <w:t>Foundation, but</w:t>
      </w:r>
      <w:proofErr w:type="gramEnd"/>
      <w:r>
        <w:rPr>
          <w:rFonts w:ascii="Calibri" w:eastAsia="Calibri" w:hAnsi="Calibri" w:cs="Calibri"/>
          <w:sz w:val="24"/>
        </w:rPr>
        <w:t xml:space="preserve"> received the certificate after the submission of the LUC request. He agreed to provide the commission with a copy of the authorization certificate. Egge asked for and </w:t>
      </w:r>
      <w:r>
        <w:rPr>
          <w:rFonts w:ascii="Calibri" w:eastAsia="Calibri" w:hAnsi="Calibri" w:cs="Calibri"/>
          <w:sz w:val="24"/>
        </w:rPr>
        <w:lastRenderedPageBreak/>
        <w:t xml:space="preserve">received clarification that the Jens House LLC is under the Hole in the Rock Foundation.  Burak referenced the zoning code ordinance (6.01.030) under Nonconforming Uses, specifically item D which would not allow for an addition to a nonconforming structure and that therefore the commission could not approve the LUC. Further discussion led to the recourse option of submitting an appeal to the Town Council. Stevens commented that the addition would not be any closer to the fence than the existing structure. Hook asked for the existing setback measurements which should be at 15 feet according to the </w:t>
      </w:r>
      <w:proofErr w:type="gramStart"/>
      <w:r>
        <w:rPr>
          <w:rFonts w:ascii="Calibri" w:eastAsia="Calibri" w:hAnsi="Calibri" w:cs="Calibri"/>
          <w:sz w:val="24"/>
        </w:rPr>
        <w:t>ordinance</w:t>
      </w:r>
      <w:proofErr w:type="gramEnd"/>
      <w:r>
        <w:rPr>
          <w:rFonts w:ascii="Calibri" w:eastAsia="Calibri" w:hAnsi="Calibri" w:cs="Calibri"/>
          <w:sz w:val="24"/>
        </w:rPr>
        <w:t xml:space="preserve"> but which are at 8 and 9 feet.  Hadenfeldt added that this existing nonconforming structure has been grandfathered in and restated </w:t>
      </w:r>
      <w:proofErr w:type="gramStart"/>
      <w:r>
        <w:rPr>
          <w:rFonts w:ascii="Calibri" w:eastAsia="Calibri" w:hAnsi="Calibri" w:cs="Calibri"/>
          <w:sz w:val="24"/>
        </w:rPr>
        <w:t>that additions</w:t>
      </w:r>
      <w:proofErr w:type="gramEnd"/>
      <w:r>
        <w:rPr>
          <w:rFonts w:ascii="Calibri" w:eastAsia="Calibri" w:hAnsi="Calibri" w:cs="Calibri"/>
          <w:sz w:val="24"/>
        </w:rPr>
        <w:t xml:space="preserve">, by definition, are new and therefore not allowed. Egge inquired about the square </w:t>
      </w:r>
      <w:proofErr w:type="gramStart"/>
      <w:r>
        <w:rPr>
          <w:rFonts w:ascii="Calibri" w:eastAsia="Calibri" w:hAnsi="Calibri" w:cs="Calibri"/>
          <w:sz w:val="24"/>
        </w:rPr>
        <w:t>footage  and</w:t>
      </w:r>
      <w:proofErr w:type="gramEnd"/>
      <w:r>
        <w:rPr>
          <w:rFonts w:ascii="Calibri" w:eastAsia="Calibri" w:hAnsi="Calibri" w:cs="Calibri"/>
          <w:sz w:val="24"/>
        </w:rPr>
        <w:t xml:space="preserve"> dimensions of the project. Stevens replied that the front portion had been knocked down previously due to roof damage/leakage and termites, is currently unroofed and that this LUC request was for the purposes of roofing the entire length of the new building. Hadenfeldt asked for and received clarification that the current structure consists of 4 walls of the old </w:t>
      </w:r>
      <w:proofErr w:type="gramStart"/>
      <w:r>
        <w:rPr>
          <w:rFonts w:ascii="Calibri" w:eastAsia="Calibri" w:hAnsi="Calibri" w:cs="Calibri"/>
          <w:sz w:val="24"/>
        </w:rPr>
        <w:t>structure</w:t>
      </w:r>
      <w:proofErr w:type="gramEnd"/>
      <w:r>
        <w:rPr>
          <w:rFonts w:ascii="Calibri" w:eastAsia="Calibri" w:hAnsi="Calibri" w:cs="Calibri"/>
          <w:sz w:val="24"/>
        </w:rPr>
        <w:t xml:space="preserve"> which is ready for re-roofing, but that before roofing they were planning an extension. Hadenfeldt then made a motion to deny the LUC request for an extension of a nonconforming building but with the caveat that reroofing the existing structure be allowed.  Egge requested clarification of the motion and Hadenfeldt provided that since the existing building is grandfathered, they have the right to fix it but are prohibited from expanding it. Egge then seconded the motion. Stevens commented that the front portion was previously removed and questioned whether they were allowed to restore the structure to its original dimensions.  Burak cited section E of the Nonconforming Use code which states that if nonconforming use is interrupted by fire, </w:t>
      </w:r>
      <w:proofErr w:type="gramStart"/>
      <w:r>
        <w:rPr>
          <w:rFonts w:ascii="Calibri" w:eastAsia="Calibri" w:hAnsi="Calibri" w:cs="Calibri"/>
          <w:sz w:val="24"/>
        </w:rPr>
        <w:t>flood</w:t>
      </w:r>
      <w:proofErr w:type="gramEnd"/>
      <w:r>
        <w:rPr>
          <w:rFonts w:ascii="Calibri" w:eastAsia="Calibri" w:hAnsi="Calibri" w:cs="Calibri"/>
          <w:sz w:val="24"/>
        </w:rPr>
        <w:t xml:space="preserve"> or other calamity, it may be restored provided that the restoration is completed no later than one year from the date of the calamity that caused the use to be discontinued. Therefore, the original building can be replaced to the original footprint but not expanded. The </w:t>
      </w:r>
      <w:r w:rsidR="00662705">
        <w:rPr>
          <w:rFonts w:ascii="Calibri" w:eastAsia="Calibri" w:hAnsi="Calibri" w:cs="Calibri"/>
          <w:sz w:val="24"/>
        </w:rPr>
        <w:t>commission’s</w:t>
      </w:r>
      <w:r>
        <w:rPr>
          <w:rFonts w:ascii="Calibri" w:eastAsia="Calibri" w:hAnsi="Calibri" w:cs="Calibri"/>
          <w:sz w:val="24"/>
        </w:rPr>
        <w:t xml:space="preserve"> denial is concerning the expansion </w:t>
      </w:r>
      <w:r w:rsidR="006A3361">
        <w:rPr>
          <w:rFonts w:ascii="Calibri" w:eastAsia="Calibri" w:hAnsi="Calibri" w:cs="Calibri"/>
          <w:sz w:val="24"/>
        </w:rPr>
        <w:t>of, but</w:t>
      </w:r>
      <w:r>
        <w:rPr>
          <w:rFonts w:ascii="Calibri" w:eastAsia="Calibri" w:hAnsi="Calibri" w:cs="Calibri"/>
          <w:sz w:val="24"/>
        </w:rPr>
        <w:t xml:space="preserve"> not the restoration of the existing structure. The motion was restated and Egge emphasized using caution to approve the reroofing without clarifying the timeline of the calamity.  Burak agree and said that the commission needs to only address the current proposal for an LUC which is for the expansion of a nonconforming building. Hadenfeldt then rescinded her motion, Egge rescinded her second and the motion was taken off the table. Hadenfeldt then motioned to deny the LUC request as proposed and Egge seconded. The motion was passed unanimously (</w:t>
      </w:r>
      <w:r>
        <w:rPr>
          <w:rFonts w:ascii="Arial" w:eastAsia="Arial" w:hAnsi="Arial" w:cs="Arial"/>
          <w:color w:val="222222"/>
          <w:sz w:val="20"/>
          <w:shd w:val="clear" w:color="auto" w:fill="FFFFFF"/>
        </w:rPr>
        <w:t>Burak (aye), Hadenfeldt (aye), Egge (aye), Dobson (aye))</w:t>
      </w:r>
      <w:r>
        <w:rPr>
          <w:rFonts w:ascii="Calibri" w:eastAsia="Calibri" w:hAnsi="Calibri" w:cs="Calibri"/>
          <w:sz w:val="24"/>
        </w:rPr>
        <w:t xml:space="preserve"> and the application was denied. Burak then mentioned that the recourse options were to appeal to the Town Council or apply for a variance. The option to put a roof on and rebuild the portion of the building which was destroyed to the original footprint would require a new LUC request. Hadenfeldt also suggested that as per </w:t>
      </w:r>
      <w:proofErr w:type="spellStart"/>
      <w:r>
        <w:rPr>
          <w:rFonts w:ascii="Calibri" w:eastAsia="Calibri" w:hAnsi="Calibri" w:cs="Calibri"/>
          <w:sz w:val="24"/>
        </w:rPr>
        <w:t>Egge's</w:t>
      </w:r>
      <w:proofErr w:type="spellEnd"/>
      <w:r>
        <w:rPr>
          <w:rFonts w:ascii="Calibri" w:eastAsia="Calibri" w:hAnsi="Calibri" w:cs="Calibri"/>
          <w:sz w:val="24"/>
        </w:rPr>
        <w:t xml:space="preserve"> previous suggestion, information regarding the timeline of the calamity would be relevant and required.  Stevens commented that termite damage, roof leakage and uninhabitability would be difficult to determine and that a timeline would be unachievable. Burak suggested that the timeline could start at the time of demolition. Hadenfeldt agreed. Stevens stated that </w:t>
      </w:r>
      <w:r w:rsidR="006A3361">
        <w:rPr>
          <w:rFonts w:ascii="Calibri" w:eastAsia="Calibri" w:hAnsi="Calibri" w:cs="Calibri"/>
          <w:sz w:val="24"/>
        </w:rPr>
        <w:t>t</w:t>
      </w:r>
      <w:r>
        <w:rPr>
          <w:rFonts w:ascii="Calibri" w:eastAsia="Calibri" w:hAnsi="Calibri" w:cs="Calibri"/>
          <w:sz w:val="24"/>
        </w:rPr>
        <w:t xml:space="preserve">he demolition was two weeks ago, the first of August. Hook commented on the confusion of the drawing in that it was unclear whether the addition would fall under </w:t>
      </w:r>
      <w:r>
        <w:rPr>
          <w:rFonts w:ascii="Calibri" w:eastAsia="Calibri" w:hAnsi="Calibri" w:cs="Calibri"/>
          <w:sz w:val="24"/>
        </w:rPr>
        <w:lastRenderedPageBreak/>
        <w:t xml:space="preserve">the re-roofed structure which is already there or whether it would stick out of the end of it. Burak shared Stevens' submitted letter which described the remodel, stating that they would like to remodel the existing structure but add an addition which would extend </w:t>
      </w:r>
      <w:r w:rsidR="006A3361" w:rsidRPr="006A3361">
        <w:rPr>
          <w:rFonts w:ascii="Calibri" w:eastAsia="Calibri" w:hAnsi="Calibri" w:cs="Calibri"/>
          <w:sz w:val="24"/>
        </w:rPr>
        <w:t>80</w:t>
      </w:r>
      <w:r>
        <w:rPr>
          <w:rFonts w:ascii="Calibri" w:eastAsia="Calibri" w:hAnsi="Calibri" w:cs="Calibri"/>
          <w:sz w:val="24"/>
        </w:rPr>
        <w:t xml:space="preserve"> feet to the south. Stevens confirmed. Stevens inquired whether the variance request was addressed through the P&amp;Z Commission or the Town Council. It was confirmed that the P&amp;Z Commission was the appropriate forum and Stevens was directed to the variance request form (found on the Town of Bluff website) which outlined the required information needed for submission and consideration. Stevens thanked the P&amp;Z Commission.</w:t>
      </w:r>
    </w:p>
    <w:p w14:paraId="104F83AE" w14:textId="09D750B6" w:rsidR="006A2E56" w:rsidRDefault="00000000">
      <w:pPr>
        <w:spacing w:before="160"/>
        <w:rPr>
          <w:rFonts w:ascii="Calibri" w:eastAsia="Calibri" w:hAnsi="Calibri" w:cs="Calibri"/>
          <w:b/>
          <w:sz w:val="24"/>
        </w:rPr>
      </w:pPr>
      <w:r>
        <w:rPr>
          <w:rFonts w:ascii="Calibri" w:eastAsia="Calibri" w:hAnsi="Calibri" w:cs="Calibri"/>
          <w:b/>
          <w:sz w:val="24"/>
        </w:rPr>
        <w:t xml:space="preserve">Update on P&amp;Z term-vacancy notification process: </w:t>
      </w:r>
      <w:r>
        <w:rPr>
          <w:rFonts w:ascii="Calibri" w:eastAsia="Calibri" w:hAnsi="Calibri" w:cs="Calibri"/>
          <w:sz w:val="24"/>
        </w:rPr>
        <w:t xml:space="preserve">Burak shared the updated notification created by Erin Nichols for discussion. Hadenfeldt supported the document. Burak directed attention to the timeline for discussion. Dobson questioned whether the minutes should reflect which seats were available.  Burak confirmed that her position will become vacant and that </w:t>
      </w:r>
      <w:proofErr w:type="spellStart"/>
      <w:r>
        <w:rPr>
          <w:rFonts w:ascii="Calibri" w:eastAsia="Calibri" w:hAnsi="Calibri" w:cs="Calibri"/>
          <w:sz w:val="24"/>
        </w:rPr>
        <w:t>Egge's</w:t>
      </w:r>
      <w:proofErr w:type="spellEnd"/>
      <w:r>
        <w:rPr>
          <w:rFonts w:ascii="Calibri" w:eastAsia="Calibri" w:hAnsi="Calibri" w:cs="Calibri"/>
          <w:sz w:val="24"/>
        </w:rPr>
        <w:t xml:space="preserve"> and </w:t>
      </w:r>
      <w:proofErr w:type="spellStart"/>
      <w:r>
        <w:rPr>
          <w:rFonts w:ascii="Calibri" w:eastAsia="Calibri" w:hAnsi="Calibri" w:cs="Calibri"/>
          <w:sz w:val="24"/>
        </w:rPr>
        <w:t>Podmore's</w:t>
      </w:r>
      <w:proofErr w:type="spellEnd"/>
      <w:r>
        <w:rPr>
          <w:rFonts w:ascii="Calibri" w:eastAsia="Calibri" w:hAnsi="Calibri" w:cs="Calibri"/>
          <w:sz w:val="24"/>
        </w:rPr>
        <w:t xml:space="preserve"> terms would expire in November.  She believed that Podmore had expressed a preference to continue. </w:t>
      </w:r>
      <w:proofErr w:type="spellStart"/>
      <w:r>
        <w:rPr>
          <w:rFonts w:ascii="Calibri" w:eastAsia="Calibri" w:hAnsi="Calibri" w:cs="Calibri"/>
          <w:sz w:val="24"/>
        </w:rPr>
        <w:t>Egge's</w:t>
      </w:r>
      <w:proofErr w:type="spellEnd"/>
      <w:r>
        <w:rPr>
          <w:rFonts w:ascii="Calibri" w:eastAsia="Calibri" w:hAnsi="Calibri" w:cs="Calibri"/>
          <w:sz w:val="24"/>
        </w:rPr>
        <w:t xml:space="preserve"> decision remains forthcoming.  Burak stated that in January, when new commissioners are added, new chairs and vice chairs would then be selected. Hadenfeldt questioned whether it was </w:t>
      </w:r>
      <w:r w:rsidR="00662705">
        <w:rPr>
          <w:rFonts w:ascii="Calibri" w:eastAsia="Calibri" w:hAnsi="Calibri" w:cs="Calibri"/>
          <w:sz w:val="24"/>
        </w:rPr>
        <w:t>permissible</w:t>
      </w:r>
      <w:r>
        <w:rPr>
          <w:rFonts w:ascii="Calibri" w:eastAsia="Calibri" w:hAnsi="Calibri" w:cs="Calibri"/>
          <w:sz w:val="24"/>
        </w:rPr>
        <w:t xml:space="preserve"> to go ahead and post the notice.  Burak agreed and will email the mayor with that suggestion.</w:t>
      </w:r>
    </w:p>
    <w:p w14:paraId="557B60D5" w14:textId="77777777" w:rsidR="006A2E56" w:rsidRDefault="00000000">
      <w:pPr>
        <w:spacing w:before="160"/>
        <w:rPr>
          <w:rFonts w:ascii="Calibri" w:eastAsia="Calibri" w:hAnsi="Calibri" w:cs="Calibri"/>
          <w:sz w:val="24"/>
        </w:rPr>
      </w:pPr>
      <w:r>
        <w:rPr>
          <w:rFonts w:ascii="Calibri" w:eastAsia="Calibri" w:hAnsi="Calibri" w:cs="Calibri"/>
          <w:b/>
          <w:sz w:val="24"/>
        </w:rPr>
        <w:t xml:space="preserve">P&amp;Z vacancy interview process and questions: </w:t>
      </w:r>
      <w:r>
        <w:rPr>
          <w:rFonts w:ascii="Calibri" w:eastAsia="Calibri" w:hAnsi="Calibri" w:cs="Calibri"/>
          <w:sz w:val="24"/>
        </w:rPr>
        <w:t xml:space="preserve">Burak shared the interview questions visually and presented the options to keep or edit the questions.  She also outlined the process and emphasized the equity of the interview process. Hadenfeldt wondered whether edits or additions were allowed.  Burak said that revisions were ok as long as each applicant was asked the same questions and that any additions or revisions suggested by the commissioners should be submitted in writing. Burak also noted that as in the past, after the interviews were completed, the commission then voted and made recommendations to the Town Council. Hadenfeldt mentioned the need for flexibility (as in the possible case of an abundance of applicants) and it was agreed that the general process was acceptable. </w:t>
      </w:r>
    </w:p>
    <w:p w14:paraId="793EB52D" w14:textId="77777777" w:rsidR="006A2E56" w:rsidRDefault="00000000">
      <w:pPr>
        <w:spacing w:before="160"/>
        <w:rPr>
          <w:rFonts w:ascii="Calibri" w:eastAsia="Calibri" w:hAnsi="Calibri" w:cs="Calibri"/>
          <w:b/>
          <w:sz w:val="24"/>
        </w:rPr>
      </w:pPr>
      <w:r>
        <w:rPr>
          <w:rFonts w:ascii="Calibri" w:eastAsia="Calibri" w:hAnsi="Calibri" w:cs="Calibri"/>
          <w:b/>
          <w:sz w:val="24"/>
        </w:rPr>
        <w:t>Discuss application form for site plan: tabled</w:t>
      </w:r>
    </w:p>
    <w:p w14:paraId="75B96B77" w14:textId="77777777" w:rsidR="006A2E56" w:rsidRDefault="00000000">
      <w:pPr>
        <w:spacing w:before="160"/>
        <w:rPr>
          <w:rFonts w:ascii="Calibri" w:eastAsia="Calibri" w:hAnsi="Calibri" w:cs="Calibri"/>
          <w:b/>
          <w:sz w:val="24"/>
        </w:rPr>
      </w:pPr>
      <w:r>
        <w:rPr>
          <w:rFonts w:ascii="Calibri" w:eastAsia="Calibri" w:hAnsi="Calibri" w:cs="Calibri"/>
          <w:b/>
          <w:sz w:val="24"/>
        </w:rPr>
        <w:t>Items for the next agenda:</w:t>
      </w:r>
    </w:p>
    <w:p w14:paraId="655CB8A0" w14:textId="77777777" w:rsidR="006A2E56" w:rsidRPr="00662705" w:rsidRDefault="00000000" w:rsidP="00662705">
      <w:pPr>
        <w:pStyle w:val="NoSpacing"/>
        <w:rPr>
          <w:rFonts w:eastAsia="Calibri"/>
          <w:sz w:val="24"/>
          <w:szCs w:val="24"/>
        </w:rPr>
      </w:pPr>
      <w:r w:rsidRPr="00662705">
        <w:rPr>
          <w:rFonts w:eastAsia="Calibri"/>
          <w:sz w:val="24"/>
          <w:szCs w:val="24"/>
        </w:rPr>
        <w:t>LUCs</w:t>
      </w:r>
    </w:p>
    <w:p w14:paraId="3123D0D4" w14:textId="77777777" w:rsidR="006A2E56" w:rsidRPr="00662705" w:rsidRDefault="00000000" w:rsidP="00662705">
      <w:pPr>
        <w:pStyle w:val="NoSpacing"/>
        <w:rPr>
          <w:rFonts w:eastAsia="Calibri"/>
          <w:sz w:val="24"/>
          <w:szCs w:val="24"/>
        </w:rPr>
      </w:pPr>
      <w:r w:rsidRPr="00662705">
        <w:rPr>
          <w:rFonts w:eastAsia="Calibri"/>
          <w:sz w:val="24"/>
          <w:szCs w:val="24"/>
        </w:rPr>
        <w:t>Interviews</w:t>
      </w:r>
    </w:p>
    <w:p w14:paraId="460F34C6" w14:textId="77777777" w:rsidR="006A2E56" w:rsidRPr="00662705" w:rsidRDefault="00000000" w:rsidP="00662705">
      <w:pPr>
        <w:pStyle w:val="NoSpacing"/>
        <w:rPr>
          <w:rFonts w:eastAsia="Calibri"/>
          <w:sz w:val="24"/>
          <w:szCs w:val="24"/>
        </w:rPr>
      </w:pPr>
      <w:r w:rsidRPr="00662705">
        <w:rPr>
          <w:rFonts w:eastAsia="Calibri"/>
          <w:sz w:val="24"/>
          <w:szCs w:val="24"/>
        </w:rPr>
        <w:t>application form for site plan</w:t>
      </w:r>
    </w:p>
    <w:p w14:paraId="5177B32F" w14:textId="51EE030B" w:rsidR="006A2E56" w:rsidRPr="00662705" w:rsidRDefault="00000000" w:rsidP="00662705">
      <w:pPr>
        <w:spacing w:before="160"/>
        <w:rPr>
          <w:rFonts w:ascii="Calibri" w:eastAsia="Calibri" w:hAnsi="Calibri" w:cs="Calibri"/>
          <w:b/>
          <w:sz w:val="24"/>
        </w:rPr>
      </w:pPr>
      <w:r>
        <w:rPr>
          <w:rFonts w:ascii="Calibri" w:eastAsia="Calibri" w:hAnsi="Calibri" w:cs="Calibri"/>
          <w:b/>
          <w:sz w:val="24"/>
        </w:rPr>
        <w:t xml:space="preserve">Other: </w:t>
      </w:r>
      <w:r>
        <w:rPr>
          <w:rFonts w:ascii="Calibri" w:eastAsia="Calibri" w:hAnsi="Calibri" w:cs="Calibri"/>
          <w:sz w:val="24"/>
        </w:rPr>
        <w:t>Egge requested and received clarification that the next P&amp;Z meeting date is September 21st since there is no meeting the first week of September due to the Labor Day Holiday. Burak suggested, and it was agreed, that the September 21st meeting be extended to an hour and a half.</w:t>
      </w:r>
    </w:p>
    <w:p w14:paraId="7821FDE5" w14:textId="77777777" w:rsidR="006A2E56" w:rsidRDefault="00000000">
      <w:pPr>
        <w:spacing w:after="0" w:line="240" w:lineRule="auto"/>
        <w:rPr>
          <w:rFonts w:ascii="Arial" w:eastAsia="Arial" w:hAnsi="Arial" w:cs="Arial"/>
          <w:b/>
          <w:color w:val="222222"/>
          <w:sz w:val="20"/>
        </w:rPr>
      </w:pPr>
      <w:r>
        <w:rPr>
          <w:rFonts w:ascii="Arial" w:eastAsia="Arial" w:hAnsi="Arial" w:cs="Arial"/>
          <w:b/>
          <w:color w:val="222222"/>
          <w:sz w:val="20"/>
        </w:rPr>
        <w:t xml:space="preserve">Dobson made a motion to adjourn the meeting, Hadenfeldt seconded, the vote was </w:t>
      </w:r>
      <w:proofErr w:type="gramStart"/>
      <w:r>
        <w:rPr>
          <w:rFonts w:ascii="Arial" w:eastAsia="Arial" w:hAnsi="Arial" w:cs="Arial"/>
          <w:b/>
          <w:color w:val="222222"/>
          <w:sz w:val="20"/>
        </w:rPr>
        <w:t>unanimous</w:t>
      </w:r>
      <w:proofErr w:type="gramEnd"/>
      <w:r>
        <w:rPr>
          <w:rFonts w:ascii="Arial" w:eastAsia="Arial" w:hAnsi="Arial" w:cs="Arial"/>
          <w:b/>
          <w:color w:val="222222"/>
          <w:sz w:val="20"/>
        </w:rPr>
        <w:t xml:space="preserve"> and the meeting was adjourned at 7:01 PM.</w:t>
      </w:r>
    </w:p>
    <w:p w14:paraId="701905E7" w14:textId="79165E6D" w:rsidR="006A2E56" w:rsidRDefault="006A2E56" w:rsidP="00182F7A">
      <w:pPr>
        <w:spacing w:after="0" w:line="240" w:lineRule="auto"/>
        <w:rPr>
          <w:rFonts w:ascii="Times New Roman" w:eastAsia="Times New Roman" w:hAnsi="Times New Roman" w:cs="Times New Roman"/>
          <w:sz w:val="18"/>
        </w:rPr>
      </w:pPr>
    </w:p>
    <w:sectPr w:rsidR="006A2E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1E36BC"/>
    <w:multiLevelType w:val="multilevel"/>
    <w:tmpl w:val="307A1F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48843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A2E56"/>
    <w:rsid w:val="00182F7A"/>
    <w:rsid w:val="00662705"/>
    <w:rsid w:val="006A2E56"/>
    <w:rsid w:val="006A33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88287"/>
  <w15:docId w15:val="{BB41905A-4376-4CF9-B9D8-74353A013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627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1339</Words>
  <Characters>7638</Characters>
  <Application>Microsoft Office Word</Application>
  <DocSecurity>0</DocSecurity>
  <Lines>63</Lines>
  <Paragraphs>17</Paragraphs>
  <ScaleCrop>false</ScaleCrop>
  <Company/>
  <LinksUpToDate>false</LinksUpToDate>
  <CharactersWithSpaces>8960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4</cp:revision>
  <dcterms:created xsi:type="dcterms:W3CDTF">2022-08-19T17:06:00Z</dcterms:created>
  <dcterms:modified xsi:type="dcterms:W3CDTF">2022-08-19T17:11:00Z</dcterms:modified>
</cp:coreProperties>
</file>