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C108" w14:textId="77777777" w:rsidR="00AD4E7F" w:rsidRDefault="000644B0">
      <w:pPr>
        <w:pStyle w:val="BodyText"/>
        <w:spacing w:before="83" w:line="278" w:lineRule="auto"/>
        <w:ind w:left="1350" w:right="1326"/>
      </w:pPr>
      <w:r>
        <w:t>Bluff</w:t>
      </w:r>
      <w:r>
        <w:rPr>
          <w:spacing w:val="-7"/>
        </w:rPr>
        <w:t xml:space="preserve"> </w:t>
      </w:r>
      <w:r>
        <w:t>Town</w:t>
      </w:r>
      <w:r>
        <w:rPr>
          <w:spacing w:val="-1"/>
        </w:rPr>
        <w:t xml:space="preserve"> </w:t>
      </w:r>
      <w:r>
        <w:t>Council</w:t>
      </w:r>
      <w:r>
        <w:rPr>
          <w:spacing w:val="-9"/>
        </w:rPr>
        <w:t xml:space="preserve"> </w:t>
      </w:r>
      <w:r>
        <w:t>and</w:t>
      </w:r>
      <w:r>
        <w:rPr>
          <w:spacing w:val="-1"/>
        </w:rPr>
        <w:t xml:space="preserve"> </w:t>
      </w:r>
      <w:r>
        <w:t>Planning</w:t>
      </w:r>
      <w:r>
        <w:rPr>
          <w:spacing w:val="-1"/>
        </w:rPr>
        <w:t xml:space="preserve"> </w:t>
      </w:r>
      <w:r>
        <w:t>&amp;</w:t>
      </w:r>
      <w:r>
        <w:rPr>
          <w:spacing w:val="-7"/>
        </w:rPr>
        <w:t xml:space="preserve"> </w:t>
      </w:r>
      <w:r>
        <w:t>Zoning Joint</w:t>
      </w:r>
      <w:r>
        <w:rPr>
          <w:spacing w:val="-7"/>
        </w:rPr>
        <w:t xml:space="preserve"> </w:t>
      </w:r>
      <w:r>
        <w:t>Work</w:t>
      </w:r>
      <w:r>
        <w:rPr>
          <w:spacing w:val="-3"/>
        </w:rPr>
        <w:t xml:space="preserve"> </w:t>
      </w:r>
      <w:r>
        <w:t>Session</w:t>
      </w:r>
      <w:r>
        <w:rPr>
          <w:spacing w:val="-6"/>
        </w:rPr>
        <w:t xml:space="preserve"> </w:t>
      </w:r>
      <w:r>
        <w:t>Agenda July 13, 2022</w:t>
      </w:r>
    </w:p>
    <w:p w14:paraId="5BA8C109" w14:textId="77777777" w:rsidR="00AD4E7F" w:rsidRDefault="000644B0">
      <w:pPr>
        <w:pStyle w:val="BodyText"/>
        <w:spacing w:line="252" w:lineRule="exact"/>
        <w:ind w:left="1290" w:right="1272"/>
      </w:pPr>
      <w:r>
        <w:t>Bluff</w:t>
      </w:r>
      <w:r>
        <w:rPr>
          <w:spacing w:val="-7"/>
        </w:rPr>
        <w:t xml:space="preserve"> </w:t>
      </w:r>
      <w:r>
        <w:t>Community</w:t>
      </w:r>
      <w:r>
        <w:rPr>
          <w:spacing w:val="-2"/>
        </w:rPr>
        <w:t xml:space="preserve"> </w:t>
      </w:r>
      <w:r>
        <w:t>Center</w:t>
      </w:r>
      <w:r>
        <w:rPr>
          <w:spacing w:val="-4"/>
        </w:rPr>
        <w:t xml:space="preserve"> </w:t>
      </w:r>
      <w:r>
        <w:t>at</w:t>
      </w:r>
      <w:r>
        <w:rPr>
          <w:spacing w:val="-1"/>
        </w:rPr>
        <w:t xml:space="preserve"> </w:t>
      </w:r>
      <w:r>
        <w:t xml:space="preserve">6:00 </w:t>
      </w:r>
      <w:r>
        <w:rPr>
          <w:spacing w:val="-4"/>
        </w:rPr>
        <w:t>p.m.</w:t>
      </w:r>
    </w:p>
    <w:p w14:paraId="5BA8C10A" w14:textId="217E9F44" w:rsidR="00AD4E7F" w:rsidRDefault="000644B0">
      <w:pPr>
        <w:pStyle w:val="BodyText"/>
        <w:tabs>
          <w:tab w:val="left" w:pos="5048"/>
        </w:tabs>
        <w:spacing w:before="35" w:line="278" w:lineRule="auto"/>
        <w:ind w:left="3220" w:right="3200"/>
      </w:pPr>
      <w:r>
        <w:t>190 N 3</w:t>
      </w:r>
      <w:r>
        <w:rPr>
          <w:vertAlign w:val="superscript"/>
        </w:rPr>
        <w:t>rd</w:t>
      </w:r>
      <w:r>
        <w:t xml:space="preserve"> Eas</w:t>
      </w:r>
      <w:r w:rsidR="00B53407">
        <w:t xml:space="preserve">t </w:t>
      </w:r>
      <w:r>
        <w:t>P.O.</w:t>
      </w:r>
      <w:r>
        <w:rPr>
          <w:spacing w:val="-16"/>
        </w:rPr>
        <w:t xml:space="preserve"> </w:t>
      </w:r>
      <w:r>
        <w:t>Box</w:t>
      </w:r>
      <w:r>
        <w:rPr>
          <w:spacing w:val="-15"/>
        </w:rPr>
        <w:t xml:space="preserve"> </w:t>
      </w:r>
      <w:r>
        <w:t xml:space="preserve">324 </w:t>
      </w:r>
      <w:r>
        <w:rPr>
          <w:spacing w:val="-2"/>
        </w:rPr>
        <w:t>435-672-9990</w:t>
      </w:r>
    </w:p>
    <w:p w14:paraId="5BA8C10B" w14:textId="77777777" w:rsidR="00AD4E7F" w:rsidRDefault="000644B0">
      <w:pPr>
        <w:pStyle w:val="BodyText"/>
        <w:spacing w:line="273" w:lineRule="auto"/>
        <w:ind w:left="176" w:right="157" w:firstLine="1"/>
      </w:pPr>
      <w:r>
        <w:t>Regular meetings are held the first three Tuesdays of every month at 6:00 p.m. at the Bluff Community Center. Requests to be on the agenda may be submitted in writing to Ann Leppanen</w:t>
      </w:r>
      <w:r>
        <w:rPr>
          <w:spacing w:val="-1"/>
        </w:rPr>
        <w:t xml:space="preserve"> </w:t>
      </w:r>
      <w:r>
        <w:t>(ann@townofbluff.org)</w:t>
      </w:r>
      <w:r>
        <w:rPr>
          <w:spacing w:val="-5"/>
        </w:rPr>
        <w:t xml:space="preserve"> </w:t>
      </w:r>
      <w:r>
        <w:t>at</w:t>
      </w:r>
      <w:r>
        <w:rPr>
          <w:spacing w:val="-7"/>
        </w:rPr>
        <w:t xml:space="preserve"> </w:t>
      </w:r>
      <w:r>
        <w:t>least</w:t>
      </w:r>
      <w:r>
        <w:rPr>
          <w:spacing w:val="-7"/>
        </w:rPr>
        <w:t xml:space="preserve"> </w:t>
      </w:r>
      <w:r>
        <w:t>4</w:t>
      </w:r>
      <w:r>
        <w:rPr>
          <w:spacing w:val="-1"/>
        </w:rPr>
        <w:t xml:space="preserve"> </w:t>
      </w:r>
      <w:r>
        <w:t>days</w:t>
      </w:r>
      <w:r>
        <w:rPr>
          <w:spacing w:val="-8"/>
        </w:rPr>
        <w:t xml:space="preserve"> </w:t>
      </w:r>
      <w:r>
        <w:t>before</w:t>
      </w:r>
      <w:r>
        <w:rPr>
          <w:spacing w:val="-1"/>
        </w:rPr>
        <w:t xml:space="preserve"> </w:t>
      </w:r>
      <w:r>
        <w:t>the</w:t>
      </w:r>
      <w:r>
        <w:rPr>
          <w:spacing w:val="-1"/>
        </w:rPr>
        <w:t xml:space="preserve"> </w:t>
      </w:r>
      <w:r>
        <w:t>meeting.</w:t>
      </w:r>
      <w:r>
        <w:rPr>
          <w:spacing w:val="-2"/>
        </w:rPr>
        <w:t xml:space="preserve"> </w:t>
      </w:r>
      <w:r>
        <w:t>Agendas</w:t>
      </w:r>
      <w:r>
        <w:rPr>
          <w:spacing w:val="-8"/>
        </w:rPr>
        <w:t xml:space="preserve"> </w:t>
      </w:r>
      <w:r>
        <w:t>and</w:t>
      </w:r>
      <w:r>
        <w:rPr>
          <w:spacing w:val="-1"/>
        </w:rPr>
        <w:t xml:space="preserve"> </w:t>
      </w:r>
      <w:r>
        <w:t>min</w:t>
      </w:r>
      <w:r>
        <w:t>utes</w:t>
      </w:r>
      <w:r>
        <w:rPr>
          <w:spacing w:val="-3"/>
        </w:rPr>
        <w:t xml:space="preserve"> </w:t>
      </w:r>
      <w:r>
        <w:t>are posted at:</w:t>
      </w:r>
    </w:p>
    <w:p w14:paraId="5BA8C10C" w14:textId="3774631C" w:rsidR="00AD4E7F" w:rsidRDefault="000644B0">
      <w:pPr>
        <w:pStyle w:val="BodyText"/>
        <w:spacing w:before="7" w:line="278" w:lineRule="auto"/>
        <w:ind w:left="1291" w:right="1272"/>
      </w:pPr>
      <w:r>
        <w:t>townofbluff.org</w:t>
      </w:r>
      <w:r>
        <w:rPr>
          <w:spacing w:val="-5"/>
        </w:rPr>
        <w:t xml:space="preserve"> </w:t>
      </w:r>
      <w:r>
        <w:t>and</w:t>
      </w:r>
      <w:r>
        <w:rPr>
          <w:spacing w:val="-5"/>
        </w:rPr>
        <w:t xml:space="preserve"> </w:t>
      </w:r>
      <w:r>
        <w:t>audio,</w:t>
      </w:r>
      <w:r>
        <w:rPr>
          <w:spacing w:val="-1"/>
        </w:rPr>
        <w:t xml:space="preserve"> </w:t>
      </w:r>
      <w:r>
        <w:t>in</w:t>
      </w:r>
      <w:r>
        <w:rPr>
          <w:spacing w:val="-5"/>
        </w:rPr>
        <w:t xml:space="preserve"> </w:t>
      </w:r>
      <w:r>
        <w:t>addition,</w:t>
      </w:r>
      <w:r>
        <w:rPr>
          <w:spacing w:val="-6"/>
        </w:rPr>
        <w:t xml:space="preserve"> </w:t>
      </w:r>
      <w:r>
        <w:t>at</w:t>
      </w:r>
      <w:r>
        <w:rPr>
          <w:spacing w:val="-6"/>
        </w:rPr>
        <w:t xml:space="preserve"> </w:t>
      </w:r>
      <w:r>
        <w:t>the Utah</w:t>
      </w:r>
      <w:r>
        <w:rPr>
          <w:spacing w:val="-10"/>
        </w:rPr>
        <w:t xml:space="preserve"> </w:t>
      </w:r>
      <w:r>
        <w:t>Public</w:t>
      </w:r>
      <w:r>
        <w:rPr>
          <w:spacing w:val="-2"/>
        </w:rPr>
        <w:t xml:space="preserve"> </w:t>
      </w:r>
      <w:r>
        <w:t>Notice Website This meeting will be held electronically.</w:t>
      </w:r>
    </w:p>
    <w:p w14:paraId="070AF5AD" w14:textId="4A7FB2C8" w:rsidR="000644B0" w:rsidRPr="000644B0" w:rsidRDefault="000644B0">
      <w:pPr>
        <w:pStyle w:val="BodyText"/>
        <w:spacing w:before="7" w:line="278" w:lineRule="auto"/>
        <w:ind w:left="1291" w:right="1272"/>
        <w:rPr>
          <w:b/>
          <w:bCs/>
          <w:color w:val="FF0000"/>
        </w:rPr>
      </w:pPr>
    </w:p>
    <w:p w14:paraId="1FFA80B2" w14:textId="63C318AD" w:rsidR="000644B0" w:rsidRPr="000644B0" w:rsidRDefault="000644B0">
      <w:pPr>
        <w:pStyle w:val="BodyText"/>
        <w:spacing w:before="7" w:line="278" w:lineRule="auto"/>
        <w:ind w:left="1291" w:right="1272"/>
        <w:rPr>
          <w:b/>
          <w:bCs/>
          <w:color w:val="FF0000"/>
        </w:rPr>
      </w:pPr>
      <w:r w:rsidRPr="000644B0">
        <w:rPr>
          <w:b/>
          <w:bCs/>
          <w:color w:val="FF0000"/>
        </w:rPr>
        <w:t>DRAFT</w:t>
      </w:r>
    </w:p>
    <w:p w14:paraId="04A76AC6" w14:textId="77777777" w:rsidR="00EB2FAA" w:rsidRDefault="00EB2FAA" w:rsidP="00EB2FAA">
      <w:pPr>
        <w:spacing w:line="362" w:lineRule="auto"/>
        <w:ind w:right="605"/>
        <w:rPr>
          <w:sz w:val="24"/>
        </w:rPr>
      </w:pPr>
    </w:p>
    <w:p w14:paraId="488AF8D1" w14:textId="77777777" w:rsidR="00ED7077" w:rsidRDefault="00ED7077" w:rsidP="00EB2FAA">
      <w:pPr>
        <w:rPr>
          <w:b/>
          <w:bCs/>
          <w:sz w:val="24"/>
        </w:rPr>
      </w:pPr>
      <w:r>
        <w:rPr>
          <w:b/>
          <w:bCs/>
          <w:sz w:val="24"/>
        </w:rPr>
        <w:t xml:space="preserve">6:03 PM </w:t>
      </w:r>
    </w:p>
    <w:p w14:paraId="6AE5F8F6" w14:textId="4ADD6D43" w:rsidR="00EB2FAA" w:rsidRPr="006C7BA6" w:rsidRDefault="00EB2FAA" w:rsidP="00EB2FAA">
      <w:pPr>
        <w:rPr>
          <w:b/>
          <w:bCs/>
          <w:sz w:val="24"/>
        </w:rPr>
      </w:pPr>
      <w:r w:rsidRPr="006C7BA6">
        <w:rPr>
          <w:b/>
          <w:bCs/>
          <w:sz w:val="24"/>
        </w:rPr>
        <w:t>Roll</w:t>
      </w:r>
      <w:r w:rsidR="00ED7077">
        <w:rPr>
          <w:b/>
          <w:bCs/>
          <w:sz w:val="24"/>
        </w:rPr>
        <w:t xml:space="preserve"> Call</w:t>
      </w:r>
      <w:r w:rsidRPr="006C7BA6">
        <w:rPr>
          <w:b/>
          <w:bCs/>
          <w:sz w:val="24"/>
        </w:rPr>
        <w:t xml:space="preserve">: </w:t>
      </w:r>
    </w:p>
    <w:p w14:paraId="74DB2131" w14:textId="0E4DB64E" w:rsidR="00EB2FAA" w:rsidRDefault="00EB2FAA" w:rsidP="00EB2FAA">
      <w:pPr>
        <w:rPr>
          <w:sz w:val="24"/>
        </w:rPr>
      </w:pPr>
      <w:r w:rsidRPr="006C7BA6">
        <w:rPr>
          <w:b/>
          <w:bCs/>
          <w:sz w:val="24"/>
        </w:rPr>
        <w:t>Town Council:</w:t>
      </w:r>
      <w:r w:rsidR="000644B0">
        <w:rPr>
          <w:spacing w:val="-4"/>
          <w:sz w:val="24"/>
        </w:rPr>
        <w:t xml:space="preserve"> </w:t>
      </w:r>
      <w:r w:rsidR="000644B0">
        <w:rPr>
          <w:sz w:val="24"/>
        </w:rPr>
        <w:t>Luanne</w:t>
      </w:r>
      <w:r w:rsidR="000644B0">
        <w:rPr>
          <w:spacing w:val="-4"/>
          <w:sz w:val="24"/>
        </w:rPr>
        <w:t xml:space="preserve"> </w:t>
      </w:r>
      <w:r w:rsidR="000644B0">
        <w:rPr>
          <w:sz w:val="24"/>
        </w:rPr>
        <w:t>Hook,</w:t>
      </w:r>
      <w:r w:rsidR="000644B0">
        <w:rPr>
          <w:spacing w:val="-4"/>
          <w:sz w:val="24"/>
        </w:rPr>
        <w:t xml:space="preserve"> </w:t>
      </w:r>
      <w:r w:rsidR="000644B0">
        <w:rPr>
          <w:sz w:val="24"/>
        </w:rPr>
        <w:t>Jim</w:t>
      </w:r>
      <w:r w:rsidR="000644B0">
        <w:rPr>
          <w:spacing w:val="-3"/>
          <w:sz w:val="24"/>
        </w:rPr>
        <w:t xml:space="preserve"> </w:t>
      </w:r>
      <w:r w:rsidR="000644B0">
        <w:rPr>
          <w:sz w:val="24"/>
        </w:rPr>
        <w:t>Sayers,</w:t>
      </w:r>
      <w:r w:rsidR="000644B0">
        <w:rPr>
          <w:spacing w:val="-4"/>
          <w:sz w:val="24"/>
        </w:rPr>
        <w:t xml:space="preserve"> </w:t>
      </w:r>
      <w:r w:rsidR="000644B0">
        <w:rPr>
          <w:sz w:val="24"/>
        </w:rPr>
        <w:t>Linda</w:t>
      </w:r>
      <w:r w:rsidR="000644B0">
        <w:rPr>
          <w:spacing w:val="-4"/>
          <w:sz w:val="24"/>
        </w:rPr>
        <w:t xml:space="preserve"> </w:t>
      </w:r>
      <w:r w:rsidR="000644B0">
        <w:rPr>
          <w:sz w:val="24"/>
        </w:rPr>
        <w:t>Sosa,</w:t>
      </w:r>
      <w:r w:rsidR="000644B0">
        <w:rPr>
          <w:spacing w:val="-4"/>
          <w:sz w:val="24"/>
        </w:rPr>
        <w:t xml:space="preserve"> </w:t>
      </w:r>
      <w:r w:rsidR="000644B0">
        <w:rPr>
          <w:sz w:val="24"/>
        </w:rPr>
        <w:t>Brant</w:t>
      </w:r>
      <w:r w:rsidR="000644B0">
        <w:rPr>
          <w:spacing w:val="-4"/>
          <w:sz w:val="24"/>
        </w:rPr>
        <w:t xml:space="preserve"> </w:t>
      </w:r>
      <w:r w:rsidR="000644B0">
        <w:rPr>
          <w:sz w:val="24"/>
        </w:rPr>
        <w:t xml:space="preserve">Murray </w:t>
      </w:r>
    </w:p>
    <w:p w14:paraId="5BA8C10E" w14:textId="59E38E64" w:rsidR="00AD4E7F" w:rsidRDefault="000644B0" w:rsidP="00EB2FAA">
      <w:pPr>
        <w:rPr>
          <w:sz w:val="24"/>
        </w:rPr>
      </w:pPr>
      <w:r>
        <w:rPr>
          <w:sz w:val="24"/>
        </w:rPr>
        <w:t>Erin Richards, Town Manager</w:t>
      </w:r>
      <w:r w:rsidR="00EB2FAA">
        <w:rPr>
          <w:sz w:val="24"/>
        </w:rPr>
        <w:t xml:space="preserve">; </w:t>
      </w:r>
      <w:r w:rsidR="00551BFD">
        <w:rPr>
          <w:sz w:val="24"/>
        </w:rPr>
        <w:t>(Mayor</w:t>
      </w:r>
      <w:r w:rsidR="00551BFD">
        <w:rPr>
          <w:spacing w:val="-3"/>
          <w:sz w:val="24"/>
        </w:rPr>
        <w:t xml:space="preserve"> </w:t>
      </w:r>
      <w:r w:rsidR="00551BFD">
        <w:rPr>
          <w:sz w:val="24"/>
        </w:rPr>
        <w:t>Ann</w:t>
      </w:r>
      <w:r w:rsidR="00551BFD">
        <w:rPr>
          <w:spacing w:val="-4"/>
          <w:sz w:val="24"/>
        </w:rPr>
        <w:t xml:space="preserve"> </w:t>
      </w:r>
      <w:r w:rsidR="00551BFD">
        <w:rPr>
          <w:sz w:val="24"/>
        </w:rPr>
        <w:t>K.</w:t>
      </w:r>
      <w:r w:rsidR="00551BFD">
        <w:rPr>
          <w:spacing w:val="-4"/>
          <w:sz w:val="24"/>
        </w:rPr>
        <w:t xml:space="preserve"> </w:t>
      </w:r>
      <w:r w:rsidR="00551BFD">
        <w:rPr>
          <w:sz w:val="24"/>
        </w:rPr>
        <w:t>Leppanen</w:t>
      </w:r>
      <w:r w:rsidR="002A03F1">
        <w:rPr>
          <w:sz w:val="24"/>
        </w:rPr>
        <w:t xml:space="preserve"> - </w:t>
      </w:r>
      <w:r w:rsidR="00551BFD">
        <w:rPr>
          <w:sz w:val="24"/>
        </w:rPr>
        <w:t xml:space="preserve">excused absence) </w:t>
      </w:r>
    </w:p>
    <w:p w14:paraId="5BA8C10F" w14:textId="266A3F5E" w:rsidR="00AD4E7F" w:rsidRDefault="00EB2FAA" w:rsidP="00EB2FAA">
      <w:pPr>
        <w:tabs>
          <w:tab w:val="left" w:pos="887"/>
        </w:tabs>
        <w:rPr>
          <w:sz w:val="24"/>
        </w:rPr>
      </w:pPr>
      <w:r w:rsidRPr="006C7BA6">
        <w:rPr>
          <w:b/>
          <w:bCs/>
          <w:spacing w:val="-5"/>
          <w:sz w:val="24"/>
        </w:rPr>
        <w:t>Planning and Zoning:</w:t>
      </w:r>
      <w:r>
        <w:rPr>
          <w:spacing w:val="-5"/>
          <w:sz w:val="24"/>
        </w:rPr>
        <w:t xml:space="preserve"> </w:t>
      </w:r>
      <w:r w:rsidR="000644B0">
        <w:rPr>
          <w:sz w:val="24"/>
        </w:rPr>
        <w:t>Sarah</w:t>
      </w:r>
      <w:r w:rsidR="000644B0">
        <w:rPr>
          <w:spacing w:val="-4"/>
          <w:sz w:val="24"/>
        </w:rPr>
        <w:t xml:space="preserve"> </w:t>
      </w:r>
      <w:r w:rsidR="000644B0">
        <w:rPr>
          <w:sz w:val="24"/>
        </w:rPr>
        <w:t>Burak,</w:t>
      </w:r>
      <w:r w:rsidR="000644B0">
        <w:rPr>
          <w:spacing w:val="-3"/>
          <w:sz w:val="24"/>
        </w:rPr>
        <w:t xml:space="preserve"> </w:t>
      </w:r>
      <w:r w:rsidR="000644B0">
        <w:rPr>
          <w:sz w:val="24"/>
        </w:rPr>
        <w:t>Amanda</w:t>
      </w:r>
      <w:r w:rsidR="000644B0">
        <w:rPr>
          <w:spacing w:val="-3"/>
          <w:sz w:val="24"/>
        </w:rPr>
        <w:t xml:space="preserve"> </w:t>
      </w:r>
      <w:r w:rsidR="000644B0">
        <w:rPr>
          <w:sz w:val="24"/>
        </w:rPr>
        <w:t>Podmore,</w:t>
      </w:r>
      <w:r w:rsidR="000644B0">
        <w:rPr>
          <w:spacing w:val="-3"/>
          <w:sz w:val="24"/>
        </w:rPr>
        <w:t xml:space="preserve"> </w:t>
      </w:r>
      <w:r w:rsidR="00551BFD">
        <w:rPr>
          <w:spacing w:val="-3"/>
          <w:sz w:val="24"/>
        </w:rPr>
        <w:t xml:space="preserve">Marcia Hadenfeldt, </w:t>
      </w:r>
      <w:r w:rsidR="000644B0">
        <w:rPr>
          <w:sz w:val="24"/>
        </w:rPr>
        <w:t>Malyssa</w:t>
      </w:r>
      <w:r w:rsidR="000644B0">
        <w:rPr>
          <w:spacing w:val="-4"/>
          <w:sz w:val="24"/>
        </w:rPr>
        <w:t xml:space="preserve"> </w:t>
      </w:r>
      <w:r w:rsidR="000644B0">
        <w:rPr>
          <w:sz w:val="24"/>
        </w:rPr>
        <w:t>Egge,</w:t>
      </w:r>
      <w:r w:rsidR="000644B0">
        <w:rPr>
          <w:spacing w:val="-3"/>
          <w:sz w:val="24"/>
        </w:rPr>
        <w:t xml:space="preserve"> </w:t>
      </w:r>
      <w:r w:rsidR="000644B0">
        <w:rPr>
          <w:sz w:val="24"/>
        </w:rPr>
        <w:t>Ed</w:t>
      </w:r>
      <w:r w:rsidR="000644B0">
        <w:rPr>
          <w:spacing w:val="-3"/>
          <w:sz w:val="24"/>
        </w:rPr>
        <w:t xml:space="preserve"> </w:t>
      </w:r>
      <w:r w:rsidR="000644B0">
        <w:rPr>
          <w:sz w:val="24"/>
        </w:rPr>
        <w:t>Dobs</w:t>
      </w:r>
      <w:r w:rsidR="00551BFD">
        <w:rPr>
          <w:sz w:val="24"/>
        </w:rPr>
        <w:t>on</w:t>
      </w:r>
    </w:p>
    <w:p w14:paraId="5BA8C110" w14:textId="77777777" w:rsidR="00AD4E7F" w:rsidRDefault="00AD4E7F" w:rsidP="00EB2FAA">
      <w:pPr>
        <w:pStyle w:val="BodyText"/>
        <w:jc w:val="left"/>
        <w:rPr>
          <w:sz w:val="35"/>
        </w:rPr>
      </w:pPr>
    </w:p>
    <w:p w14:paraId="5BA8C111" w14:textId="7065772C" w:rsidR="00AD4E7F" w:rsidRPr="006C7BA6" w:rsidRDefault="000644B0" w:rsidP="00EB2FAA">
      <w:pPr>
        <w:pStyle w:val="ListParagraph"/>
        <w:numPr>
          <w:ilvl w:val="0"/>
          <w:numId w:val="1"/>
        </w:numPr>
        <w:tabs>
          <w:tab w:val="left" w:pos="379"/>
        </w:tabs>
        <w:ind w:left="0" w:right="0" w:firstLine="0"/>
        <w:rPr>
          <w:b/>
          <w:bCs/>
          <w:sz w:val="24"/>
        </w:rPr>
      </w:pPr>
      <w:r w:rsidRPr="006C7BA6">
        <w:rPr>
          <w:b/>
          <w:bCs/>
          <w:color w:val="222222"/>
          <w:sz w:val="24"/>
        </w:rPr>
        <w:t>Review</w:t>
      </w:r>
      <w:r w:rsidRPr="006C7BA6">
        <w:rPr>
          <w:b/>
          <w:bCs/>
          <w:color w:val="222222"/>
          <w:spacing w:val="-4"/>
          <w:sz w:val="24"/>
        </w:rPr>
        <w:t xml:space="preserve"> </w:t>
      </w:r>
      <w:r w:rsidRPr="006C7BA6">
        <w:rPr>
          <w:b/>
          <w:bCs/>
          <w:color w:val="222222"/>
          <w:sz w:val="24"/>
        </w:rPr>
        <w:t>and</w:t>
      </w:r>
      <w:r w:rsidRPr="006C7BA6">
        <w:rPr>
          <w:b/>
          <w:bCs/>
          <w:color w:val="222222"/>
          <w:spacing w:val="-4"/>
          <w:sz w:val="24"/>
        </w:rPr>
        <w:t xml:space="preserve"> </w:t>
      </w:r>
      <w:r w:rsidRPr="006C7BA6">
        <w:rPr>
          <w:b/>
          <w:bCs/>
          <w:color w:val="222222"/>
          <w:sz w:val="24"/>
        </w:rPr>
        <w:t>Discussion</w:t>
      </w:r>
      <w:r w:rsidRPr="006C7BA6">
        <w:rPr>
          <w:b/>
          <w:bCs/>
          <w:color w:val="222222"/>
          <w:spacing w:val="-4"/>
          <w:sz w:val="24"/>
        </w:rPr>
        <w:t xml:space="preserve"> </w:t>
      </w:r>
      <w:r w:rsidRPr="006C7BA6">
        <w:rPr>
          <w:b/>
          <w:bCs/>
          <w:color w:val="222222"/>
          <w:sz w:val="24"/>
        </w:rPr>
        <w:t>of</w:t>
      </w:r>
      <w:r w:rsidRPr="006C7BA6">
        <w:rPr>
          <w:b/>
          <w:bCs/>
          <w:color w:val="222222"/>
          <w:spacing w:val="-4"/>
          <w:sz w:val="24"/>
        </w:rPr>
        <w:t xml:space="preserve"> </w:t>
      </w:r>
      <w:r w:rsidRPr="006C7BA6">
        <w:rPr>
          <w:b/>
          <w:bCs/>
          <w:color w:val="222222"/>
          <w:sz w:val="24"/>
        </w:rPr>
        <w:t>Dr.</w:t>
      </w:r>
      <w:r w:rsidRPr="006C7BA6">
        <w:rPr>
          <w:b/>
          <w:bCs/>
          <w:color w:val="222222"/>
          <w:spacing w:val="-8"/>
          <w:sz w:val="24"/>
        </w:rPr>
        <w:t xml:space="preserve"> </w:t>
      </w:r>
      <w:r w:rsidRPr="006C7BA6">
        <w:rPr>
          <w:b/>
          <w:bCs/>
          <w:color w:val="222222"/>
          <w:sz w:val="24"/>
        </w:rPr>
        <w:t>John</w:t>
      </w:r>
      <w:r w:rsidRPr="006C7BA6">
        <w:rPr>
          <w:b/>
          <w:bCs/>
          <w:color w:val="222222"/>
          <w:spacing w:val="-4"/>
          <w:sz w:val="24"/>
        </w:rPr>
        <w:t xml:space="preserve"> </w:t>
      </w:r>
      <w:r w:rsidRPr="006C7BA6">
        <w:rPr>
          <w:b/>
          <w:bCs/>
          <w:color w:val="222222"/>
          <w:sz w:val="24"/>
        </w:rPr>
        <w:t>Barentine's</w:t>
      </w:r>
      <w:r w:rsidRPr="006C7BA6">
        <w:rPr>
          <w:b/>
          <w:bCs/>
          <w:color w:val="222222"/>
          <w:spacing w:val="-4"/>
          <w:sz w:val="24"/>
        </w:rPr>
        <w:t xml:space="preserve"> </w:t>
      </w:r>
      <w:r w:rsidRPr="006C7BA6">
        <w:rPr>
          <w:b/>
          <w:bCs/>
          <w:color w:val="222222"/>
          <w:sz w:val="24"/>
        </w:rPr>
        <w:t>Recommendations</w:t>
      </w:r>
      <w:r w:rsidRPr="006C7BA6">
        <w:rPr>
          <w:b/>
          <w:bCs/>
          <w:color w:val="222222"/>
          <w:spacing w:val="-4"/>
          <w:sz w:val="24"/>
        </w:rPr>
        <w:t xml:space="preserve"> </w:t>
      </w:r>
      <w:r w:rsidRPr="006C7BA6">
        <w:rPr>
          <w:b/>
          <w:bCs/>
          <w:color w:val="222222"/>
          <w:sz w:val="24"/>
        </w:rPr>
        <w:t>to</w:t>
      </w:r>
      <w:r w:rsidRPr="006C7BA6">
        <w:rPr>
          <w:b/>
          <w:bCs/>
          <w:color w:val="222222"/>
          <w:spacing w:val="-4"/>
          <w:sz w:val="24"/>
        </w:rPr>
        <w:t xml:space="preserve"> </w:t>
      </w:r>
      <w:r w:rsidRPr="006C7BA6">
        <w:rPr>
          <w:b/>
          <w:bCs/>
          <w:color w:val="222222"/>
          <w:sz w:val="24"/>
        </w:rPr>
        <w:t>the</w:t>
      </w:r>
      <w:r w:rsidRPr="006C7BA6">
        <w:rPr>
          <w:b/>
          <w:bCs/>
          <w:color w:val="222222"/>
          <w:spacing w:val="-4"/>
          <w:sz w:val="24"/>
        </w:rPr>
        <w:t xml:space="preserve"> </w:t>
      </w:r>
      <w:r w:rsidRPr="006C7BA6">
        <w:rPr>
          <w:b/>
          <w:bCs/>
          <w:color w:val="222222"/>
          <w:sz w:val="24"/>
        </w:rPr>
        <w:t>Exterior Lighting Ordinance</w:t>
      </w:r>
    </w:p>
    <w:p w14:paraId="7F99B6B6" w14:textId="7FE7C83C" w:rsidR="006C7BA6" w:rsidRDefault="002A03F1" w:rsidP="006C7BA6">
      <w:pPr>
        <w:pStyle w:val="ListParagraph"/>
        <w:tabs>
          <w:tab w:val="left" w:pos="379"/>
        </w:tabs>
        <w:ind w:left="0" w:right="0"/>
        <w:rPr>
          <w:color w:val="222222"/>
          <w:sz w:val="24"/>
        </w:rPr>
      </w:pPr>
      <w:r>
        <w:rPr>
          <w:color w:val="222222"/>
          <w:sz w:val="24"/>
        </w:rPr>
        <w:t xml:space="preserve">There is a current </w:t>
      </w:r>
      <w:r w:rsidR="006D7E81">
        <w:rPr>
          <w:color w:val="222222"/>
          <w:sz w:val="24"/>
        </w:rPr>
        <w:t>ordinance in place now. This work session was to address the proposed changes to the ordinance which would enable the town to apply for International Dark Sky Association Certification (IDA Certification). It is a parallel document to the current ordinance</w:t>
      </w:r>
      <w:r>
        <w:rPr>
          <w:color w:val="222222"/>
          <w:sz w:val="24"/>
        </w:rPr>
        <w:t xml:space="preserve">. </w:t>
      </w:r>
      <w:r w:rsidR="006D7E81">
        <w:rPr>
          <w:color w:val="222222"/>
          <w:sz w:val="24"/>
        </w:rPr>
        <w:t xml:space="preserve">This meeting was to gather feedback from Planning and Zoning who originally helped create the document and to gain consensus on specific recommendations. </w:t>
      </w:r>
    </w:p>
    <w:p w14:paraId="7F97523D" w14:textId="6B3AD988" w:rsidR="006D7E81" w:rsidRDefault="006D7E81" w:rsidP="006C7BA6">
      <w:pPr>
        <w:pStyle w:val="ListParagraph"/>
        <w:tabs>
          <w:tab w:val="left" w:pos="379"/>
        </w:tabs>
        <w:ind w:left="0" w:right="0"/>
        <w:rPr>
          <w:color w:val="222222"/>
          <w:sz w:val="24"/>
        </w:rPr>
      </w:pPr>
    </w:p>
    <w:p w14:paraId="1C235AE7" w14:textId="430028A4" w:rsidR="00EB2FAA" w:rsidRPr="006D7E81" w:rsidRDefault="006D7E81" w:rsidP="006D7E81">
      <w:pPr>
        <w:pStyle w:val="ListParagraph"/>
        <w:tabs>
          <w:tab w:val="left" w:pos="379"/>
        </w:tabs>
        <w:ind w:left="0" w:right="0"/>
        <w:rPr>
          <w:sz w:val="24"/>
        </w:rPr>
      </w:pPr>
      <w:r>
        <w:rPr>
          <w:color w:val="222222"/>
          <w:sz w:val="24"/>
        </w:rPr>
        <w:t>Leppanen was excused from the meeting but asked that an email from the public be read into the record: E</w:t>
      </w:r>
      <w:r w:rsidR="00EB2FAA">
        <w:rPr>
          <w:rFonts w:eastAsia="Times New Roman"/>
          <w:color w:val="222222"/>
          <w:sz w:val="24"/>
          <w:szCs w:val="24"/>
        </w:rPr>
        <w:t xml:space="preserve">mail </w:t>
      </w:r>
      <w:r>
        <w:rPr>
          <w:rFonts w:eastAsia="Times New Roman"/>
          <w:color w:val="222222"/>
          <w:sz w:val="24"/>
          <w:szCs w:val="24"/>
        </w:rPr>
        <w:t xml:space="preserve">from Wes Shook received </w:t>
      </w:r>
      <w:r w:rsidR="00EB2FAA">
        <w:rPr>
          <w:rFonts w:eastAsia="Times New Roman"/>
          <w:color w:val="222222"/>
          <w:sz w:val="24"/>
          <w:szCs w:val="24"/>
        </w:rPr>
        <w:t>on Wednesday, July 13</w:t>
      </w:r>
    </w:p>
    <w:p w14:paraId="517C2048" w14:textId="2EDDF3DB" w:rsidR="00EB2FAA" w:rsidRPr="00EB2FAA" w:rsidRDefault="00EB2FAA" w:rsidP="00EB2FAA">
      <w:pPr>
        <w:rPr>
          <w:rFonts w:ascii="Times New Roman" w:eastAsia="Times New Roman" w:hAnsi="Times New Roman" w:cs="Times New Roman"/>
          <w:sz w:val="24"/>
          <w:szCs w:val="24"/>
        </w:rPr>
      </w:pPr>
      <w:r>
        <w:rPr>
          <w:rFonts w:ascii="Tahoma" w:eastAsia="Times New Roman" w:hAnsi="Tahoma" w:cs="Tahoma"/>
          <w:color w:val="222222"/>
          <w:sz w:val="24"/>
          <w:szCs w:val="24"/>
          <w:shd w:val="clear" w:color="auto" w:fill="FFFFFF"/>
        </w:rPr>
        <w:t>“</w:t>
      </w:r>
      <w:r w:rsidRPr="00EB2FAA">
        <w:rPr>
          <w:rFonts w:ascii="Tahoma" w:eastAsia="Times New Roman" w:hAnsi="Tahoma" w:cs="Tahoma"/>
          <w:color w:val="222222"/>
          <w:sz w:val="24"/>
          <w:szCs w:val="24"/>
          <w:shd w:val="clear" w:color="auto" w:fill="FFFFFF"/>
        </w:rPr>
        <w:t>Since the Town and the Planning Commission are discussing a change to the Ordinance concerning Dark Skies I have the following comments.</w:t>
      </w:r>
    </w:p>
    <w:p w14:paraId="1708AF83" w14:textId="13E0EF1B" w:rsidR="00197C9E" w:rsidRDefault="00EB2FAA" w:rsidP="00EB2FAA">
      <w:pPr>
        <w:widowControl/>
        <w:shd w:val="clear" w:color="auto" w:fill="FFFFFF"/>
        <w:autoSpaceDE/>
        <w:autoSpaceDN/>
        <w:rPr>
          <w:rFonts w:ascii="Tahoma" w:eastAsia="Times New Roman" w:hAnsi="Tahoma" w:cs="Tahoma"/>
          <w:color w:val="222222"/>
          <w:sz w:val="24"/>
          <w:szCs w:val="24"/>
        </w:rPr>
      </w:pPr>
      <w:r w:rsidRPr="00EB2FAA">
        <w:rPr>
          <w:rFonts w:eastAsia="Times New Roman"/>
          <w:sz w:val="24"/>
          <w:szCs w:val="24"/>
        </w:rPr>
        <w:t>6.60.120 VIOLATIONS.</w:t>
      </w:r>
      <w:r w:rsidR="006D7E81">
        <w:rPr>
          <w:rFonts w:eastAsia="Times New Roman"/>
          <w:sz w:val="24"/>
          <w:szCs w:val="24"/>
        </w:rPr>
        <w:t xml:space="preserve"> </w:t>
      </w:r>
      <w:r w:rsidRPr="00EB2FAA">
        <w:rPr>
          <w:rFonts w:eastAsia="Times New Roman"/>
          <w:sz w:val="24"/>
          <w:szCs w:val="24"/>
        </w:rPr>
        <w:t>D. An adversely affected property owner may bring action to enforce this chapter to the same extent as the Town.</w:t>
      </w:r>
      <w:r w:rsidR="006D7E81">
        <w:rPr>
          <w:rFonts w:eastAsia="Times New Roman"/>
          <w:sz w:val="24"/>
          <w:szCs w:val="24"/>
        </w:rPr>
        <w:t xml:space="preserve"> </w:t>
      </w:r>
      <w:r w:rsidRPr="00EB2FAA">
        <w:rPr>
          <w:rFonts w:ascii="Tahoma" w:eastAsia="Times New Roman" w:hAnsi="Tahoma" w:cs="Tahoma"/>
          <w:sz w:val="24"/>
          <w:szCs w:val="24"/>
        </w:rPr>
        <w:t>If the Town decides to remove this portion of the ordinance, then how does the Town plan to enforce this section. If it is removed fro</w:t>
      </w:r>
      <w:r w:rsidRPr="00EB2FAA">
        <w:rPr>
          <w:rFonts w:ascii="Tahoma" w:eastAsia="Times New Roman" w:hAnsi="Tahoma" w:cs="Tahoma"/>
          <w:color w:val="222222"/>
          <w:sz w:val="24"/>
          <w:szCs w:val="24"/>
        </w:rPr>
        <w:t>m the ordinance, then residents will only be able to serve the Town with a lawsuit to enforce the regulations.  It would seem to be better if we allowed residents affected by light pollution to take on the folks who are violating the rules. I hope that the Town and Planning Commission determines it is better to leave this section in place to help enforce the rules. Has any action been taken by the Town to enforce this regulation which went into effect July 1, 2022.</w:t>
      </w:r>
      <w:r>
        <w:rPr>
          <w:rFonts w:ascii="Tahoma" w:eastAsia="Times New Roman" w:hAnsi="Tahoma" w:cs="Tahoma"/>
          <w:color w:val="222222"/>
          <w:sz w:val="24"/>
          <w:szCs w:val="24"/>
        </w:rPr>
        <w:t>”</w:t>
      </w:r>
    </w:p>
    <w:p w14:paraId="2E4B9BB5" w14:textId="25A12F6B" w:rsidR="00197C9E" w:rsidRDefault="00197C9E" w:rsidP="00EB2FAA">
      <w:pPr>
        <w:widowControl/>
        <w:shd w:val="clear" w:color="auto" w:fill="FFFFFF"/>
        <w:autoSpaceDE/>
        <w:autoSpaceDN/>
        <w:rPr>
          <w:rFonts w:ascii="Tahoma" w:eastAsia="Times New Roman" w:hAnsi="Tahoma" w:cs="Tahoma"/>
          <w:color w:val="222222"/>
          <w:sz w:val="24"/>
          <w:szCs w:val="24"/>
        </w:rPr>
      </w:pPr>
    </w:p>
    <w:p w14:paraId="33A4EC58" w14:textId="7419542A" w:rsidR="00197C9E" w:rsidRDefault="00197C9E"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lastRenderedPageBreak/>
        <w:t xml:space="preserve">Hadenfeldt commented that the town paid an expert for his recommendations and </w:t>
      </w:r>
      <w:r w:rsidR="006D7E81">
        <w:rPr>
          <w:rFonts w:ascii="Tahoma" w:eastAsia="Times New Roman" w:hAnsi="Tahoma" w:cs="Tahoma"/>
          <w:color w:val="222222"/>
          <w:sz w:val="24"/>
          <w:szCs w:val="24"/>
        </w:rPr>
        <w:t xml:space="preserve">she supports using his knowledge and recommendations. </w:t>
      </w:r>
    </w:p>
    <w:p w14:paraId="0ABEC32D" w14:textId="535248D3" w:rsidR="006D7E81" w:rsidRDefault="006D7E81" w:rsidP="00EB2FAA">
      <w:pPr>
        <w:widowControl/>
        <w:shd w:val="clear" w:color="auto" w:fill="FFFFFF"/>
        <w:autoSpaceDE/>
        <w:autoSpaceDN/>
        <w:rPr>
          <w:rFonts w:ascii="Tahoma" w:eastAsia="Times New Roman" w:hAnsi="Tahoma" w:cs="Tahoma"/>
          <w:color w:val="222222"/>
          <w:sz w:val="24"/>
          <w:szCs w:val="24"/>
        </w:rPr>
      </w:pPr>
    </w:p>
    <w:p w14:paraId="79591863" w14:textId="0F00CF49" w:rsidR="003C4DB8" w:rsidRDefault="006D7E81"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The group first went through </w:t>
      </w:r>
      <w:r w:rsidR="003C4DB8">
        <w:rPr>
          <w:rFonts w:ascii="Tahoma" w:eastAsia="Times New Roman" w:hAnsi="Tahoma" w:cs="Tahoma"/>
          <w:color w:val="222222"/>
          <w:sz w:val="24"/>
          <w:szCs w:val="24"/>
        </w:rPr>
        <w:t>the document page by page and</w:t>
      </w:r>
      <w:r>
        <w:rPr>
          <w:rFonts w:ascii="Tahoma" w:eastAsia="Times New Roman" w:hAnsi="Tahoma" w:cs="Tahoma"/>
          <w:color w:val="222222"/>
          <w:sz w:val="24"/>
          <w:szCs w:val="24"/>
        </w:rPr>
        <w:t xml:space="preserve"> </w:t>
      </w:r>
      <w:r w:rsidRPr="003C4DB8">
        <w:rPr>
          <w:rFonts w:ascii="Tahoma" w:eastAsia="Times New Roman" w:hAnsi="Tahoma" w:cs="Tahoma"/>
          <w:b/>
          <w:bCs/>
          <w:color w:val="222222"/>
          <w:sz w:val="24"/>
          <w:szCs w:val="24"/>
        </w:rPr>
        <w:t>agreed</w:t>
      </w:r>
      <w:r w:rsidR="003C4DB8" w:rsidRPr="003C4DB8">
        <w:rPr>
          <w:rFonts w:ascii="Tahoma" w:eastAsia="Times New Roman" w:hAnsi="Tahoma" w:cs="Tahoma"/>
          <w:b/>
          <w:bCs/>
          <w:color w:val="222222"/>
          <w:sz w:val="24"/>
          <w:szCs w:val="24"/>
        </w:rPr>
        <w:t xml:space="preserve"> with the following recommendations</w:t>
      </w:r>
      <w:r w:rsidR="003C4DB8">
        <w:rPr>
          <w:rFonts w:ascii="Tahoma" w:eastAsia="Times New Roman" w:hAnsi="Tahoma" w:cs="Tahoma"/>
          <w:color w:val="222222"/>
          <w:sz w:val="24"/>
          <w:szCs w:val="24"/>
        </w:rPr>
        <w:t>:</w:t>
      </w:r>
    </w:p>
    <w:p w14:paraId="09D6CDDC" w14:textId="77777777" w:rsidR="003C4DB8" w:rsidRDefault="003C4DB8" w:rsidP="00EB2FAA">
      <w:pPr>
        <w:widowControl/>
        <w:shd w:val="clear" w:color="auto" w:fill="FFFFFF"/>
        <w:autoSpaceDE/>
        <w:autoSpaceDN/>
        <w:rPr>
          <w:rFonts w:ascii="Tahoma" w:eastAsia="Times New Roman" w:hAnsi="Tahoma" w:cs="Tahoma"/>
          <w:color w:val="222222"/>
          <w:sz w:val="24"/>
          <w:szCs w:val="24"/>
        </w:rPr>
      </w:pPr>
    </w:p>
    <w:p w14:paraId="4BB6AC77" w14:textId="1C416C72" w:rsidR="003C4DB8" w:rsidRDefault="003C4DB8"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L</w:t>
      </w:r>
      <w:r w:rsidRPr="003C4DB8">
        <w:rPr>
          <w:rFonts w:ascii="Tahoma" w:eastAsia="Times New Roman" w:hAnsi="Tahoma" w:cs="Tahoma"/>
          <w:color w:val="222222"/>
          <w:sz w:val="24"/>
          <w:szCs w:val="24"/>
        </w:rPr>
        <w:t>uminaries should be</w:t>
      </w:r>
      <w:r>
        <w:rPr>
          <w:rFonts w:ascii="Tahoma" w:eastAsia="Times New Roman" w:hAnsi="Tahoma" w:cs="Tahoma"/>
          <w:color w:val="222222"/>
          <w:sz w:val="24"/>
          <w:szCs w:val="24"/>
        </w:rPr>
        <w:t xml:space="preserve"> identified as</w:t>
      </w:r>
      <w:r w:rsidRPr="003C4DB8">
        <w:rPr>
          <w:rFonts w:ascii="Tahoma" w:eastAsia="Times New Roman" w:hAnsi="Tahoma" w:cs="Tahoma"/>
          <w:color w:val="222222"/>
          <w:sz w:val="24"/>
          <w:szCs w:val="24"/>
        </w:rPr>
        <w:t xml:space="preserve"> </w:t>
      </w:r>
      <w:r>
        <w:rPr>
          <w:rFonts w:ascii="Tahoma" w:eastAsia="Times New Roman" w:hAnsi="Tahoma" w:cs="Tahoma"/>
          <w:color w:val="222222"/>
          <w:sz w:val="24"/>
          <w:szCs w:val="24"/>
        </w:rPr>
        <w:t>either</w:t>
      </w:r>
      <w:r w:rsidRPr="003C4DB8">
        <w:rPr>
          <w:rFonts w:ascii="Tahoma" w:eastAsia="Times New Roman" w:hAnsi="Tahoma" w:cs="Tahoma"/>
          <w:color w:val="222222"/>
          <w:sz w:val="24"/>
          <w:szCs w:val="24"/>
        </w:rPr>
        <w:t xml:space="preserve"> “fully shielded” or “unshielded”; the</w:t>
      </w:r>
      <w:r w:rsidR="002A03F1">
        <w:rPr>
          <w:rFonts w:ascii="Tahoma" w:eastAsia="Times New Roman" w:hAnsi="Tahoma" w:cs="Tahoma"/>
          <w:color w:val="222222"/>
          <w:sz w:val="24"/>
          <w:szCs w:val="24"/>
        </w:rPr>
        <w:t xml:space="preserve"> group</w:t>
      </w:r>
      <w:r w:rsidRPr="003C4DB8">
        <w:rPr>
          <w:rFonts w:ascii="Tahoma" w:eastAsia="Times New Roman" w:hAnsi="Tahoma" w:cs="Tahoma"/>
          <w:color w:val="222222"/>
          <w:sz w:val="24"/>
          <w:szCs w:val="24"/>
        </w:rPr>
        <w:t xml:space="preserve"> supported removing “partial shielded”</w:t>
      </w:r>
      <w:r>
        <w:rPr>
          <w:rFonts w:ascii="Tahoma" w:eastAsia="Times New Roman" w:hAnsi="Tahoma" w:cs="Tahoma"/>
          <w:color w:val="222222"/>
          <w:sz w:val="24"/>
          <w:szCs w:val="24"/>
        </w:rPr>
        <w:t xml:space="preserve"> from the ordinance</w:t>
      </w:r>
    </w:p>
    <w:p w14:paraId="5640DADE" w14:textId="14EA0977" w:rsidR="003C4DB8" w:rsidRDefault="003C4DB8"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Removing the word “security” as it is a subjective term; can keep the word “safety”</w:t>
      </w:r>
    </w:p>
    <w:p w14:paraId="041FF4FA" w14:textId="378B7F5F" w:rsidR="003C4DB8" w:rsidRDefault="003C4DB8"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Changing the definition for </w:t>
      </w:r>
      <w:r w:rsidR="002A03F1">
        <w:rPr>
          <w:rFonts w:ascii="Tahoma" w:eastAsia="Times New Roman" w:hAnsi="Tahoma" w:cs="Tahoma"/>
          <w:color w:val="222222"/>
          <w:sz w:val="24"/>
          <w:szCs w:val="24"/>
        </w:rPr>
        <w:t>“</w:t>
      </w:r>
      <w:r>
        <w:rPr>
          <w:rFonts w:ascii="Tahoma" w:eastAsia="Times New Roman" w:hAnsi="Tahoma" w:cs="Tahoma"/>
          <w:color w:val="222222"/>
          <w:sz w:val="24"/>
          <w:szCs w:val="24"/>
        </w:rPr>
        <w:t>developed acre</w:t>
      </w:r>
      <w:r w:rsidR="002A03F1">
        <w:rPr>
          <w:rFonts w:ascii="Tahoma" w:eastAsia="Times New Roman" w:hAnsi="Tahoma" w:cs="Tahoma"/>
          <w:color w:val="222222"/>
          <w:sz w:val="24"/>
          <w:szCs w:val="24"/>
        </w:rPr>
        <w:t>”</w:t>
      </w:r>
      <w:r>
        <w:rPr>
          <w:rFonts w:ascii="Tahoma" w:eastAsia="Times New Roman" w:hAnsi="Tahoma" w:cs="Tahoma"/>
          <w:color w:val="222222"/>
          <w:sz w:val="24"/>
          <w:szCs w:val="24"/>
        </w:rPr>
        <w:t xml:space="preserve"> for clarity</w:t>
      </w:r>
    </w:p>
    <w:p w14:paraId="1EA4DE8C" w14:textId="1850D4F5" w:rsidR="003C4DB8" w:rsidRDefault="003C4DB8"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Changing all light fixtures/other terms to “luminaire” throughout the document </w:t>
      </w:r>
    </w:p>
    <w:p w14:paraId="70066ACE" w14:textId="114D8140" w:rsidR="003C4DB8" w:rsidRDefault="002A03F1"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Adding</w:t>
      </w:r>
      <w:r w:rsidR="003C4DB8">
        <w:rPr>
          <w:rFonts w:ascii="Tahoma" w:eastAsia="Times New Roman" w:hAnsi="Tahoma" w:cs="Tahoma"/>
          <w:color w:val="222222"/>
          <w:sz w:val="24"/>
          <w:szCs w:val="24"/>
        </w:rPr>
        <w:t xml:space="preserve"> a definition for “external sign lighting” </w:t>
      </w:r>
      <w:r>
        <w:rPr>
          <w:rFonts w:ascii="Tahoma" w:eastAsia="Times New Roman" w:hAnsi="Tahoma" w:cs="Tahoma"/>
          <w:color w:val="222222"/>
          <w:sz w:val="24"/>
          <w:szCs w:val="24"/>
        </w:rPr>
        <w:t xml:space="preserve">and </w:t>
      </w:r>
      <w:r w:rsidR="003C4DB8">
        <w:rPr>
          <w:rFonts w:ascii="Tahoma" w:eastAsia="Times New Roman" w:hAnsi="Tahoma" w:cs="Tahoma"/>
          <w:color w:val="222222"/>
          <w:sz w:val="24"/>
          <w:szCs w:val="24"/>
        </w:rPr>
        <w:t>ensur</w:t>
      </w:r>
      <w:r>
        <w:rPr>
          <w:rFonts w:ascii="Tahoma" w:eastAsia="Times New Roman" w:hAnsi="Tahoma" w:cs="Tahoma"/>
          <w:color w:val="222222"/>
          <w:sz w:val="24"/>
          <w:szCs w:val="24"/>
        </w:rPr>
        <w:t>ing the</w:t>
      </w:r>
      <w:r w:rsidR="003C4DB8">
        <w:rPr>
          <w:rFonts w:ascii="Tahoma" w:eastAsia="Times New Roman" w:hAnsi="Tahoma" w:cs="Tahoma"/>
          <w:color w:val="222222"/>
          <w:sz w:val="24"/>
          <w:szCs w:val="24"/>
        </w:rPr>
        <w:t xml:space="preserve"> definition aligns with the Sign Ordinance</w:t>
      </w:r>
    </w:p>
    <w:p w14:paraId="1A7F43FD" w14:textId="64C9C96E" w:rsidR="007D44CE" w:rsidRDefault="002A03F1" w:rsidP="003C4DB8">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Changing</w:t>
      </w:r>
      <w:r w:rsidR="007D44CE">
        <w:rPr>
          <w:rFonts w:ascii="Tahoma" w:eastAsia="Times New Roman" w:hAnsi="Tahoma" w:cs="Tahoma"/>
          <w:color w:val="222222"/>
          <w:sz w:val="24"/>
          <w:szCs w:val="24"/>
        </w:rPr>
        <w:t xml:space="preserve"> the “light trespass” definition to only reflect the definition, but adding a light trespass clause in the body of the ordinance </w:t>
      </w:r>
    </w:p>
    <w:p w14:paraId="42030C5A" w14:textId="107B4C49" w:rsidR="007D44CE" w:rsidRDefault="007D44CE" w:rsidP="007D44CE">
      <w:pPr>
        <w:pStyle w:val="ListParagraph"/>
        <w:widowControl/>
        <w:numPr>
          <w:ilvl w:val="1"/>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Additional discussion was held regarding how to define trespass. It was determined that just being able to see a light does not mean its trespassing. However, if light is streaming in your window (for example) from a neighboring property, that would constitute trespass. </w:t>
      </w:r>
      <w:r w:rsidR="002A03F1">
        <w:rPr>
          <w:rFonts w:ascii="Tahoma" w:eastAsia="Times New Roman" w:hAnsi="Tahoma" w:cs="Tahoma"/>
          <w:color w:val="222222"/>
          <w:sz w:val="24"/>
          <w:szCs w:val="24"/>
        </w:rPr>
        <w:t xml:space="preserve">Overall, the group supported including a section prohibiting light trespass. </w:t>
      </w:r>
    </w:p>
    <w:p w14:paraId="567DA92D" w14:textId="790965C7" w:rsidR="007D44CE" w:rsidRDefault="007D44CE"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Accepting the more technical definition of “lumen”, as it is the industry standard. Nelson noted that outside the ordinance, in public education brochures and documents we can help explain lumens in more simple terms. </w:t>
      </w:r>
    </w:p>
    <w:p w14:paraId="78926DD6" w14:textId="6DC309E8" w:rsidR="007D44CE" w:rsidRDefault="007D44CE"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Remov</w:t>
      </w:r>
      <w:r w:rsidR="002A03F1">
        <w:rPr>
          <w:rFonts w:ascii="Tahoma" w:eastAsia="Times New Roman" w:hAnsi="Tahoma" w:cs="Tahoma"/>
          <w:color w:val="222222"/>
          <w:sz w:val="24"/>
          <w:szCs w:val="24"/>
        </w:rPr>
        <w:t>ing</w:t>
      </w:r>
      <w:r>
        <w:rPr>
          <w:rFonts w:ascii="Tahoma" w:eastAsia="Times New Roman" w:hAnsi="Tahoma" w:cs="Tahoma"/>
          <w:color w:val="222222"/>
          <w:sz w:val="24"/>
          <w:szCs w:val="24"/>
        </w:rPr>
        <w:t xml:space="preserve"> the definition for “Security lights”</w:t>
      </w:r>
    </w:p>
    <w:p w14:paraId="64105B5B" w14:textId="1FD045AB" w:rsidR="007D44CE" w:rsidRDefault="007D44CE"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Podmore noted the “substantial modifications” portion would need to align with the Zoning Code</w:t>
      </w:r>
    </w:p>
    <w:p w14:paraId="140D8532" w14:textId="73D9D298" w:rsidR="007D44CE" w:rsidRPr="00B70368" w:rsidRDefault="002A03F1" w:rsidP="00A05437">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Adding </w:t>
      </w:r>
      <w:r w:rsidR="00B70368" w:rsidRPr="00B70368">
        <w:rPr>
          <w:rFonts w:ascii="Tahoma" w:eastAsia="Times New Roman" w:hAnsi="Tahoma" w:cs="Tahoma"/>
          <w:color w:val="222222"/>
          <w:sz w:val="24"/>
          <w:szCs w:val="24"/>
        </w:rPr>
        <w:t>a definition for “</w:t>
      </w:r>
      <w:r w:rsidR="007D44CE" w:rsidRPr="00B70368">
        <w:rPr>
          <w:rFonts w:ascii="Tahoma" w:eastAsia="Times New Roman" w:hAnsi="Tahoma" w:cs="Tahoma"/>
          <w:color w:val="222222"/>
          <w:sz w:val="24"/>
          <w:szCs w:val="24"/>
        </w:rPr>
        <w:t>string lights</w:t>
      </w:r>
      <w:r w:rsidR="00B70368" w:rsidRPr="00B70368">
        <w:rPr>
          <w:rFonts w:ascii="Tahoma" w:eastAsia="Times New Roman" w:hAnsi="Tahoma" w:cs="Tahoma"/>
          <w:color w:val="222222"/>
          <w:sz w:val="24"/>
          <w:szCs w:val="24"/>
        </w:rPr>
        <w:t>”</w:t>
      </w:r>
      <w:r w:rsidR="007D44CE" w:rsidRPr="00B70368">
        <w:rPr>
          <w:rFonts w:ascii="Tahoma" w:eastAsia="Times New Roman" w:hAnsi="Tahoma" w:cs="Tahoma"/>
          <w:color w:val="222222"/>
          <w:sz w:val="24"/>
          <w:szCs w:val="24"/>
        </w:rPr>
        <w:t>, as there have been many public questions and comments</w:t>
      </w:r>
    </w:p>
    <w:p w14:paraId="7F0B5CDA" w14:textId="58759EED" w:rsidR="00B70368" w:rsidRDefault="00B70368"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Removing the “interior lighting” </w:t>
      </w:r>
      <w:r w:rsidR="00BE61DB">
        <w:rPr>
          <w:rFonts w:ascii="Tahoma" w:eastAsia="Times New Roman" w:hAnsi="Tahoma" w:cs="Tahoma"/>
          <w:color w:val="222222"/>
          <w:sz w:val="24"/>
          <w:szCs w:val="24"/>
        </w:rPr>
        <w:t>nuisance</w:t>
      </w:r>
      <w:r>
        <w:rPr>
          <w:rFonts w:ascii="Tahoma" w:eastAsia="Times New Roman" w:hAnsi="Tahoma" w:cs="Tahoma"/>
          <w:color w:val="222222"/>
          <w:sz w:val="24"/>
          <w:szCs w:val="24"/>
        </w:rPr>
        <w:t xml:space="preserve"> wording, as it is</w:t>
      </w:r>
      <w:r w:rsidR="00BE61DB">
        <w:rPr>
          <w:rFonts w:ascii="Tahoma" w:eastAsia="Times New Roman" w:hAnsi="Tahoma" w:cs="Tahoma"/>
          <w:color w:val="222222"/>
          <w:sz w:val="24"/>
          <w:szCs w:val="24"/>
        </w:rPr>
        <w:t xml:space="preserve"> </w:t>
      </w:r>
      <w:r>
        <w:rPr>
          <w:rFonts w:ascii="Tahoma" w:eastAsia="Times New Roman" w:hAnsi="Tahoma" w:cs="Tahoma"/>
          <w:color w:val="222222"/>
          <w:sz w:val="24"/>
          <w:szCs w:val="24"/>
        </w:rPr>
        <w:t>the “outdoor lighting ordinanc</w:t>
      </w:r>
      <w:r w:rsidR="00BE61DB">
        <w:rPr>
          <w:rFonts w:ascii="Tahoma" w:eastAsia="Times New Roman" w:hAnsi="Tahoma" w:cs="Tahoma"/>
          <w:color w:val="222222"/>
          <w:sz w:val="24"/>
          <w:szCs w:val="24"/>
        </w:rPr>
        <w:t xml:space="preserve">e”. It still could be considered a “light nuisance”, however, in the body of the ordinance. </w:t>
      </w:r>
    </w:p>
    <w:p w14:paraId="07C8CD6E" w14:textId="1D64FAC4" w:rsidR="00853AA2" w:rsidRDefault="007675D0" w:rsidP="00853AA2">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Remov</w:t>
      </w:r>
      <w:r w:rsidR="002A03F1">
        <w:rPr>
          <w:rFonts w:ascii="Tahoma" w:eastAsia="Times New Roman" w:hAnsi="Tahoma" w:cs="Tahoma"/>
          <w:color w:val="222222"/>
          <w:sz w:val="24"/>
          <w:szCs w:val="24"/>
        </w:rPr>
        <w:t>ing</w:t>
      </w:r>
      <w:r>
        <w:rPr>
          <w:rFonts w:ascii="Tahoma" w:eastAsia="Times New Roman" w:hAnsi="Tahoma" w:cs="Tahoma"/>
          <w:color w:val="222222"/>
          <w:sz w:val="24"/>
          <w:szCs w:val="24"/>
        </w:rPr>
        <w:t xml:space="preserve"> of </w:t>
      </w:r>
      <w:r w:rsidR="00853AA2">
        <w:rPr>
          <w:rFonts w:ascii="Tahoma" w:eastAsia="Times New Roman" w:hAnsi="Tahoma" w:cs="Tahoma"/>
          <w:color w:val="222222"/>
          <w:sz w:val="24"/>
          <w:szCs w:val="24"/>
        </w:rPr>
        <w:t>“</w:t>
      </w:r>
      <w:r w:rsidR="00853AA2" w:rsidRPr="00853AA2">
        <w:rPr>
          <w:rFonts w:ascii="Tahoma" w:eastAsia="Times New Roman" w:hAnsi="Tahoma" w:cs="Tahoma"/>
          <w:color w:val="222222"/>
          <w:sz w:val="24"/>
          <w:szCs w:val="24"/>
        </w:rPr>
        <w:t>e. The architectural lighting is directed such that all light falls on the front of the building, and not on the adjacent ground or into the night sky.</w:t>
      </w:r>
      <w:r w:rsidR="00853AA2">
        <w:rPr>
          <w:rFonts w:ascii="Tahoma" w:eastAsia="Times New Roman" w:hAnsi="Tahoma" w:cs="Tahoma"/>
          <w:color w:val="222222"/>
          <w:sz w:val="24"/>
          <w:szCs w:val="24"/>
        </w:rPr>
        <w:t>”</w:t>
      </w:r>
    </w:p>
    <w:p w14:paraId="3A4B0702" w14:textId="2225861B" w:rsidR="00853AA2" w:rsidRPr="00853AA2" w:rsidRDefault="00853AA2" w:rsidP="00853AA2">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sidRPr="00853AA2">
        <w:rPr>
          <w:rFonts w:ascii="Tahoma" w:eastAsia="Times New Roman" w:hAnsi="Tahoma" w:cs="Tahoma"/>
          <w:color w:val="222222"/>
          <w:sz w:val="24"/>
          <w:szCs w:val="24"/>
        </w:rPr>
        <w:t>Remov</w:t>
      </w:r>
      <w:r w:rsidR="002A03F1">
        <w:rPr>
          <w:rFonts w:ascii="Tahoma" w:eastAsia="Times New Roman" w:hAnsi="Tahoma" w:cs="Tahoma"/>
          <w:color w:val="222222"/>
          <w:sz w:val="24"/>
          <w:szCs w:val="24"/>
        </w:rPr>
        <w:t>ing</w:t>
      </w:r>
      <w:r w:rsidRPr="00853AA2">
        <w:rPr>
          <w:rFonts w:ascii="Tahoma" w:eastAsia="Times New Roman" w:hAnsi="Tahoma" w:cs="Tahoma"/>
          <w:color w:val="222222"/>
          <w:sz w:val="24"/>
          <w:szCs w:val="24"/>
        </w:rPr>
        <w:t xml:space="preserve"> “</w:t>
      </w:r>
      <w:r w:rsidRPr="00853AA2">
        <w:rPr>
          <w:rFonts w:ascii="Tahoma" w:eastAsia="Times New Roman" w:hAnsi="Tahoma" w:cs="Tahoma"/>
          <w:color w:val="222222"/>
          <w:sz w:val="24"/>
          <w:szCs w:val="24"/>
        </w:rPr>
        <w:t>f. The architectural lighting uses low wattage light sources.</w:t>
      </w:r>
      <w:r>
        <w:rPr>
          <w:rFonts w:ascii="Tahoma" w:eastAsia="Times New Roman" w:hAnsi="Tahoma" w:cs="Tahoma"/>
          <w:color w:val="222222"/>
          <w:sz w:val="24"/>
          <w:szCs w:val="24"/>
        </w:rPr>
        <w:t>”</w:t>
      </w:r>
      <w:r w:rsidRPr="00853AA2">
        <w:rPr>
          <w:rFonts w:ascii="Tahoma" w:eastAsia="Times New Roman" w:hAnsi="Tahoma" w:cs="Tahoma"/>
          <w:color w:val="222222"/>
          <w:sz w:val="24"/>
          <w:szCs w:val="24"/>
        </w:rPr>
        <w:t> </w:t>
      </w:r>
    </w:p>
    <w:p w14:paraId="286CD90E" w14:textId="6866E5CA" w:rsidR="00853AA2" w:rsidRDefault="00853AA2"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Delete instances of the word “necessary” as it’s too arbitrary. </w:t>
      </w:r>
    </w:p>
    <w:p w14:paraId="4E8A5877" w14:textId="04C463CC" w:rsidR="00853AA2" w:rsidRDefault="00853AA2"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Use of Nelson’s suggestion regarding gas station canopies to simplify the wording.</w:t>
      </w:r>
    </w:p>
    <w:p w14:paraId="7D3542BA" w14:textId="10C62FCD" w:rsidR="00853AA2" w:rsidRDefault="00853AA2"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Addition of recreational lighting requirements to meet IDA.</w:t>
      </w:r>
    </w:p>
    <w:p w14:paraId="1E248B8A" w14:textId="10619479" w:rsidR="00853AA2" w:rsidRDefault="00853AA2" w:rsidP="007D44CE">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Addition of curfew to meet IDA requirements. </w:t>
      </w:r>
    </w:p>
    <w:p w14:paraId="6ACDA9CF" w14:textId="260FE48D" w:rsidR="00BE61DB" w:rsidRDefault="00853AA2" w:rsidP="002B35CF">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sidRPr="00F76AF7">
        <w:rPr>
          <w:rFonts w:ascii="Tahoma" w:eastAsia="Times New Roman" w:hAnsi="Tahoma" w:cs="Tahoma"/>
          <w:color w:val="222222"/>
          <w:sz w:val="24"/>
          <w:szCs w:val="24"/>
        </w:rPr>
        <w:t>Addition of motion sensors</w:t>
      </w:r>
    </w:p>
    <w:p w14:paraId="4ABFB3CA" w14:textId="1FE7A95F" w:rsidR="00F76AF7" w:rsidRPr="00F76AF7" w:rsidRDefault="00F76AF7" w:rsidP="002B35CF">
      <w:pPr>
        <w:pStyle w:val="ListParagraph"/>
        <w:widowControl/>
        <w:numPr>
          <w:ilvl w:val="0"/>
          <w:numId w:val="3"/>
        </w:numPr>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lastRenderedPageBreak/>
        <w:t>Addition of lighting for flag poles</w:t>
      </w:r>
    </w:p>
    <w:p w14:paraId="4B16475C" w14:textId="04555D22" w:rsidR="006A4CCA" w:rsidRDefault="00BE61DB"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Lengthy discussion was held regarding the option to extend the date of compliance for ten (10) years. Dr. Barentine’s </w:t>
      </w:r>
      <w:r w:rsidR="00F76AF7">
        <w:rPr>
          <w:rFonts w:ascii="Tahoma" w:eastAsia="Times New Roman" w:hAnsi="Tahoma" w:cs="Tahoma"/>
          <w:color w:val="222222"/>
          <w:sz w:val="24"/>
          <w:szCs w:val="24"/>
        </w:rPr>
        <w:t>noted that</w:t>
      </w:r>
      <w:r>
        <w:rPr>
          <w:rFonts w:ascii="Tahoma" w:eastAsia="Times New Roman" w:hAnsi="Tahoma" w:cs="Tahoma"/>
          <w:color w:val="222222"/>
          <w:sz w:val="24"/>
          <w:szCs w:val="24"/>
        </w:rPr>
        <w:t xml:space="preserve"> in order to meet IDA Certification, compliance needed to take place within 10 years, however, the town could suggest any timeframe up until then. Leppanen commented in the document that 10 years was too long</w:t>
      </w:r>
      <w:r w:rsidR="006A4CCA">
        <w:rPr>
          <w:rFonts w:ascii="Tahoma" w:eastAsia="Times New Roman" w:hAnsi="Tahoma" w:cs="Tahoma"/>
          <w:color w:val="222222"/>
          <w:sz w:val="24"/>
          <w:szCs w:val="24"/>
        </w:rPr>
        <w:t xml:space="preserve">. Sayers, Murray, and Podmore would like to see 2 years. </w:t>
      </w:r>
    </w:p>
    <w:p w14:paraId="48B38871" w14:textId="77777777" w:rsidR="006A4CCA" w:rsidRDefault="006A4CCA" w:rsidP="00EB2FAA">
      <w:pPr>
        <w:widowControl/>
        <w:shd w:val="clear" w:color="auto" w:fill="FFFFFF"/>
        <w:autoSpaceDE/>
        <w:autoSpaceDN/>
        <w:rPr>
          <w:rFonts w:ascii="Tahoma" w:eastAsia="Times New Roman" w:hAnsi="Tahoma" w:cs="Tahoma"/>
          <w:color w:val="222222"/>
          <w:sz w:val="24"/>
          <w:szCs w:val="24"/>
        </w:rPr>
      </w:pPr>
    </w:p>
    <w:p w14:paraId="396A2512" w14:textId="7947E9E9" w:rsidR="005C006A" w:rsidRDefault="006A4CCA"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Hook commented in the document, which was read into public record:</w:t>
      </w:r>
      <w:r w:rsidR="00DF4C58">
        <w:rPr>
          <w:rFonts w:ascii="Tahoma" w:eastAsia="Times New Roman" w:hAnsi="Tahoma" w:cs="Tahoma"/>
          <w:color w:val="222222"/>
          <w:sz w:val="24"/>
          <w:szCs w:val="24"/>
        </w:rPr>
        <w:t xml:space="preserve"> “</w:t>
      </w:r>
      <w:r w:rsidR="00DF4C58" w:rsidRPr="006A4CCA">
        <w:rPr>
          <w:rFonts w:ascii="Tahoma" w:eastAsia="Times New Roman" w:hAnsi="Tahoma" w:cs="Tahoma"/>
          <w:color w:val="222222"/>
          <w:sz w:val="24"/>
          <w:szCs w:val="24"/>
        </w:rPr>
        <w:t>To prevent community struggles, to keep cooperation and prevent unraveling existing support, and to keep our focus on getting the designation, let's go with the IDA's recommendation to phase-out all existing non-conforming lamps--(i.e. "existing" does not apply to new or selling properties but only grandfathered-in pre-ordinance lighting) over ten years.  In the meantime, with the designation in place, we can recognize the voluntary compilers in a variety of ways, work on education, and work on changing out our own town lamps as a good example of how it can be done.  If we can qualify for the designation as we are, what can be gained by forcing a fast timeline without subsidizing these demands?</w:t>
      </w:r>
      <w:r w:rsidR="00DF4C58" w:rsidRPr="006A4CCA">
        <w:rPr>
          <w:rFonts w:ascii="Tahoma" w:eastAsia="Times New Roman" w:hAnsi="Tahoma" w:cs="Tahoma"/>
          <w:color w:val="222222"/>
          <w:sz w:val="24"/>
          <w:szCs w:val="24"/>
        </w:rPr>
        <w:t>”</w:t>
      </w:r>
    </w:p>
    <w:p w14:paraId="56E589B4" w14:textId="3EE0942F" w:rsidR="006A4CCA" w:rsidRDefault="006A4CCA" w:rsidP="00EB2FAA">
      <w:pPr>
        <w:widowControl/>
        <w:shd w:val="clear" w:color="auto" w:fill="FFFFFF"/>
        <w:autoSpaceDE/>
        <w:autoSpaceDN/>
        <w:rPr>
          <w:rFonts w:ascii="Tahoma" w:eastAsia="Times New Roman" w:hAnsi="Tahoma" w:cs="Tahoma"/>
          <w:color w:val="222222"/>
          <w:sz w:val="24"/>
          <w:szCs w:val="24"/>
        </w:rPr>
      </w:pPr>
    </w:p>
    <w:p w14:paraId="48A1A817" w14:textId="22EACA35" w:rsidR="006A4CCA" w:rsidRDefault="006A4CCA" w:rsidP="00EB2FAA">
      <w:pPr>
        <w:widowControl/>
        <w:shd w:val="clear" w:color="auto" w:fill="FFFFFF"/>
        <w:autoSpaceDE/>
        <w:autoSpaceDN/>
        <w:rPr>
          <w:rFonts w:ascii="Tahoma" w:eastAsia="Times New Roman" w:hAnsi="Tahoma" w:cs="Tahoma"/>
          <w:color w:val="222222"/>
          <w:sz w:val="24"/>
          <w:szCs w:val="24"/>
        </w:rPr>
      </w:pPr>
      <w:proofErr w:type="spellStart"/>
      <w:r>
        <w:rPr>
          <w:rFonts w:ascii="Tahoma" w:eastAsia="Times New Roman" w:hAnsi="Tahoma" w:cs="Tahoma"/>
          <w:color w:val="222222"/>
          <w:sz w:val="24"/>
          <w:szCs w:val="24"/>
        </w:rPr>
        <w:t>Egge</w:t>
      </w:r>
      <w:r w:rsidR="00F76AF7">
        <w:rPr>
          <w:rFonts w:ascii="Tahoma" w:eastAsia="Times New Roman" w:hAnsi="Tahoma" w:cs="Tahoma"/>
          <w:color w:val="222222"/>
          <w:sz w:val="24"/>
          <w:szCs w:val="24"/>
        </w:rPr>
        <w:t>’s</w:t>
      </w:r>
      <w:proofErr w:type="spellEnd"/>
      <w:r>
        <w:rPr>
          <w:rFonts w:ascii="Tahoma" w:eastAsia="Times New Roman" w:hAnsi="Tahoma" w:cs="Tahoma"/>
          <w:color w:val="222222"/>
          <w:sz w:val="24"/>
          <w:szCs w:val="24"/>
        </w:rPr>
        <w:t xml:space="preserve"> initial reaction was 10 years was too long and stated concerns regarding monitoring the compliance 10 years later. However, she noted that if IDA compliance only requires 10 years, the town could accept the timeframe, however, it seems like a long time. </w:t>
      </w:r>
    </w:p>
    <w:p w14:paraId="75F2067E" w14:textId="60F015E5" w:rsidR="006A4CCA" w:rsidRDefault="006A4CCA" w:rsidP="00EB2FAA">
      <w:pPr>
        <w:widowControl/>
        <w:shd w:val="clear" w:color="auto" w:fill="FFFFFF"/>
        <w:autoSpaceDE/>
        <w:autoSpaceDN/>
        <w:rPr>
          <w:rFonts w:ascii="Tahoma" w:eastAsia="Times New Roman" w:hAnsi="Tahoma" w:cs="Tahoma"/>
          <w:color w:val="222222"/>
          <w:sz w:val="24"/>
          <w:szCs w:val="24"/>
        </w:rPr>
      </w:pPr>
    </w:p>
    <w:p w14:paraId="65F78AA1" w14:textId="53BF59E4" w:rsidR="00013485" w:rsidRDefault="006A4CCA"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Burak confirmed a town would not need to be fully compliant in order to apply for the certification, but that the town could lose momentum and focus on the issue over the course of 10 years. Hadenfeldt agreed and said that if the town wants to focus on writing ordinances, it would be in their best interest to ensure property owners come into compliance sooner rather than later. </w:t>
      </w:r>
      <w:r w:rsidR="00013485">
        <w:rPr>
          <w:rFonts w:ascii="Tahoma" w:eastAsia="Times New Roman" w:hAnsi="Tahoma" w:cs="Tahoma"/>
          <w:color w:val="222222"/>
          <w:sz w:val="24"/>
          <w:szCs w:val="24"/>
        </w:rPr>
        <w:t xml:space="preserve">The group acknowledged this was an area the Town Council would need to ultimately make a decision on. </w:t>
      </w:r>
    </w:p>
    <w:p w14:paraId="1A2B53B7" w14:textId="0B37653B" w:rsidR="00013485" w:rsidRDefault="00013485" w:rsidP="00EB2FAA">
      <w:pPr>
        <w:widowControl/>
        <w:shd w:val="clear" w:color="auto" w:fill="FFFFFF"/>
        <w:autoSpaceDE/>
        <w:autoSpaceDN/>
        <w:rPr>
          <w:rFonts w:ascii="Tahoma" w:eastAsia="Times New Roman" w:hAnsi="Tahoma" w:cs="Tahoma"/>
          <w:color w:val="222222"/>
          <w:sz w:val="24"/>
          <w:szCs w:val="24"/>
        </w:rPr>
      </w:pPr>
    </w:p>
    <w:p w14:paraId="6733426D" w14:textId="40A24F09" w:rsidR="00013485" w:rsidRDefault="00013485"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The group noted the Town Council should ensure the modifications to </w:t>
      </w:r>
      <w:r w:rsidR="00F76AF7">
        <w:rPr>
          <w:rFonts w:ascii="Tahoma" w:eastAsia="Times New Roman" w:hAnsi="Tahoma" w:cs="Tahoma"/>
          <w:color w:val="222222"/>
          <w:sz w:val="24"/>
          <w:szCs w:val="24"/>
        </w:rPr>
        <w:t xml:space="preserve">the </w:t>
      </w:r>
      <w:r>
        <w:rPr>
          <w:rFonts w:ascii="Tahoma" w:eastAsia="Times New Roman" w:hAnsi="Tahoma" w:cs="Tahoma"/>
          <w:color w:val="222222"/>
          <w:sz w:val="24"/>
          <w:szCs w:val="24"/>
        </w:rPr>
        <w:t>building</w:t>
      </w:r>
      <w:r w:rsidR="00F76AF7">
        <w:rPr>
          <w:rFonts w:ascii="Tahoma" w:eastAsia="Times New Roman" w:hAnsi="Tahoma" w:cs="Tahoma"/>
          <w:color w:val="222222"/>
          <w:sz w:val="24"/>
          <w:szCs w:val="24"/>
        </w:rPr>
        <w:t xml:space="preserve"> </w:t>
      </w:r>
      <w:r>
        <w:rPr>
          <w:rFonts w:ascii="Tahoma" w:eastAsia="Times New Roman" w:hAnsi="Tahoma" w:cs="Tahoma"/>
          <w:color w:val="222222"/>
          <w:sz w:val="24"/>
          <w:szCs w:val="24"/>
        </w:rPr>
        <w:t>section align</w:t>
      </w:r>
      <w:r w:rsidR="00F76AF7">
        <w:rPr>
          <w:rFonts w:ascii="Tahoma" w:eastAsia="Times New Roman" w:hAnsi="Tahoma" w:cs="Tahoma"/>
          <w:color w:val="222222"/>
          <w:sz w:val="24"/>
          <w:szCs w:val="24"/>
        </w:rPr>
        <w:t>s</w:t>
      </w:r>
      <w:r>
        <w:rPr>
          <w:rFonts w:ascii="Tahoma" w:eastAsia="Times New Roman" w:hAnsi="Tahoma" w:cs="Tahoma"/>
          <w:color w:val="222222"/>
          <w:sz w:val="24"/>
          <w:szCs w:val="24"/>
        </w:rPr>
        <w:t xml:space="preserve"> with Land Use Clearance regulations and ordinances. It was also noted there should be a final inspection done after building to ensure compliance. Murray will bring this up in a future Planning and Zoning meeting. </w:t>
      </w:r>
    </w:p>
    <w:p w14:paraId="60E62D0F" w14:textId="795B7907" w:rsidR="00013485" w:rsidRDefault="00013485" w:rsidP="00EB2FAA">
      <w:pPr>
        <w:widowControl/>
        <w:shd w:val="clear" w:color="auto" w:fill="FFFFFF"/>
        <w:autoSpaceDE/>
        <w:autoSpaceDN/>
        <w:rPr>
          <w:rFonts w:ascii="Tahoma" w:eastAsia="Times New Roman" w:hAnsi="Tahoma" w:cs="Tahoma"/>
          <w:color w:val="222222"/>
          <w:sz w:val="24"/>
          <w:szCs w:val="24"/>
        </w:rPr>
      </w:pPr>
    </w:p>
    <w:p w14:paraId="12511087" w14:textId="3628FADF" w:rsidR="00E66733" w:rsidRDefault="00013485"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There was a question about whether the County checks for Bluff ordinance adherence. Sayers stated the Mayor follows up the County, but acknowledges this will be an on-going area of focus. </w:t>
      </w:r>
    </w:p>
    <w:p w14:paraId="5D2CFD26" w14:textId="21F8873A" w:rsidR="00013485" w:rsidRDefault="00013485" w:rsidP="00EB2FAA">
      <w:pPr>
        <w:widowControl/>
        <w:shd w:val="clear" w:color="auto" w:fill="FFFFFF"/>
        <w:autoSpaceDE/>
        <w:autoSpaceDN/>
        <w:rPr>
          <w:rFonts w:ascii="Tahoma" w:eastAsia="Times New Roman" w:hAnsi="Tahoma" w:cs="Tahoma"/>
          <w:color w:val="222222"/>
          <w:sz w:val="24"/>
          <w:szCs w:val="24"/>
        </w:rPr>
      </w:pPr>
    </w:p>
    <w:p w14:paraId="56688F8A" w14:textId="6867F9C5" w:rsidR="00013485" w:rsidRDefault="00013485"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The group recommended the town’s lawyer be the one who would help write </w:t>
      </w:r>
      <w:r w:rsidR="00947EEA">
        <w:rPr>
          <w:rFonts w:ascii="Tahoma" w:eastAsia="Times New Roman" w:hAnsi="Tahoma" w:cs="Tahoma"/>
          <w:color w:val="222222"/>
          <w:sz w:val="24"/>
          <w:szCs w:val="24"/>
        </w:rPr>
        <w:t>variances</w:t>
      </w:r>
      <w:r>
        <w:rPr>
          <w:rFonts w:ascii="Tahoma" w:eastAsia="Times New Roman" w:hAnsi="Tahoma" w:cs="Tahoma"/>
          <w:color w:val="222222"/>
          <w:sz w:val="24"/>
          <w:szCs w:val="24"/>
        </w:rPr>
        <w:t xml:space="preserve"> for the ordinance and suggested to the town to coordinate with him. </w:t>
      </w:r>
    </w:p>
    <w:p w14:paraId="0E6D1CB3" w14:textId="0AF2B594" w:rsidR="00013485" w:rsidRDefault="00013485" w:rsidP="00EB2FAA">
      <w:pPr>
        <w:widowControl/>
        <w:shd w:val="clear" w:color="auto" w:fill="FFFFFF"/>
        <w:autoSpaceDE/>
        <w:autoSpaceDN/>
        <w:rPr>
          <w:rFonts w:ascii="Tahoma" w:eastAsia="Times New Roman" w:hAnsi="Tahoma" w:cs="Tahoma"/>
          <w:color w:val="222222"/>
          <w:sz w:val="24"/>
          <w:szCs w:val="24"/>
        </w:rPr>
      </w:pPr>
    </w:p>
    <w:p w14:paraId="1C2CAB3C" w14:textId="674FEF6E" w:rsidR="00013485" w:rsidRDefault="00013485"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The group recommended keeping examples of luminaires</w:t>
      </w:r>
      <w:r w:rsidR="008A003B">
        <w:rPr>
          <w:rFonts w:ascii="Tahoma" w:eastAsia="Times New Roman" w:hAnsi="Tahoma" w:cs="Tahoma"/>
          <w:color w:val="222222"/>
          <w:sz w:val="24"/>
          <w:szCs w:val="24"/>
        </w:rPr>
        <w:t xml:space="preserve"> (including the figures) in the body of the ordinance and not moving them to the definitions section. </w:t>
      </w:r>
    </w:p>
    <w:p w14:paraId="00A12BF3" w14:textId="421FCCB7" w:rsidR="008A003B" w:rsidRDefault="008A003B" w:rsidP="00EB2FAA">
      <w:pPr>
        <w:widowControl/>
        <w:shd w:val="clear" w:color="auto" w:fill="FFFFFF"/>
        <w:autoSpaceDE/>
        <w:autoSpaceDN/>
        <w:rPr>
          <w:rFonts w:ascii="Tahoma" w:eastAsia="Times New Roman" w:hAnsi="Tahoma" w:cs="Tahoma"/>
          <w:color w:val="222222"/>
          <w:sz w:val="24"/>
          <w:szCs w:val="24"/>
        </w:rPr>
      </w:pPr>
    </w:p>
    <w:p w14:paraId="05A7C6D4" w14:textId="0BA582BB" w:rsidR="008A003B" w:rsidRDefault="008A003B"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lastRenderedPageBreak/>
        <w:t>Discussion was held regarding the Lighting Zones. Ultimately, it was decided that the council needed to agree whether the table would benefit the public from a clarity standpoint, or if it made the system too complicated. The number of lumens did not change from what was in the original ordinance, but there were changes to where they would be allowed. There was confusion regarding the Lighting Zones because there is significant difference in the LZ1 zone – from 1,000 unshielded</w:t>
      </w:r>
      <w:r w:rsidR="007675D0">
        <w:rPr>
          <w:rFonts w:ascii="Tahoma" w:eastAsia="Times New Roman" w:hAnsi="Tahoma" w:cs="Tahoma"/>
          <w:color w:val="222222"/>
          <w:sz w:val="24"/>
          <w:szCs w:val="24"/>
        </w:rPr>
        <w:t xml:space="preserve"> in residential</w:t>
      </w:r>
      <w:r>
        <w:rPr>
          <w:rFonts w:ascii="Tahoma" w:eastAsia="Times New Roman" w:hAnsi="Tahoma" w:cs="Tahoma"/>
          <w:color w:val="222222"/>
          <w:sz w:val="24"/>
          <w:szCs w:val="24"/>
        </w:rPr>
        <w:t xml:space="preserve"> to 45,000 lumens in C-3</w:t>
      </w:r>
      <w:r w:rsidR="007675D0">
        <w:rPr>
          <w:rFonts w:ascii="Tahoma" w:eastAsia="Times New Roman" w:hAnsi="Tahoma" w:cs="Tahoma"/>
          <w:color w:val="222222"/>
          <w:sz w:val="24"/>
          <w:szCs w:val="24"/>
        </w:rPr>
        <w:t>.</w:t>
      </w:r>
    </w:p>
    <w:p w14:paraId="1936E185" w14:textId="77777777" w:rsidR="008A003B" w:rsidRDefault="008A003B" w:rsidP="00EB2FAA">
      <w:pPr>
        <w:widowControl/>
        <w:shd w:val="clear" w:color="auto" w:fill="FFFFFF"/>
        <w:autoSpaceDE/>
        <w:autoSpaceDN/>
        <w:rPr>
          <w:rFonts w:ascii="Tahoma" w:eastAsia="Times New Roman" w:hAnsi="Tahoma" w:cs="Tahoma"/>
          <w:color w:val="222222"/>
          <w:sz w:val="24"/>
          <w:szCs w:val="24"/>
        </w:rPr>
      </w:pPr>
    </w:p>
    <w:p w14:paraId="014C777B" w14:textId="29E80FBB" w:rsidR="008A003B" w:rsidRDefault="008A003B"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Podmore noted the A-2 and A-3 zones </w:t>
      </w:r>
      <w:r w:rsidR="00F76AF7">
        <w:rPr>
          <w:rFonts w:ascii="Tahoma" w:eastAsia="Times New Roman" w:hAnsi="Tahoma" w:cs="Tahoma"/>
          <w:color w:val="222222"/>
          <w:sz w:val="24"/>
          <w:szCs w:val="24"/>
        </w:rPr>
        <w:t xml:space="preserve">allow recreation including </w:t>
      </w:r>
      <w:r>
        <w:rPr>
          <w:rFonts w:ascii="Tahoma" w:eastAsia="Times New Roman" w:hAnsi="Tahoma" w:cs="Tahoma"/>
          <w:color w:val="222222"/>
          <w:sz w:val="24"/>
          <w:szCs w:val="24"/>
        </w:rPr>
        <w:t xml:space="preserve">campgrounds and restrooms, which could require some light and should be increased from zero to a lumen amount comparable with a residential zone. </w:t>
      </w:r>
    </w:p>
    <w:p w14:paraId="1D2CBAB5" w14:textId="4D243154" w:rsidR="008A003B" w:rsidRDefault="008A003B" w:rsidP="00EB2FAA">
      <w:pPr>
        <w:widowControl/>
        <w:shd w:val="clear" w:color="auto" w:fill="FFFFFF"/>
        <w:autoSpaceDE/>
        <w:autoSpaceDN/>
        <w:rPr>
          <w:rFonts w:ascii="Tahoma" w:eastAsia="Times New Roman" w:hAnsi="Tahoma" w:cs="Tahoma"/>
          <w:color w:val="222222"/>
          <w:sz w:val="24"/>
          <w:szCs w:val="24"/>
        </w:rPr>
      </w:pPr>
    </w:p>
    <w:p w14:paraId="00854899" w14:textId="2AC54791" w:rsidR="007675D0" w:rsidRDefault="00F76AF7"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Un</w:t>
      </w:r>
      <w:r w:rsidR="007675D0">
        <w:rPr>
          <w:rFonts w:ascii="Tahoma" w:eastAsia="Times New Roman" w:hAnsi="Tahoma" w:cs="Tahoma"/>
          <w:color w:val="222222"/>
          <w:sz w:val="24"/>
          <w:szCs w:val="24"/>
        </w:rPr>
        <w:t xml:space="preserve">shielded light is allowed in small amounts, which would be a change from the current ordinance. Burak </w:t>
      </w:r>
      <w:r>
        <w:rPr>
          <w:rFonts w:ascii="Tahoma" w:eastAsia="Times New Roman" w:hAnsi="Tahoma" w:cs="Tahoma"/>
          <w:color w:val="222222"/>
          <w:sz w:val="24"/>
          <w:szCs w:val="24"/>
        </w:rPr>
        <w:t xml:space="preserve">shared </w:t>
      </w:r>
      <w:r w:rsidR="007675D0">
        <w:rPr>
          <w:rFonts w:ascii="Tahoma" w:eastAsia="Times New Roman" w:hAnsi="Tahoma" w:cs="Tahoma"/>
          <w:color w:val="222222"/>
          <w:sz w:val="24"/>
          <w:szCs w:val="24"/>
        </w:rPr>
        <w:t xml:space="preserve">1000 lumens would be the equivalent of one very bright light or two moderately bright lights. It was noted the unshielded portion is required for the certification. </w:t>
      </w:r>
    </w:p>
    <w:p w14:paraId="39AB7BA0" w14:textId="02B28EF5" w:rsidR="007675D0" w:rsidRDefault="007675D0" w:rsidP="00EB2FAA">
      <w:pPr>
        <w:widowControl/>
        <w:shd w:val="clear" w:color="auto" w:fill="FFFFFF"/>
        <w:autoSpaceDE/>
        <w:autoSpaceDN/>
        <w:rPr>
          <w:rFonts w:ascii="Tahoma" w:eastAsia="Times New Roman" w:hAnsi="Tahoma" w:cs="Tahoma"/>
          <w:color w:val="222222"/>
          <w:sz w:val="24"/>
          <w:szCs w:val="24"/>
        </w:rPr>
      </w:pPr>
    </w:p>
    <w:p w14:paraId="1722FAB7" w14:textId="25A8B3C4" w:rsidR="007675D0" w:rsidRDefault="007675D0"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Sosa asked whether residential homes in a C-3 zone could have quite a lot of light, and Burak confirmed</w:t>
      </w:r>
      <w:r w:rsidR="00F76AF7">
        <w:rPr>
          <w:rFonts w:ascii="Tahoma" w:eastAsia="Times New Roman" w:hAnsi="Tahoma" w:cs="Tahoma"/>
          <w:color w:val="222222"/>
          <w:sz w:val="24"/>
          <w:szCs w:val="24"/>
        </w:rPr>
        <w:t>, based on the zone.</w:t>
      </w:r>
    </w:p>
    <w:p w14:paraId="197CAC1C" w14:textId="5EE361A5" w:rsidR="00853AA2" w:rsidRDefault="00853AA2" w:rsidP="00EB2FAA">
      <w:pPr>
        <w:widowControl/>
        <w:shd w:val="clear" w:color="auto" w:fill="FFFFFF"/>
        <w:autoSpaceDE/>
        <w:autoSpaceDN/>
        <w:rPr>
          <w:rFonts w:ascii="Tahoma" w:eastAsia="Times New Roman" w:hAnsi="Tahoma" w:cs="Tahoma"/>
          <w:color w:val="222222"/>
          <w:sz w:val="24"/>
          <w:szCs w:val="24"/>
        </w:rPr>
      </w:pPr>
    </w:p>
    <w:p w14:paraId="5425EEFA" w14:textId="099210E6" w:rsidR="00853AA2" w:rsidRDefault="00853AA2"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There was discussion regarding the length of time vs date ranges for holiday lights. Overall, the group suggested perhaps increases the 60 days to 90 days</w:t>
      </w:r>
      <w:r w:rsidR="007B7CA8">
        <w:rPr>
          <w:rFonts w:ascii="Tahoma" w:eastAsia="Times New Roman" w:hAnsi="Tahoma" w:cs="Tahoma"/>
          <w:color w:val="222222"/>
          <w:sz w:val="24"/>
          <w:szCs w:val="24"/>
        </w:rPr>
        <w:t xml:space="preserve">. The original dates were picked in order to accommodate Halloween, as well as the Balloon Festival. </w:t>
      </w:r>
    </w:p>
    <w:p w14:paraId="439F0346" w14:textId="464D655A" w:rsidR="007B7CA8" w:rsidRDefault="007B7CA8" w:rsidP="00EB2FAA">
      <w:pPr>
        <w:widowControl/>
        <w:shd w:val="clear" w:color="auto" w:fill="FFFFFF"/>
        <w:autoSpaceDE/>
        <w:autoSpaceDN/>
        <w:rPr>
          <w:rFonts w:ascii="Tahoma" w:eastAsia="Times New Roman" w:hAnsi="Tahoma" w:cs="Tahoma"/>
          <w:color w:val="222222"/>
          <w:sz w:val="24"/>
          <w:szCs w:val="24"/>
        </w:rPr>
      </w:pPr>
    </w:p>
    <w:p w14:paraId="22360E21" w14:textId="02876E83" w:rsidR="007B7CA8" w:rsidRDefault="007B7CA8" w:rsidP="00EB2FAA">
      <w:pPr>
        <w:widowControl/>
        <w:shd w:val="clear" w:color="auto" w:fill="FFFFFF"/>
        <w:autoSpaceDE/>
        <w:autoSpaceDN/>
        <w:rPr>
          <w:rFonts w:ascii="Tahoma" w:eastAsia="Times New Roman" w:hAnsi="Tahoma" w:cs="Tahoma"/>
          <w:color w:val="222222"/>
          <w:sz w:val="24"/>
          <w:szCs w:val="24"/>
        </w:rPr>
      </w:pPr>
      <w:r>
        <w:rPr>
          <w:rFonts w:ascii="Tahoma" w:eastAsia="Times New Roman" w:hAnsi="Tahoma" w:cs="Tahoma"/>
          <w:color w:val="222222"/>
          <w:sz w:val="24"/>
          <w:szCs w:val="24"/>
        </w:rPr>
        <w:t xml:space="preserve">It was noted the town could not enforce lighting on federal or state property, but acknowledged the school district was working with the town on lighting. Overall, the group liked the suggestions about flag poles. </w:t>
      </w:r>
    </w:p>
    <w:p w14:paraId="0C47344A" w14:textId="22ADAFDC" w:rsidR="007B7CA8" w:rsidRDefault="007B7CA8" w:rsidP="00EB2FAA">
      <w:pPr>
        <w:widowControl/>
        <w:shd w:val="clear" w:color="auto" w:fill="FFFFFF"/>
        <w:autoSpaceDE/>
        <w:autoSpaceDN/>
        <w:rPr>
          <w:rFonts w:ascii="Tahoma" w:eastAsia="Times New Roman" w:hAnsi="Tahoma" w:cs="Tahoma"/>
          <w:color w:val="222222"/>
          <w:sz w:val="24"/>
          <w:szCs w:val="24"/>
        </w:rPr>
      </w:pPr>
    </w:p>
    <w:p w14:paraId="0DC341E0" w14:textId="025B361C" w:rsidR="00EB2FAA" w:rsidRDefault="007B7CA8" w:rsidP="007B7CA8">
      <w:pPr>
        <w:widowControl/>
        <w:shd w:val="clear" w:color="auto" w:fill="FFFFFF"/>
        <w:autoSpaceDE/>
        <w:autoSpaceDN/>
        <w:rPr>
          <w:sz w:val="24"/>
        </w:rPr>
      </w:pPr>
      <w:r>
        <w:rPr>
          <w:rFonts w:ascii="Tahoma" w:eastAsia="Times New Roman" w:hAnsi="Tahoma" w:cs="Tahoma"/>
          <w:color w:val="222222"/>
          <w:sz w:val="24"/>
          <w:szCs w:val="24"/>
        </w:rPr>
        <w:t xml:space="preserve">The group discussed the section regarding lawsuits. Hadenfeldt firmly stated that the town should not support or encourage neighbors suing each other in an ordinance. Hook responded that she agreed, but the statement was added to the ordinance by the town’s lawyer. </w:t>
      </w:r>
    </w:p>
    <w:p w14:paraId="1BCF3254" w14:textId="77777777" w:rsidR="00EB2FAA" w:rsidRPr="00EB2FAA" w:rsidRDefault="00EB2FAA" w:rsidP="00EB2FAA">
      <w:pPr>
        <w:tabs>
          <w:tab w:val="left" w:pos="379"/>
        </w:tabs>
        <w:rPr>
          <w:sz w:val="24"/>
        </w:rPr>
      </w:pPr>
    </w:p>
    <w:p w14:paraId="5BA8C112" w14:textId="248C40E9" w:rsidR="00AD4E7F" w:rsidRPr="007B7CA8" w:rsidRDefault="000644B0" w:rsidP="00EB2FAA">
      <w:pPr>
        <w:pStyle w:val="ListParagraph"/>
        <w:numPr>
          <w:ilvl w:val="0"/>
          <w:numId w:val="1"/>
        </w:numPr>
        <w:tabs>
          <w:tab w:val="left" w:pos="379"/>
        </w:tabs>
        <w:ind w:left="0" w:right="0" w:firstLine="0"/>
        <w:rPr>
          <w:b/>
          <w:bCs/>
          <w:sz w:val="24"/>
        </w:rPr>
      </w:pPr>
      <w:r w:rsidRPr="007B7CA8">
        <w:rPr>
          <w:b/>
          <w:bCs/>
          <w:color w:val="222222"/>
          <w:sz w:val="24"/>
        </w:rPr>
        <w:t>D</w:t>
      </w:r>
      <w:r w:rsidRPr="007B7CA8">
        <w:rPr>
          <w:b/>
          <w:bCs/>
          <w:color w:val="222222"/>
          <w:sz w:val="24"/>
        </w:rPr>
        <w:t>iscuss the Recent Edit to the Zoning Ordinance that Relates to "Duplexes" and Develop</w:t>
      </w:r>
      <w:r w:rsidRPr="007B7CA8">
        <w:rPr>
          <w:b/>
          <w:bCs/>
          <w:color w:val="222222"/>
          <w:spacing w:val="-3"/>
          <w:sz w:val="24"/>
        </w:rPr>
        <w:t xml:space="preserve"> </w:t>
      </w:r>
      <w:r w:rsidRPr="007B7CA8">
        <w:rPr>
          <w:b/>
          <w:bCs/>
          <w:color w:val="222222"/>
          <w:sz w:val="24"/>
        </w:rPr>
        <w:t>a</w:t>
      </w:r>
      <w:r w:rsidRPr="007B7CA8">
        <w:rPr>
          <w:b/>
          <w:bCs/>
          <w:color w:val="222222"/>
          <w:spacing w:val="-3"/>
          <w:sz w:val="24"/>
        </w:rPr>
        <w:t xml:space="preserve"> </w:t>
      </w:r>
      <w:r w:rsidRPr="007B7CA8">
        <w:rPr>
          <w:b/>
          <w:bCs/>
          <w:color w:val="222222"/>
          <w:sz w:val="24"/>
        </w:rPr>
        <w:t>Plan</w:t>
      </w:r>
      <w:r w:rsidRPr="007B7CA8">
        <w:rPr>
          <w:b/>
          <w:bCs/>
          <w:color w:val="222222"/>
          <w:spacing w:val="-3"/>
          <w:sz w:val="24"/>
        </w:rPr>
        <w:t xml:space="preserve"> </w:t>
      </w:r>
      <w:r w:rsidRPr="007B7CA8">
        <w:rPr>
          <w:b/>
          <w:bCs/>
          <w:color w:val="222222"/>
          <w:sz w:val="24"/>
        </w:rPr>
        <w:t>for</w:t>
      </w:r>
      <w:r w:rsidRPr="007B7CA8">
        <w:rPr>
          <w:b/>
          <w:bCs/>
          <w:color w:val="222222"/>
          <w:spacing w:val="-2"/>
          <w:sz w:val="24"/>
        </w:rPr>
        <w:t xml:space="preserve"> </w:t>
      </w:r>
      <w:r w:rsidRPr="007B7CA8">
        <w:rPr>
          <w:b/>
          <w:bCs/>
          <w:color w:val="222222"/>
          <w:sz w:val="24"/>
        </w:rPr>
        <w:t>Communication</w:t>
      </w:r>
      <w:r w:rsidRPr="007B7CA8">
        <w:rPr>
          <w:b/>
          <w:bCs/>
          <w:color w:val="222222"/>
          <w:spacing w:val="-3"/>
          <w:sz w:val="24"/>
        </w:rPr>
        <w:t xml:space="preserve"> </w:t>
      </w:r>
      <w:r w:rsidRPr="007B7CA8">
        <w:rPr>
          <w:b/>
          <w:bCs/>
          <w:color w:val="222222"/>
          <w:sz w:val="24"/>
        </w:rPr>
        <w:t>Between</w:t>
      </w:r>
      <w:r w:rsidRPr="007B7CA8">
        <w:rPr>
          <w:b/>
          <w:bCs/>
          <w:color w:val="222222"/>
          <w:spacing w:val="-3"/>
          <w:sz w:val="24"/>
        </w:rPr>
        <w:t xml:space="preserve"> </w:t>
      </w:r>
      <w:r w:rsidRPr="007B7CA8">
        <w:rPr>
          <w:b/>
          <w:bCs/>
          <w:color w:val="222222"/>
          <w:sz w:val="24"/>
        </w:rPr>
        <w:t>the</w:t>
      </w:r>
      <w:r w:rsidRPr="007B7CA8">
        <w:rPr>
          <w:b/>
          <w:bCs/>
          <w:color w:val="222222"/>
          <w:spacing w:val="-3"/>
          <w:sz w:val="24"/>
        </w:rPr>
        <w:t xml:space="preserve"> </w:t>
      </w:r>
      <w:r w:rsidRPr="007B7CA8">
        <w:rPr>
          <w:b/>
          <w:bCs/>
          <w:color w:val="222222"/>
          <w:sz w:val="24"/>
        </w:rPr>
        <w:t>Bluff</w:t>
      </w:r>
      <w:r w:rsidRPr="007B7CA8">
        <w:rPr>
          <w:b/>
          <w:bCs/>
          <w:color w:val="222222"/>
          <w:spacing w:val="-3"/>
          <w:sz w:val="24"/>
        </w:rPr>
        <w:t xml:space="preserve"> </w:t>
      </w:r>
      <w:r w:rsidRPr="007B7CA8">
        <w:rPr>
          <w:b/>
          <w:bCs/>
          <w:color w:val="222222"/>
          <w:sz w:val="24"/>
        </w:rPr>
        <w:t>Town</w:t>
      </w:r>
      <w:r w:rsidRPr="007B7CA8">
        <w:rPr>
          <w:b/>
          <w:bCs/>
          <w:color w:val="222222"/>
          <w:spacing w:val="-3"/>
          <w:sz w:val="24"/>
        </w:rPr>
        <w:t xml:space="preserve"> </w:t>
      </w:r>
      <w:r w:rsidRPr="007B7CA8">
        <w:rPr>
          <w:b/>
          <w:bCs/>
          <w:color w:val="222222"/>
          <w:sz w:val="24"/>
        </w:rPr>
        <w:t>Council</w:t>
      </w:r>
      <w:r w:rsidRPr="007B7CA8">
        <w:rPr>
          <w:b/>
          <w:bCs/>
          <w:color w:val="222222"/>
          <w:spacing w:val="-4"/>
          <w:sz w:val="24"/>
        </w:rPr>
        <w:t xml:space="preserve"> </w:t>
      </w:r>
      <w:r w:rsidRPr="007B7CA8">
        <w:rPr>
          <w:b/>
          <w:bCs/>
          <w:color w:val="222222"/>
          <w:sz w:val="24"/>
        </w:rPr>
        <w:t>and</w:t>
      </w:r>
      <w:r w:rsidRPr="007B7CA8">
        <w:rPr>
          <w:b/>
          <w:bCs/>
          <w:color w:val="222222"/>
          <w:spacing w:val="-8"/>
          <w:sz w:val="24"/>
        </w:rPr>
        <w:t xml:space="preserve"> </w:t>
      </w:r>
      <w:r w:rsidRPr="007B7CA8">
        <w:rPr>
          <w:b/>
          <w:bCs/>
          <w:color w:val="222222"/>
          <w:sz w:val="24"/>
        </w:rPr>
        <w:t>the</w:t>
      </w:r>
      <w:r w:rsidRPr="007B7CA8">
        <w:rPr>
          <w:b/>
          <w:bCs/>
          <w:color w:val="222222"/>
          <w:spacing w:val="-3"/>
          <w:sz w:val="24"/>
        </w:rPr>
        <w:t xml:space="preserve"> </w:t>
      </w:r>
      <w:r w:rsidRPr="007B7CA8">
        <w:rPr>
          <w:b/>
          <w:bCs/>
          <w:color w:val="222222"/>
          <w:sz w:val="24"/>
        </w:rPr>
        <w:t>Planning and Zoning Commissioners when Reviewing Proposed Edits.</w:t>
      </w:r>
    </w:p>
    <w:p w14:paraId="33A2F69F" w14:textId="5CD05BC8" w:rsidR="000A0F46" w:rsidRDefault="000A0F46" w:rsidP="000A0F46">
      <w:pPr>
        <w:tabs>
          <w:tab w:val="left" w:pos="379"/>
        </w:tabs>
        <w:rPr>
          <w:sz w:val="24"/>
        </w:rPr>
      </w:pPr>
    </w:p>
    <w:p w14:paraId="405DEFCF" w14:textId="4C5A4FFA" w:rsidR="000A0F46" w:rsidRDefault="007B7CA8" w:rsidP="000A0F46">
      <w:pPr>
        <w:tabs>
          <w:tab w:val="left" w:pos="379"/>
        </w:tabs>
        <w:rPr>
          <w:sz w:val="24"/>
        </w:rPr>
      </w:pPr>
      <w:r>
        <w:rPr>
          <w:sz w:val="24"/>
        </w:rPr>
        <w:t xml:space="preserve">The group discussed the best way to share information in the future. They agreed it would help to have the Town Manager attend both Town Council and P&amp;Z meetings. Hook was thanked for her report outs. The group would like to see </w:t>
      </w:r>
      <w:r w:rsidR="00F76AF7">
        <w:rPr>
          <w:sz w:val="24"/>
        </w:rPr>
        <w:t>additional</w:t>
      </w:r>
      <w:r>
        <w:rPr>
          <w:sz w:val="24"/>
        </w:rPr>
        <w:t xml:space="preserve"> joint work sessions in which information can be shared directly, as opposed through writing</w:t>
      </w:r>
      <w:r w:rsidR="00F76AF7">
        <w:rPr>
          <w:sz w:val="24"/>
        </w:rPr>
        <w:t xml:space="preserve"> when extensive and important changes are recommended.</w:t>
      </w:r>
    </w:p>
    <w:p w14:paraId="145C5F6E" w14:textId="36C5B2E3" w:rsidR="007B7CA8" w:rsidRDefault="007B7CA8" w:rsidP="000A0F46">
      <w:pPr>
        <w:tabs>
          <w:tab w:val="left" w:pos="379"/>
        </w:tabs>
        <w:rPr>
          <w:sz w:val="24"/>
        </w:rPr>
      </w:pPr>
    </w:p>
    <w:p w14:paraId="15899609" w14:textId="55614E98" w:rsidR="00ED7077" w:rsidRDefault="007B7CA8" w:rsidP="000A0F46">
      <w:pPr>
        <w:tabs>
          <w:tab w:val="left" w:pos="379"/>
        </w:tabs>
        <w:rPr>
          <w:sz w:val="24"/>
        </w:rPr>
      </w:pPr>
      <w:r>
        <w:rPr>
          <w:sz w:val="24"/>
        </w:rPr>
        <w:t xml:space="preserve">The group reviewed the Zoning Ordinance posted on the town’s website. It was determined it </w:t>
      </w:r>
      <w:r w:rsidR="00ED7077">
        <w:rPr>
          <w:sz w:val="24"/>
        </w:rPr>
        <w:t xml:space="preserve">may be an older version of the document which contained </w:t>
      </w:r>
      <w:r w:rsidR="00ED7077">
        <w:rPr>
          <w:sz w:val="24"/>
        </w:rPr>
        <w:lastRenderedPageBreak/>
        <w:t xml:space="preserve">recommendations that were not accepted on the May 3, 2022 meeting. Nelson will look into where the </w:t>
      </w:r>
      <w:r w:rsidR="000644B0">
        <w:rPr>
          <w:sz w:val="24"/>
        </w:rPr>
        <w:t xml:space="preserve">updated </w:t>
      </w:r>
      <w:r w:rsidR="00ED7077">
        <w:rPr>
          <w:sz w:val="24"/>
        </w:rPr>
        <w:t xml:space="preserve">document is and will post it to the town’s website as soon as possible. </w:t>
      </w:r>
    </w:p>
    <w:p w14:paraId="50662238" w14:textId="77777777" w:rsidR="00EB2FAA" w:rsidRPr="00EB2FAA" w:rsidRDefault="00EB2FAA" w:rsidP="00EB2FAA">
      <w:pPr>
        <w:tabs>
          <w:tab w:val="left" w:pos="379"/>
        </w:tabs>
        <w:rPr>
          <w:sz w:val="24"/>
        </w:rPr>
      </w:pPr>
    </w:p>
    <w:p w14:paraId="5BA8C113" w14:textId="22711740" w:rsidR="00AD4E7F" w:rsidRPr="00ED7077" w:rsidRDefault="000644B0" w:rsidP="00EB2FAA">
      <w:pPr>
        <w:pStyle w:val="ListParagraph"/>
        <w:numPr>
          <w:ilvl w:val="0"/>
          <w:numId w:val="1"/>
        </w:numPr>
        <w:tabs>
          <w:tab w:val="left" w:pos="379"/>
        </w:tabs>
        <w:ind w:left="0" w:right="0" w:firstLine="0"/>
        <w:rPr>
          <w:b/>
          <w:bCs/>
          <w:sz w:val="24"/>
        </w:rPr>
      </w:pPr>
      <w:r w:rsidRPr="00ED7077">
        <w:rPr>
          <w:b/>
          <w:bCs/>
          <w:color w:val="222222"/>
          <w:spacing w:val="-2"/>
          <w:sz w:val="24"/>
        </w:rPr>
        <w:t>O</w:t>
      </w:r>
      <w:r w:rsidRPr="00ED7077">
        <w:rPr>
          <w:b/>
          <w:bCs/>
          <w:color w:val="222222"/>
          <w:spacing w:val="-2"/>
          <w:sz w:val="24"/>
        </w:rPr>
        <w:t>ther Adjourn</w:t>
      </w:r>
    </w:p>
    <w:p w14:paraId="689F142C" w14:textId="59B2E621" w:rsidR="00B17605" w:rsidRPr="00947EEA" w:rsidRDefault="00B17605" w:rsidP="00947EEA">
      <w:pPr>
        <w:tabs>
          <w:tab w:val="left" w:pos="379"/>
        </w:tabs>
        <w:rPr>
          <w:sz w:val="24"/>
        </w:rPr>
      </w:pPr>
      <w:r w:rsidRPr="00947EEA">
        <w:rPr>
          <w:sz w:val="24"/>
        </w:rPr>
        <w:t>Hadenfeldt received an emai</w:t>
      </w:r>
      <w:r w:rsidR="00ED7077" w:rsidRPr="00947EEA">
        <w:rPr>
          <w:sz w:val="24"/>
        </w:rPr>
        <w:t xml:space="preserve">l </w:t>
      </w:r>
      <w:r w:rsidRPr="00947EEA">
        <w:rPr>
          <w:sz w:val="24"/>
        </w:rPr>
        <w:t>from an engineering company surveying</w:t>
      </w:r>
      <w:r w:rsidR="00ED7077" w:rsidRPr="00947EEA">
        <w:rPr>
          <w:sz w:val="24"/>
        </w:rPr>
        <w:t xml:space="preserve"> the</w:t>
      </w:r>
      <w:r w:rsidRPr="00947EEA">
        <w:rPr>
          <w:sz w:val="24"/>
        </w:rPr>
        <w:t xml:space="preserve"> Desert Rose </w:t>
      </w:r>
      <w:r w:rsidR="00ED7077" w:rsidRPr="00947EEA">
        <w:rPr>
          <w:sz w:val="24"/>
        </w:rPr>
        <w:t>property</w:t>
      </w:r>
      <w:r w:rsidRPr="00947EEA">
        <w:rPr>
          <w:sz w:val="24"/>
        </w:rPr>
        <w:t xml:space="preserve"> asking for planning documents.</w:t>
      </w:r>
      <w:r w:rsidR="00ED7077" w:rsidRPr="00947EEA">
        <w:rPr>
          <w:sz w:val="24"/>
        </w:rPr>
        <w:t xml:space="preserve"> Sosa will look into the inquiry as </w:t>
      </w:r>
      <w:r w:rsidR="000644B0">
        <w:rPr>
          <w:sz w:val="24"/>
        </w:rPr>
        <w:t>it would be considered</w:t>
      </w:r>
      <w:r w:rsidR="00ED7077" w:rsidRPr="00947EEA">
        <w:rPr>
          <w:sz w:val="24"/>
        </w:rPr>
        <w:t xml:space="preserve"> a GRAMA request. </w:t>
      </w:r>
      <w:r w:rsidRPr="00947EEA">
        <w:rPr>
          <w:sz w:val="24"/>
        </w:rPr>
        <w:t xml:space="preserve"> </w:t>
      </w:r>
    </w:p>
    <w:p w14:paraId="545CC1E8" w14:textId="0587B31B" w:rsidR="00B17605" w:rsidRDefault="00B17605" w:rsidP="00B17605">
      <w:pPr>
        <w:tabs>
          <w:tab w:val="left" w:pos="379"/>
        </w:tabs>
        <w:rPr>
          <w:sz w:val="24"/>
        </w:rPr>
      </w:pPr>
    </w:p>
    <w:p w14:paraId="5BA8C114" w14:textId="5CB0A108" w:rsidR="00AD4E7F" w:rsidRPr="00947EEA" w:rsidRDefault="00ED7077" w:rsidP="00947EEA">
      <w:pPr>
        <w:tabs>
          <w:tab w:val="left" w:pos="379"/>
        </w:tabs>
        <w:rPr>
          <w:sz w:val="24"/>
        </w:rPr>
      </w:pPr>
      <w:r>
        <w:rPr>
          <w:sz w:val="24"/>
        </w:rPr>
        <w:t>Hadenfeldt</w:t>
      </w:r>
      <w:r w:rsidR="00B17605">
        <w:rPr>
          <w:sz w:val="24"/>
        </w:rPr>
        <w:t xml:space="preserve"> made the motion</w:t>
      </w:r>
      <w:r>
        <w:rPr>
          <w:sz w:val="24"/>
        </w:rPr>
        <w:t xml:space="preserve"> to adjourn the meeting</w:t>
      </w:r>
      <w:r w:rsidR="00B17605">
        <w:rPr>
          <w:sz w:val="24"/>
        </w:rPr>
        <w:t xml:space="preserve">. </w:t>
      </w:r>
      <w:r>
        <w:rPr>
          <w:sz w:val="24"/>
        </w:rPr>
        <w:t>Murray</w:t>
      </w:r>
      <w:r w:rsidR="00B17605">
        <w:rPr>
          <w:sz w:val="24"/>
        </w:rPr>
        <w:t xml:space="preserve"> seconded</w:t>
      </w:r>
      <w:r>
        <w:rPr>
          <w:sz w:val="24"/>
        </w:rPr>
        <w:t xml:space="preserve"> the motion. Podmore – Aye, Egge – Aye, Dobson – Aye, Burak – Aye, Sosa – Aye, Hook – Aye, Murray – Aye, Sayers – Aye. All in favor, none opposed. Meeting adjourned at 7</w:t>
      </w:r>
      <w:r w:rsidR="00947EEA">
        <w:rPr>
          <w:sz w:val="24"/>
        </w:rPr>
        <w:t xml:space="preserve">:34pm. </w:t>
      </w:r>
    </w:p>
    <w:p w14:paraId="200C61E2" w14:textId="1613D746" w:rsidR="00EB2FAA" w:rsidRDefault="00EB2FAA" w:rsidP="00EB2FAA">
      <w:pPr>
        <w:pStyle w:val="BodyText"/>
        <w:jc w:val="left"/>
        <w:rPr>
          <w:sz w:val="21"/>
        </w:rPr>
      </w:pPr>
    </w:p>
    <w:p w14:paraId="12364670" w14:textId="77777777" w:rsidR="00EB2FAA" w:rsidRDefault="00EB2FAA" w:rsidP="00EB2FAA">
      <w:pPr>
        <w:pStyle w:val="BodyText"/>
        <w:jc w:val="left"/>
        <w:rPr>
          <w:sz w:val="21"/>
        </w:rPr>
      </w:pPr>
    </w:p>
    <w:p w14:paraId="5BA8C115" w14:textId="77777777" w:rsidR="00AD4E7F" w:rsidRPr="00ED7077" w:rsidRDefault="000644B0" w:rsidP="00ED7077">
      <w:pPr>
        <w:pStyle w:val="BodyText"/>
        <w:rPr>
          <w:sz w:val="18"/>
          <w:szCs w:val="18"/>
        </w:rPr>
      </w:pPr>
      <w:r w:rsidRPr="00ED7077">
        <w:rPr>
          <w:color w:val="222222"/>
          <w:sz w:val="18"/>
          <w:szCs w:val="18"/>
        </w:rPr>
        <w:t>This</w:t>
      </w:r>
      <w:r w:rsidRPr="00ED7077">
        <w:rPr>
          <w:color w:val="222222"/>
          <w:spacing w:val="-1"/>
          <w:sz w:val="18"/>
          <w:szCs w:val="18"/>
        </w:rPr>
        <w:t xml:space="preserve"> </w:t>
      </w:r>
      <w:r w:rsidRPr="00ED7077">
        <w:rPr>
          <w:color w:val="222222"/>
          <w:sz w:val="18"/>
          <w:szCs w:val="18"/>
        </w:rPr>
        <w:t>meeting will</w:t>
      </w:r>
      <w:r w:rsidRPr="00ED7077">
        <w:rPr>
          <w:color w:val="222222"/>
          <w:spacing w:val="-2"/>
          <w:sz w:val="18"/>
          <w:szCs w:val="18"/>
        </w:rPr>
        <w:t xml:space="preserve"> </w:t>
      </w:r>
      <w:r w:rsidRPr="00ED7077">
        <w:rPr>
          <w:color w:val="222222"/>
          <w:sz w:val="18"/>
          <w:szCs w:val="18"/>
        </w:rPr>
        <w:t>follow</w:t>
      </w:r>
      <w:r w:rsidRPr="00ED7077">
        <w:rPr>
          <w:color w:val="222222"/>
          <w:spacing w:val="-7"/>
          <w:sz w:val="18"/>
          <w:szCs w:val="18"/>
        </w:rPr>
        <w:t xml:space="preserve"> </w:t>
      </w:r>
      <w:r w:rsidRPr="00ED7077">
        <w:rPr>
          <w:color w:val="222222"/>
          <w:sz w:val="18"/>
          <w:szCs w:val="18"/>
        </w:rPr>
        <w:t>the social</w:t>
      </w:r>
      <w:r w:rsidRPr="00ED7077">
        <w:rPr>
          <w:color w:val="222222"/>
          <w:spacing w:val="-7"/>
          <w:sz w:val="18"/>
          <w:szCs w:val="18"/>
        </w:rPr>
        <w:t xml:space="preserve"> </w:t>
      </w:r>
      <w:r w:rsidRPr="00ED7077">
        <w:rPr>
          <w:color w:val="222222"/>
          <w:sz w:val="18"/>
          <w:szCs w:val="18"/>
        </w:rPr>
        <w:t>distancing</w:t>
      </w:r>
      <w:r w:rsidRPr="00ED7077">
        <w:rPr>
          <w:color w:val="222222"/>
          <w:spacing w:val="-4"/>
          <w:sz w:val="18"/>
          <w:szCs w:val="18"/>
        </w:rPr>
        <w:t xml:space="preserve"> </w:t>
      </w:r>
      <w:r w:rsidRPr="00ED7077">
        <w:rPr>
          <w:color w:val="222222"/>
          <w:sz w:val="18"/>
          <w:szCs w:val="18"/>
        </w:rPr>
        <w:t>guidelines</w:t>
      </w:r>
      <w:r w:rsidRPr="00ED7077">
        <w:rPr>
          <w:color w:val="222222"/>
          <w:spacing w:val="-6"/>
          <w:sz w:val="18"/>
          <w:szCs w:val="18"/>
        </w:rPr>
        <w:t xml:space="preserve"> </w:t>
      </w:r>
      <w:r w:rsidRPr="00ED7077">
        <w:rPr>
          <w:color w:val="222222"/>
          <w:sz w:val="18"/>
          <w:szCs w:val="18"/>
        </w:rPr>
        <w:t>given</w:t>
      </w:r>
      <w:r w:rsidRPr="00ED7077">
        <w:rPr>
          <w:color w:val="222222"/>
          <w:spacing w:val="-4"/>
          <w:sz w:val="18"/>
          <w:szCs w:val="18"/>
        </w:rPr>
        <w:t xml:space="preserve"> </w:t>
      </w:r>
      <w:r w:rsidRPr="00ED7077">
        <w:rPr>
          <w:color w:val="222222"/>
          <w:sz w:val="18"/>
          <w:szCs w:val="18"/>
        </w:rPr>
        <w:t>by</w:t>
      </w:r>
      <w:r w:rsidRPr="00ED7077">
        <w:rPr>
          <w:color w:val="222222"/>
          <w:spacing w:val="-6"/>
          <w:sz w:val="18"/>
          <w:szCs w:val="18"/>
        </w:rPr>
        <w:t xml:space="preserve"> </w:t>
      </w:r>
      <w:r w:rsidRPr="00ED7077">
        <w:rPr>
          <w:color w:val="222222"/>
          <w:sz w:val="18"/>
          <w:szCs w:val="18"/>
        </w:rPr>
        <w:t>state</w:t>
      </w:r>
      <w:r w:rsidRPr="00ED7077">
        <w:rPr>
          <w:color w:val="222222"/>
          <w:spacing w:val="-4"/>
          <w:sz w:val="18"/>
          <w:szCs w:val="18"/>
        </w:rPr>
        <w:t xml:space="preserve"> </w:t>
      </w:r>
      <w:r w:rsidRPr="00ED7077">
        <w:rPr>
          <w:color w:val="222222"/>
          <w:sz w:val="18"/>
          <w:szCs w:val="18"/>
        </w:rPr>
        <w:t>and local</w:t>
      </w:r>
      <w:r w:rsidRPr="00ED7077">
        <w:rPr>
          <w:color w:val="222222"/>
          <w:spacing w:val="-7"/>
          <w:sz w:val="18"/>
          <w:szCs w:val="18"/>
        </w:rPr>
        <w:t xml:space="preserve"> </w:t>
      </w:r>
      <w:r w:rsidRPr="00ED7077">
        <w:rPr>
          <w:color w:val="222222"/>
          <w:sz w:val="18"/>
          <w:szCs w:val="18"/>
        </w:rPr>
        <w:t xml:space="preserve">authorities. This meeting will be held virtually. The public can participate by telephone at </w:t>
      </w:r>
      <w:r w:rsidRPr="00ED7077">
        <w:rPr>
          <w:color w:val="222222"/>
          <w:sz w:val="18"/>
          <w:szCs w:val="18"/>
        </w:rPr>
        <w:t xml:space="preserve">1 904-900-0507 (PIN: 364208783) or through </w:t>
      </w:r>
      <w:r w:rsidRPr="00ED7077">
        <w:rPr>
          <w:color w:val="1155CC"/>
          <w:sz w:val="18"/>
          <w:szCs w:val="18"/>
          <w:u w:val="single" w:color="1155CC"/>
        </w:rPr>
        <w:t>meet.google.com/ytf-sjdx-csv</w:t>
      </w:r>
      <w:r w:rsidRPr="00ED7077">
        <w:rPr>
          <w:color w:val="222222"/>
          <w:sz w:val="18"/>
          <w:szCs w:val="18"/>
        </w:rPr>
        <w:t xml:space="preserve">. To view the livestream, or watch past recordings, please visit our YouTube channel: </w:t>
      </w:r>
      <w:r w:rsidRPr="00ED7077">
        <w:rPr>
          <w:color w:val="0563C1"/>
          <w:sz w:val="18"/>
          <w:szCs w:val="18"/>
          <w:u w:val="single" w:color="0563C1"/>
        </w:rPr>
        <w:t>https://</w:t>
      </w:r>
      <w:hyperlink r:id="rId7">
        <w:r w:rsidRPr="00ED7077">
          <w:rPr>
            <w:color w:val="0563C1"/>
            <w:sz w:val="18"/>
            <w:szCs w:val="18"/>
            <w:u w:val="single" w:color="0563C1"/>
          </w:rPr>
          <w:t>www.youtube.com/channel/UCTqBxSP-</w:t>
        </w:r>
      </w:hyperlink>
      <w:r w:rsidRPr="00ED7077">
        <w:rPr>
          <w:color w:val="0563C1"/>
          <w:sz w:val="18"/>
          <w:szCs w:val="18"/>
        </w:rPr>
        <w:t xml:space="preserve"> </w:t>
      </w:r>
      <w:r w:rsidRPr="00ED7077">
        <w:rPr>
          <w:color w:val="0563C1"/>
          <w:spacing w:val="-2"/>
          <w:sz w:val="18"/>
          <w:szCs w:val="18"/>
          <w:u w:val="single" w:color="0563C1"/>
        </w:rPr>
        <w:t>Erhxq6muVMX6vdw</w:t>
      </w:r>
    </w:p>
    <w:p w14:paraId="5BA8C116" w14:textId="77777777" w:rsidR="00AD4E7F" w:rsidRPr="00ED7077" w:rsidRDefault="000644B0" w:rsidP="00ED7077">
      <w:pPr>
        <w:jc w:val="center"/>
        <w:rPr>
          <w:b/>
          <w:sz w:val="18"/>
          <w:szCs w:val="18"/>
        </w:rPr>
      </w:pPr>
      <w:r w:rsidRPr="00ED7077">
        <w:rPr>
          <w:b/>
          <w:sz w:val="18"/>
          <w:szCs w:val="18"/>
        </w:rPr>
        <w:t>For</w:t>
      </w:r>
      <w:r w:rsidRPr="00ED7077">
        <w:rPr>
          <w:b/>
          <w:spacing w:val="-7"/>
          <w:sz w:val="18"/>
          <w:szCs w:val="18"/>
        </w:rPr>
        <w:t xml:space="preserve"> </w:t>
      </w:r>
      <w:r w:rsidRPr="00ED7077">
        <w:rPr>
          <w:b/>
          <w:sz w:val="18"/>
          <w:szCs w:val="18"/>
        </w:rPr>
        <w:t>requests</w:t>
      </w:r>
      <w:r w:rsidRPr="00ED7077">
        <w:rPr>
          <w:b/>
          <w:spacing w:val="-7"/>
          <w:sz w:val="18"/>
          <w:szCs w:val="18"/>
        </w:rPr>
        <w:t xml:space="preserve"> </w:t>
      </w:r>
      <w:r w:rsidRPr="00ED7077">
        <w:rPr>
          <w:b/>
          <w:sz w:val="18"/>
          <w:szCs w:val="18"/>
        </w:rPr>
        <w:t>to</w:t>
      </w:r>
      <w:r w:rsidRPr="00ED7077">
        <w:rPr>
          <w:b/>
          <w:spacing w:val="-5"/>
          <w:sz w:val="18"/>
          <w:szCs w:val="18"/>
        </w:rPr>
        <w:t xml:space="preserve"> </w:t>
      </w:r>
      <w:r w:rsidRPr="00ED7077">
        <w:rPr>
          <w:b/>
          <w:sz w:val="18"/>
          <w:szCs w:val="18"/>
        </w:rPr>
        <w:t>receive</w:t>
      </w:r>
      <w:r w:rsidRPr="00ED7077">
        <w:rPr>
          <w:b/>
          <w:spacing w:val="-3"/>
          <w:sz w:val="18"/>
          <w:szCs w:val="18"/>
        </w:rPr>
        <w:t xml:space="preserve"> </w:t>
      </w:r>
      <w:r w:rsidRPr="00ED7077">
        <w:rPr>
          <w:b/>
          <w:sz w:val="18"/>
          <w:szCs w:val="18"/>
        </w:rPr>
        <w:t>emails/meeting</w:t>
      </w:r>
      <w:r w:rsidRPr="00ED7077">
        <w:rPr>
          <w:b/>
          <w:spacing w:val="-5"/>
          <w:sz w:val="18"/>
          <w:szCs w:val="18"/>
        </w:rPr>
        <w:t xml:space="preserve"> </w:t>
      </w:r>
      <w:r w:rsidRPr="00ED7077">
        <w:rPr>
          <w:b/>
          <w:sz w:val="18"/>
          <w:szCs w:val="18"/>
        </w:rPr>
        <w:t>invitations</w:t>
      </w:r>
      <w:r w:rsidRPr="00ED7077">
        <w:rPr>
          <w:b/>
          <w:spacing w:val="-4"/>
          <w:sz w:val="18"/>
          <w:szCs w:val="18"/>
        </w:rPr>
        <w:t xml:space="preserve"> </w:t>
      </w:r>
      <w:r w:rsidRPr="00ED7077">
        <w:rPr>
          <w:b/>
          <w:sz w:val="18"/>
          <w:szCs w:val="18"/>
        </w:rPr>
        <w:t>email</w:t>
      </w:r>
      <w:r w:rsidRPr="00ED7077">
        <w:rPr>
          <w:b/>
          <w:spacing w:val="-3"/>
          <w:sz w:val="18"/>
          <w:szCs w:val="18"/>
        </w:rPr>
        <w:t xml:space="preserve"> </w:t>
      </w:r>
      <w:hyperlink r:id="rId8">
        <w:r w:rsidRPr="00ED7077">
          <w:rPr>
            <w:b/>
            <w:spacing w:val="-2"/>
            <w:sz w:val="18"/>
            <w:szCs w:val="18"/>
          </w:rPr>
          <w:t>linda@townofbluff.org</w:t>
        </w:r>
      </w:hyperlink>
    </w:p>
    <w:sectPr w:rsidR="00AD4E7F" w:rsidRPr="00ED7077" w:rsidSect="00947EEA">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306B6" w14:textId="77777777" w:rsidR="00947EEA" w:rsidRDefault="00947EEA" w:rsidP="00947EEA">
      <w:r>
        <w:separator/>
      </w:r>
    </w:p>
  </w:endnote>
  <w:endnote w:type="continuationSeparator" w:id="0">
    <w:p w14:paraId="3140F18E" w14:textId="77777777" w:rsidR="00947EEA" w:rsidRDefault="00947EEA" w:rsidP="0094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11850" w14:textId="77777777" w:rsidR="00947EEA" w:rsidRDefault="00947EEA" w:rsidP="00947EEA">
      <w:r>
        <w:separator/>
      </w:r>
    </w:p>
  </w:footnote>
  <w:footnote w:type="continuationSeparator" w:id="0">
    <w:p w14:paraId="798D29D5" w14:textId="77777777" w:rsidR="00947EEA" w:rsidRDefault="00947EEA" w:rsidP="00947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963B7"/>
    <w:multiLevelType w:val="multilevel"/>
    <w:tmpl w:val="8514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12AC9"/>
    <w:multiLevelType w:val="hybridMultilevel"/>
    <w:tmpl w:val="50D68236"/>
    <w:lvl w:ilvl="0" w:tplc="04090001">
      <w:start w:val="1"/>
      <w:numFmt w:val="bullet"/>
      <w:lvlText w:val=""/>
      <w:lvlJc w:val="left"/>
      <w:pPr>
        <w:ind w:left="796" w:hanging="360"/>
      </w:pPr>
      <w:rPr>
        <w:rFonts w:ascii="Symbol" w:hAnsi="Symbol" w:hint="default"/>
      </w:rPr>
    </w:lvl>
    <w:lvl w:ilvl="1" w:tplc="04090003">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 w15:restartNumberingAfterBreak="0">
    <w:nsid w:val="7401156F"/>
    <w:multiLevelType w:val="hybridMultilevel"/>
    <w:tmpl w:val="D4601D2E"/>
    <w:lvl w:ilvl="0" w:tplc="F5D0DA56">
      <w:start w:val="1"/>
      <w:numFmt w:val="decimal"/>
      <w:lvlText w:val="%1."/>
      <w:lvlJc w:val="left"/>
      <w:pPr>
        <w:ind w:left="109" w:hanging="269"/>
        <w:jc w:val="left"/>
      </w:pPr>
      <w:rPr>
        <w:rFonts w:ascii="Arial" w:eastAsia="Arial" w:hAnsi="Arial" w:cs="Arial" w:hint="default"/>
        <w:b w:val="0"/>
        <w:bCs w:val="0"/>
        <w:i w:val="0"/>
        <w:iCs w:val="0"/>
        <w:color w:val="222222"/>
        <w:w w:val="100"/>
        <w:sz w:val="24"/>
        <w:szCs w:val="24"/>
        <w:lang w:val="en-US" w:eastAsia="en-US" w:bidi="ar-SA"/>
      </w:rPr>
    </w:lvl>
    <w:lvl w:ilvl="1" w:tplc="B4BC3EF0">
      <w:numFmt w:val="bullet"/>
      <w:lvlText w:val="•"/>
      <w:lvlJc w:val="left"/>
      <w:pPr>
        <w:ind w:left="1046" w:hanging="269"/>
      </w:pPr>
      <w:rPr>
        <w:rFonts w:hint="default"/>
        <w:lang w:val="en-US" w:eastAsia="en-US" w:bidi="ar-SA"/>
      </w:rPr>
    </w:lvl>
    <w:lvl w:ilvl="2" w:tplc="113EDCFE">
      <w:numFmt w:val="bullet"/>
      <w:lvlText w:val="•"/>
      <w:lvlJc w:val="left"/>
      <w:pPr>
        <w:ind w:left="1992" w:hanging="269"/>
      </w:pPr>
      <w:rPr>
        <w:rFonts w:hint="default"/>
        <w:lang w:val="en-US" w:eastAsia="en-US" w:bidi="ar-SA"/>
      </w:rPr>
    </w:lvl>
    <w:lvl w:ilvl="3" w:tplc="C07E213C">
      <w:numFmt w:val="bullet"/>
      <w:lvlText w:val="•"/>
      <w:lvlJc w:val="left"/>
      <w:pPr>
        <w:ind w:left="2938" w:hanging="269"/>
      </w:pPr>
      <w:rPr>
        <w:rFonts w:hint="default"/>
        <w:lang w:val="en-US" w:eastAsia="en-US" w:bidi="ar-SA"/>
      </w:rPr>
    </w:lvl>
    <w:lvl w:ilvl="4" w:tplc="449803B2">
      <w:numFmt w:val="bullet"/>
      <w:lvlText w:val="•"/>
      <w:lvlJc w:val="left"/>
      <w:pPr>
        <w:ind w:left="3884" w:hanging="269"/>
      </w:pPr>
      <w:rPr>
        <w:rFonts w:hint="default"/>
        <w:lang w:val="en-US" w:eastAsia="en-US" w:bidi="ar-SA"/>
      </w:rPr>
    </w:lvl>
    <w:lvl w:ilvl="5" w:tplc="055260DE">
      <w:numFmt w:val="bullet"/>
      <w:lvlText w:val="•"/>
      <w:lvlJc w:val="left"/>
      <w:pPr>
        <w:ind w:left="4830" w:hanging="269"/>
      </w:pPr>
      <w:rPr>
        <w:rFonts w:hint="default"/>
        <w:lang w:val="en-US" w:eastAsia="en-US" w:bidi="ar-SA"/>
      </w:rPr>
    </w:lvl>
    <w:lvl w:ilvl="6" w:tplc="9E5CB3DE">
      <w:numFmt w:val="bullet"/>
      <w:lvlText w:val="•"/>
      <w:lvlJc w:val="left"/>
      <w:pPr>
        <w:ind w:left="5776" w:hanging="269"/>
      </w:pPr>
      <w:rPr>
        <w:rFonts w:hint="default"/>
        <w:lang w:val="en-US" w:eastAsia="en-US" w:bidi="ar-SA"/>
      </w:rPr>
    </w:lvl>
    <w:lvl w:ilvl="7" w:tplc="00E241FE">
      <w:numFmt w:val="bullet"/>
      <w:lvlText w:val="•"/>
      <w:lvlJc w:val="left"/>
      <w:pPr>
        <w:ind w:left="6722" w:hanging="269"/>
      </w:pPr>
      <w:rPr>
        <w:rFonts w:hint="default"/>
        <w:lang w:val="en-US" w:eastAsia="en-US" w:bidi="ar-SA"/>
      </w:rPr>
    </w:lvl>
    <w:lvl w:ilvl="8" w:tplc="19ECB858">
      <w:numFmt w:val="bullet"/>
      <w:lvlText w:val="•"/>
      <w:lvlJc w:val="left"/>
      <w:pPr>
        <w:ind w:left="7668" w:hanging="269"/>
      </w:pPr>
      <w:rPr>
        <w:rFonts w:hint="default"/>
        <w:lang w:val="en-US" w:eastAsia="en-US" w:bidi="ar-SA"/>
      </w:rPr>
    </w:lvl>
  </w:abstractNum>
  <w:num w:numId="1" w16cid:durableId="723483226">
    <w:abstractNumId w:val="2"/>
  </w:num>
  <w:num w:numId="2" w16cid:durableId="2010711683">
    <w:abstractNumId w:val="0"/>
  </w:num>
  <w:num w:numId="3" w16cid:durableId="2025281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7F"/>
    <w:rsid w:val="00013485"/>
    <w:rsid w:val="00021A41"/>
    <w:rsid w:val="000644B0"/>
    <w:rsid w:val="00092686"/>
    <w:rsid w:val="000A0F46"/>
    <w:rsid w:val="000E611D"/>
    <w:rsid w:val="00197C9E"/>
    <w:rsid w:val="00211070"/>
    <w:rsid w:val="00264D55"/>
    <w:rsid w:val="002A03F1"/>
    <w:rsid w:val="002D0E61"/>
    <w:rsid w:val="003C4DB8"/>
    <w:rsid w:val="004073CB"/>
    <w:rsid w:val="00551BFD"/>
    <w:rsid w:val="005551EE"/>
    <w:rsid w:val="005C006A"/>
    <w:rsid w:val="005E190B"/>
    <w:rsid w:val="005E4CA2"/>
    <w:rsid w:val="00636D4F"/>
    <w:rsid w:val="00670788"/>
    <w:rsid w:val="006A4CCA"/>
    <w:rsid w:val="006B27E6"/>
    <w:rsid w:val="006C7BA6"/>
    <w:rsid w:val="006D7E81"/>
    <w:rsid w:val="007675D0"/>
    <w:rsid w:val="007A7A32"/>
    <w:rsid w:val="007B7CA8"/>
    <w:rsid w:val="007D44CE"/>
    <w:rsid w:val="007F5B79"/>
    <w:rsid w:val="00853AA2"/>
    <w:rsid w:val="008A003B"/>
    <w:rsid w:val="008F116F"/>
    <w:rsid w:val="00947EEA"/>
    <w:rsid w:val="00A46F82"/>
    <w:rsid w:val="00AD4E7F"/>
    <w:rsid w:val="00B17605"/>
    <w:rsid w:val="00B252F9"/>
    <w:rsid w:val="00B52E57"/>
    <w:rsid w:val="00B53407"/>
    <w:rsid w:val="00B70368"/>
    <w:rsid w:val="00B9338D"/>
    <w:rsid w:val="00BC0BC3"/>
    <w:rsid w:val="00BE61DB"/>
    <w:rsid w:val="00CF3900"/>
    <w:rsid w:val="00D336D9"/>
    <w:rsid w:val="00D66DFF"/>
    <w:rsid w:val="00DF4C58"/>
    <w:rsid w:val="00E66733"/>
    <w:rsid w:val="00E70F54"/>
    <w:rsid w:val="00E83A2B"/>
    <w:rsid w:val="00EB2FAA"/>
    <w:rsid w:val="00EB39EF"/>
    <w:rsid w:val="00EB41E9"/>
    <w:rsid w:val="00ED7077"/>
    <w:rsid w:val="00F17A72"/>
    <w:rsid w:val="00F73BCC"/>
    <w:rsid w:val="00F76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C108"/>
  <w15:docId w15:val="{29DF11B7-BA0A-45F7-81CD-43441A66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center"/>
    </w:pPr>
  </w:style>
  <w:style w:type="paragraph" w:styleId="ListParagraph">
    <w:name w:val="List Paragraph"/>
    <w:basedOn w:val="Normal"/>
    <w:uiPriority w:val="1"/>
    <w:qFormat/>
    <w:pPr>
      <w:ind w:left="109" w:right="401"/>
    </w:pPr>
  </w:style>
  <w:style w:type="paragraph" w:customStyle="1" w:styleId="TableParagraph">
    <w:name w:val="Table Paragraph"/>
    <w:basedOn w:val="Normal"/>
    <w:uiPriority w:val="1"/>
    <w:qFormat/>
  </w:style>
  <w:style w:type="character" w:customStyle="1" w:styleId="il">
    <w:name w:val="il"/>
    <w:basedOn w:val="DefaultParagraphFont"/>
    <w:rsid w:val="00EB2FAA"/>
  </w:style>
  <w:style w:type="paragraph" w:styleId="NormalWeb">
    <w:name w:val="Normal (Web)"/>
    <w:basedOn w:val="Normal"/>
    <w:uiPriority w:val="99"/>
    <w:semiHidden/>
    <w:unhideWhenUsed/>
    <w:rsid w:val="00853AA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7EEA"/>
    <w:pPr>
      <w:tabs>
        <w:tab w:val="center" w:pos="4680"/>
        <w:tab w:val="right" w:pos="9360"/>
      </w:tabs>
    </w:pPr>
  </w:style>
  <w:style w:type="character" w:customStyle="1" w:styleId="HeaderChar">
    <w:name w:val="Header Char"/>
    <w:basedOn w:val="DefaultParagraphFont"/>
    <w:link w:val="Header"/>
    <w:uiPriority w:val="99"/>
    <w:rsid w:val="00947EEA"/>
    <w:rPr>
      <w:rFonts w:ascii="Arial" w:eastAsia="Arial" w:hAnsi="Arial" w:cs="Arial"/>
    </w:rPr>
  </w:style>
  <w:style w:type="paragraph" w:styleId="Footer">
    <w:name w:val="footer"/>
    <w:basedOn w:val="Normal"/>
    <w:link w:val="FooterChar"/>
    <w:uiPriority w:val="99"/>
    <w:unhideWhenUsed/>
    <w:rsid w:val="00947EEA"/>
    <w:pPr>
      <w:tabs>
        <w:tab w:val="center" w:pos="4680"/>
        <w:tab w:val="right" w:pos="9360"/>
      </w:tabs>
    </w:pPr>
  </w:style>
  <w:style w:type="character" w:customStyle="1" w:styleId="FooterChar">
    <w:name w:val="Footer Char"/>
    <w:basedOn w:val="DefaultParagraphFont"/>
    <w:link w:val="Footer"/>
    <w:uiPriority w:val="99"/>
    <w:rsid w:val="00947EE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285379">
      <w:bodyDiv w:val="1"/>
      <w:marLeft w:val="0"/>
      <w:marRight w:val="0"/>
      <w:marTop w:val="0"/>
      <w:marBottom w:val="0"/>
      <w:divBdr>
        <w:top w:val="none" w:sz="0" w:space="0" w:color="auto"/>
        <w:left w:val="none" w:sz="0" w:space="0" w:color="auto"/>
        <w:bottom w:val="none" w:sz="0" w:space="0" w:color="auto"/>
        <w:right w:val="none" w:sz="0" w:space="0" w:color="auto"/>
      </w:divBdr>
      <w:divsChild>
        <w:div w:id="984359925">
          <w:marLeft w:val="0"/>
          <w:marRight w:val="0"/>
          <w:marTop w:val="0"/>
          <w:marBottom w:val="0"/>
          <w:divBdr>
            <w:top w:val="none" w:sz="0" w:space="0" w:color="auto"/>
            <w:left w:val="none" w:sz="0" w:space="0" w:color="auto"/>
            <w:bottom w:val="none" w:sz="0" w:space="0" w:color="auto"/>
            <w:right w:val="none" w:sz="0" w:space="0" w:color="auto"/>
          </w:divBdr>
        </w:div>
      </w:divsChild>
    </w:div>
    <w:div w:id="1522619530">
      <w:bodyDiv w:val="1"/>
      <w:marLeft w:val="0"/>
      <w:marRight w:val="0"/>
      <w:marTop w:val="0"/>
      <w:marBottom w:val="0"/>
      <w:divBdr>
        <w:top w:val="none" w:sz="0" w:space="0" w:color="auto"/>
        <w:left w:val="none" w:sz="0" w:space="0" w:color="auto"/>
        <w:bottom w:val="none" w:sz="0" w:space="0" w:color="auto"/>
        <w:right w:val="none" w:sz="0" w:space="0" w:color="auto"/>
      </w:divBdr>
    </w:div>
    <w:div w:id="1935433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nda@townofbluff.org" TargetMode="External"/><Relationship Id="rId3" Type="http://schemas.openxmlformats.org/officeDocument/2006/relationships/settings" Target="settings.xml"/><Relationship Id="rId7" Type="http://schemas.openxmlformats.org/officeDocument/2006/relationships/hyperlink" Target="http://www.youtube.com/channel/UCTqBx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1115</TotalTime>
  <Pages>5</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Microsoft Word - July 13, 2022 Bluff Town Council and Planning.docx</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July 13, 2022 Bluff Town Council and Planning.docx</dc:title>
  <dc:creator>Town Manager</dc:creator>
  <cp:lastModifiedBy>Erin Richards</cp:lastModifiedBy>
  <cp:revision>27</cp:revision>
  <dcterms:created xsi:type="dcterms:W3CDTF">2022-07-13T23:38:00Z</dcterms:created>
  <dcterms:modified xsi:type="dcterms:W3CDTF">2022-07-14T18:12:00Z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Word</vt:lpwstr>
  </property>
  <property fmtid="{D5CDD505-2E9C-101B-9397-08002B2CF9AE}" pid="4" name="LastSaved">
    <vt:filetime>2022-07-13T00:00:00Z</vt:filetime>
  </property>
  <property fmtid="{D5CDD505-2E9C-101B-9397-08002B2CF9AE}" pid="5" name="Producer">
    <vt:lpwstr>macOS Version 10.15.4 (Build 19E287) Quartz PDFContext</vt:lpwstr>
  </property>
</Properties>
</file>