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D8F94" w14:textId="4BB9AEA0" w:rsidR="008518AA" w:rsidRPr="008518AA" w:rsidRDefault="008518AA" w:rsidP="008518AA">
      <w:pPr>
        <w:pStyle w:val="NormalWeb"/>
        <w:spacing w:before="240" w:beforeAutospacing="0" w:after="240" w:afterAutospacing="0"/>
        <w:jc w:val="center"/>
        <w:rPr>
          <w:b/>
          <w:bCs/>
        </w:rPr>
      </w:pPr>
      <w:r>
        <w:rPr>
          <w:b/>
          <w:bCs/>
        </w:rPr>
        <w:t>ERDA ANNEXATION POLICY PLAN</w:t>
      </w:r>
    </w:p>
    <w:p w14:paraId="12CEFA1B" w14:textId="77777777" w:rsidR="008518AA" w:rsidRDefault="008518AA" w:rsidP="004219BA">
      <w:pPr>
        <w:pStyle w:val="NormalWeb"/>
        <w:spacing w:before="240" w:beforeAutospacing="0" w:after="240" w:afterAutospacing="0"/>
      </w:pPr>
    </w:p>
    <w:p w14:paraId="308E74D3" w14:textId="5F883FA0" w:rsidR="007F50ED" w:rsidRDefault="00C4718C" w:rsidP="00F121A7">
      <w:pPr>
        <w:pStyle w:val="NormalWeb"/>
        <w:spacing w:before="240" w:beforeAutospacing="0" w:after="240" w:afterAutospacing="0"/>
      </w:pPr>
      <w:r>
        <w:t>P</w:t>
      </w:r>
      <w:r w:rsidR="004219BA">
        <w:t>ursuant to U</w:t>
      </w:r>
      <w:r>
        <w:t>tah Code Section 10-2-401.5 the</w:t>
      </w:r>
      <w:r w:rsidR="004219BA">
        <w:t xml:space="preserve"> City hereby adopts the following annexation policy </w:t>
      </w:r>
      <w:r w:rsidR="008518AA">
        <w:t>plan</w:t>
      </w:r>
      <w:r w:rsidR="004219BA">
        <w:t>.</w:t>
      </w:r>
    </w:p>
    <w:p w14:paraId="08FDD4A4" w14:textId="5C8DB5B4" w:rsidR="00F121A7" w:rsidRDefault="00F121A7" w:rsidP="00F121A7">
      <w:pPr>
        <w:pStyle w:val="NormalWeb"/>
        <w:spacing w:before="240" w:beforeAutospacing="0" w:after="240" w:afterAutospacing="0"/>
      </w:pPr>
      <w:r w:rsidRPr="00F121A7">
        <w:rPr>
          <w:b/>
          <w:bCs/>
        </w:rPr>
        <w:t>PURPOSE</w:t>
      </w:r>
      <w:r>
        <w:t>.</w:t>
      </w:r>
    </w:p>
    <w:p w14:paraId="294B7C79" w14:textId="7830B87B" w:rsidR="004219BA" w:rsidRDefault="004219BA" w:rsidP="00A54F96">
      <w:pPr>
        <w:pStyle w:val="NormalWeb"/>
        <w:spacing w:before="240" w:beforeAutospacing="0" w:after="240" w:afterAutospacing="0"/>
      </w:pPr>
      <w:r>
        <w:rPr>
          <w:rStyle w:val="num"/>
        </w:rPr>
        <w:t>1.</w:t>
      </w:r>
      <w:r>
        <w:rPr>
          <w:rStyle w:val="num"/>
        </w:rPr>
        <w:t> </w:t>
      </w:r>
      <w:r>
        <w:t>Sound urban development is essential to the continued economic development of t</w:t>
      </w:r>
      <w:r w:rsidR="00AE1652">
        <w:t xml:space="preserve">he City and </w:t>
      </w:r>
      <w:r w:rsidR="00A54F96">
        <w:t xml:space="preserve">        the</w:t>
      </w:r>
      <w:r>
        <w:t xml:space="preserve"> state;</w:t>
      </w:r>
    </w:p>
    <w:p w14:paraId="4FF2ED0C" w14:textId="77777777" w:rsidR="004219BA" w:rsidRDefault="004219BA" w:rsidP="004219BA">
      <w:pPr>
        <w:pStyle w:val="NormalWeb"/>
        <w:spacing w:before="240" w:beforeAutospacing="0" w:after="240" w:afterAutospacing="0"/>
      </w:pPr>
      <w:r>
        <w:rPr>
          <w:rStyle w:val="num"/>
        </w:rPr>
        <w:t>2.</w:t>
      </w:r>
      <w:r>
        <w:rPr>
          <w:rStyle w:val="num"/>
        </w:rPr>
        <w:t> </w:t>
      </w:r>
      <w:r>
        <w:t xml:space="preserve">Municipalities are created to provide urban governmental services essential for sound urban development and for the protection of public health, </w:t>
      </w:r>
      <w:proofErr w:type="gramStart"/>
      <w:r>
        <w:t>safety</w:t>
      </w:r>
      <w:proofErr w:type="gramEnd"/>
      <w:r>
        <w:t xml:space="preserve"> and welfare in residential, commercial and industrial areas, and in areas undergoing development;</w:t>
      </w:r>
    </w:p>
    <w:p w14:paraId="357CBCF4" w14:textId="77777777" w:rsidR="004219BA" w:rsidRDefault="004219BA" w:rsidP="004219BA">
      <w:pPr>
        <w:pStyle w:val="NormalWeb"/>
        <w:spacing w:before="240" w:beforeAutospacing="0" w:after="240" w:afterAutospacing="0"/>
      </w:pPr>
      <w:r>
        <w:rPr>
          <w:rStyle w:val="num"/>
        </w:rPr>
        <w:t>3.</w:t>
      </w:r>
      <w:r>
        <w:rPr>
          <w:rStyle w:val="num"/>
        </w:rPr>
        <w:t> </w:t>
      </w:r>
      <w:r>
        <w:t>Municipal boundaries should be extended, in accordance with specific standards, to include areas where a high quality of urban governmental services is needed and can be provided for the protection of public health, safety and welfare and to avoid the inequities of double taxation and the proliferation of special service districts;</w:t>
      </w:r>
    </w:p>
    <w:p w14:paraId="0D699D15" w14:textId="77777777" w:rsidR="004219BA" w:rsidRDefault="004219BA" w:rsidP="004219BA">
      <w:pPr>
        <w:pStyle w:val="NormalWeb"/>
        <w:spacing w:before="240" w:beforeAutospacing="0" w:after="240" w:afterAutospacing="0"/>
      </w:pPr>
      <w:r>
        <w:rPr>
          <w:rStyle w:val="num"/>
        </w:rPr>
        <w:t>4.</w:t>
      </w:r>
      <w:r>
        <w:rPr>
          <w:rStyle w:val="num"/>
        </w:rPr>
        <w:t> </w:t>
      </w:r>
      <w:r>
        <w:t>Areas annexed to municipalities in accordance with appropriate standards should receive the services provided by the annexing municipality as soon as possible following the annexation;</w:t>
      </w:r>
    </w:p>
    <w:p w14:paraId="27BBEA33" w14:textId="77777777" w:rsidR="004219BA" w:rsidRDefault="004219BA" w:rsidP="004219BA">
      <w:pPr>
        <w:pStyle w:val="NormalWeb"/>
        <w:spacing w:before="240" w:beforeAutospacing="0" w:after="240" w:afterAutospacing="0"/>
      </w:pPr>
      <w:r>
        <w:rPr>
          <w:rStyle w:val="num"/>
        </w:rPr>
        <w:t>5.</w:t>
      </w:r>
      <w:r>
        <w:rPr>
          <w:rStyle w:val="num"/>
        </w:rPr>
        <w:t> </w:t>
      </w:r>
      <w:r>
        <w:t xml:space="preserve">Areas annexed to municipalities should include </w:t>
      </w:r>
      <w:proofErr w:type="gramStart"/>
      <w:r>
        <w:t>all of</w:t>
      </w:r>
      <w:proofErr w:type="gramEnd"/>
      <w:r>
        <w:t xml:space="preserve"> the urbanized unincorporated areas contiguous to municipalities, securing to residents within the areas a voice in the selection of their government;</w:t>
      </w:r>
    </w:p>
    <w:p w14:paraId="6F146983" w14:textId="2F49907C" w:rsidR="004219BA" w:rsidRDefault="004219BA" w:rsidP="004219BA">
      <w:pPr>
        <w:pStyle w:val="NormalWeb"/>
        <w:spacing w:before="240" w:beforeAutospacing="0" w:after="240" w:afterAutospacing="0"/>
      </w:pPr>
      <w:r>
        <w:rPr>
          <w:rStyle w:val="num"/>
        </w:rPr>
        <w:t>6.</w:t>
      </w:r>
      <w:r>
        <w:rPr>
          <w:rStyle w:val="num"/>
        </w:rPr>
        <w:t> </w:t>
      </w:r>
      <w:r>
        <w:t xml:space="preserve">Decisions with respect to municipal boundaries and urban development need to be made with adequate consideration of the effect of the proposed actions on adjacent areas and on the interests of other government entities, on the need for and cost of local government services, and the ability to deliver the services under the proposed actions and on factors related to population growth </w:t>
      </w:r>
      <w:r w:rsidR="00F121A7">
        <w:t xml:space="preserve">for the next 20 years </w:t>
      </w:r>
      <w:r>
        <w:t>and density and the geography of the area</w:t>
      </w:r>
      <w:r w:rsidR="00364C1B">
        <w:t>.</w:t>
      </w:r>
    </w:p>
    <w:p w14:paraId="3438BFB6" w14:textId="61C38CD3" w:rsidR="00364C1B" w:rsidRPr="00364C1B" w:rsidRDefault="00364C1B" w:rsidP="004219BA">
      <w:pPr>
        <w:pStyle w:val="NormalWeb"/>
        <w:spacing w:before="240" w:beforeAutospacing="0" w:after="240" w:afterAutospacing="0"/>
        <w:rPr>
          <w:b/>
          <w:bCs/>
        </w:rPr>
      </w:pPr>
      <w:r w:rsidRPr="00364C1B">
        <w:rPr>
          <w:b/>
          <w:bCs/>
        </w:rPr>
        <w:t>MAP</w:t>
      </w:r>
      <w:r>
        <w:rPr>
          <w:b/>
          <w:bCs/>
        </w:rPr>
        <w:t>.</w:t>
      </w:r>
    </w:p>
    <w:p w14:paraId="709219C0" w14:textId="24EB57FC" w:rsidR="004219BA" w:rsidRDefault="00AE1652" w:rsidP="00D26B35">
      <w:pPr>
        <w:pStyle w:val="NormalWeb"/>
        <w:spacing w:before="240" w:beforeAutospacing="0" w:after="240" w:afterAutospacing="0"/>
      </w:pPr>
      <w:r>
        <w:rPr>
          <w:rStyle w:val="num"/>
        </w:rPr>
        <w:t>A m</w:t>
      </w:r>
      <w:r w:rsidR="004219BA">
        <w:t xml:space="preserve">ap showing the </w:t>
      </w:r>
      <w:r>
        <w:t>expansion area is attached hereto.</w:t>
      </w:r>
    </w:p>
    <w:p w14:paraId="739B29B2" w14:textId="229B98FD" w:rsidR="00364C1B" w:rsidRDefault="00364C1B" w:rsidP="00D26B35">
      <w:pPr>
        <w:pStyle w:val="NormalWeb"/>
        <w:spacing w:before="240" w:beforeAutospacing="0" w:after="240" w:afterAutospacing="0"/>
      </w:pPr>
    </w:p>
    <w:p w14:paraId="4648D72F" w14:textId="2905E233" w:rsidR="00364C1B" w:rsidRPr="00364C1B" w:rsidRDefault="00364C1B" w:rsidP="00D26B35">
      <w:pPr>
        <w:pStyle w:val="NormalWeb"/>
        <w:spacing w:before="240" w:beforeAutospacing="0" w:after="240" w:afterAutospacing="0"/>
        <w:rPr>
          <w:b/>
          <w:bCs/>
        </w:rPr>
      </w:pPr>
      <w:r>
        <w:rPr>
          <w:b/>
          <w:bCs/>
        </w:rPr>
        <w:t>REQUIREMENTS/CRITERIA.</w:t>
      </w:r>
    </w:p>
    <w:p w14:paraId="1236DADB" w14:textId="0F524C63" w:rsidR="004219BA" w:rsidRDefault="00364C1B" w:rsidP="0099200C">
      <w:pPr>
        <w:pStyle w:val="NormalWeb"/>
        <w:spacing w:before="240" w:beforeAutospacing="0" w:after="240" w:afterAutospacing="0"/>
      </w:pPr>
      <w:r>
        <w:rPr>
          <w:rStyle w:val="num"/>
        </w:rPr>
        <w:t>The following requirements/criteria is hereby established for annexations  to the City</w:t>
      </w:r>
      <w:r w:rsidR="004219BA">
        <w:t>.</w:t>
      </w:r>
    </w:p>
    <w:p w14:paraId="5D76CBCA" w14:textId="5F84C8A4" w:rsidR="004219BA" w:rsidRDefault="004219BA" w:rsidP="00A54F96">
      <w:pPr>
        <w:pStyle w:val="NormalWeb"/>
        <w:numPr>
          <w:ilvl w:val="0"/>
          <w:numId w:val="2"/>
        </w:numPr>
        <w:spacing w:before="240" w:beforeAutospacing="0" w:after="240" w:afterAutospacing="0"/>
        <w:ind w:left="0" w:firstLine="0"/>
      </w:pPr>
      <w:r>
        <w:t xml:space="preserve">The property </w:t>
      </w:r>
      <w:r w:rsidR="00F2777F">
        <w:t xml:space="preserve">proposed to be annexed </w:t>
      </w:r>
      <w:r>
        <w:t>must be contiguous to the boundaries of the City</w:t>
      </w:r>
      <w:r w:rsidR="00F2777F">
        <w:t xml:space="preserve">, </w:t>
      </w:r>
      <w:r w:rsidR="00A54F96">
        <w:t>be considered</w:t>
      </w:r>
      <w:r w:rsidR="00F2777F">
        <w:t xml:space="preserve"> a logical extension of the City, and consistent with the intent of the General Plan</w:t>
      </w:r>
      <w:r>
        <w:t>.</w:t>
      </w:r>
    </w:p>
    <w:p w14:paraId="3174E21F" w14:textId="1722F4F9" w:rsidR="004219BA" w:rsidRDefault="004219BA" w:rsidP="00A54F96">
      <w:pPr>
        <w:pStyle w:val="NormalWeb"/>
        <w:numPr>
          <w:ilvl w:val="0"/>
          <w:numId w:val="2"/>
        </w:numPr>
        <w:spacing w:before="240" w:beforeAutospacing="0" w:after="240" w:afterAutospacing="0"/>
        <w:ind w:left="0" w:firstLine="0"/>
      </w:pPr>
      <w:r>
        <w:t>The property</w:t>
      </w:r>
      <w:r w:rsidR="00F2777F" w:rsidRPr="00F2777F">
        <w:t xml:space="preserve"> </w:t>
      </w:r>
      <w:r w:rsidR="00F2777F">
        <w:t>proposed to be annexed</w:t>
      </w:r>
      <w:r>
        <w:t xml:space="preserve"> must lie within the area projected for the City municipal expansion</w:t>
      </w:r>
      <w:r w:rsidR="0099200C">
        <w:t xml:space="preserve"> as identified on the map</w:t>
      </w:r>
      <w:r>
        <w:t>.</w:t>
      </w:r>
    </w:p>
    <w:p w14:paraId="6C137BA7" w14:textId="0EA7D1DA" w:rsidR="004219BA" w:rsidRDefault="004219BA" w:rsidP="00A54F96">
      <w:pPr>
        <w:pStyle w:val="NormalWeb"/>
        <w:numPr>
          <w:ilvl w:val="0"/>
          <w:numId w:val="2"/>
        </w:numPr>
        <w:spacing w:before="240" w:beforeAutospacing="0" w:after="240" w:afterAutospacing="0"/>
        <w:ind w:left="0" w:firstLine="0"/>
      </w:pPr>
      <w:r>
        <w:t>The property</w:t>
      </w:r>
      <w:r w:rsidR="00F2777F" w:rsidRPr="00F2777F">
        <w:t xml:space="preserve"> </w:t>
      </w:r>
      <w:r w:rsidR="00F2777F">
        <w:t>proposed to be annexed</w:t>
      </w:r>
      <w:r>
        <w:t xml:space="preserve"> must not be included within the boundaries of another incorporated municipality.</w:t>
      </w:r>
    </w:p>
    <w:p w14:paraId="427B9EF1" w14:textId="60E99904" w:rsidR="004219BA" w:rsidRDefault="004219BA" w:rsidP="00A54F96">
      <w:pPr>
        <w:pStyle w:val="NormalWeb"/>
        <w:numPr>
          <w:ilvl w:val="0"/>
          <w:numId w:val="2"/>
        </w:numPr>
        <w:spacing w:before="240" w:beforeAutospacing="0" w:after="240" w:afterAutospacing="0"/>
        <w:ind w:left="0" w:firstLine="0"/>
      </w:pPr>
      <w:r>
        <w:t xml:space="preserve">The annexation must not create unincorporated islands </w:t>
      </w:r>
      <w:r w:rsidR="0099200C">
        <w:t xml:space="preserve">or peninsulas </w:t>
      </w:r>
      <w:r>
        <w:t>within the boundaries of the City.</w:t>
      </w:r>
      <w:r w:rsidR="000E5612" w:rsidRPr="000E5612">
        <w:t xml:space="preserve"> </w:t>
      </w:r>
      <w:r w:rsidR="000E5612">
        <w:t xml:space="preserve">To avoid creation of islands and peninsulas, unincorporated </w:t>
      </w:r>
      <w:proofErr w:type="gramStart"/>
      <w:r w:rsidR="000E5612">
        <w:t>territory</w:t>
      </w:r>
      <w:proofErr w:type="gramEnd"/>
      <w:r w:rsidR="000E5612">
        <w:t xml:space="preserve"> and </w:t>
      </w:r>
      <w:r w:rsidR="000E5612">
        <w:t>publicly owned</w:t>
      </w:r>
      <w:r w:rsidR="000E5612">
        <w:t xml:space="preserve"> land such as roadways, schools, parks or recreational land, may be annexed as part of other logical annexations.</w:t>
      </w:r>
    </w:p>
    <w:p w14:paraId="1B8D6556" w14:textId="674C5F49" w:rsidR="004219BA" w:rsidRDefault="004219BA" w:rsidP="00A54F96">
      <w:pPr>
        <w:pStyle w:val="NormalWeb"/>
        <w:numPr>
          <w:ilvl w:val="0"/>
          <w:numId w:val="2"/>
        </w:numPr>
        <w:spacing w:before="240" w:beforeAutospacing="0" w:after="240" w:afterAutospacing="0"/>
        <w:ind w:left="0" w:firstLine="0"/>
      </w:pPr>
      <w:r>
        <w:t>The property proposed to be annexed hereunder will not be annexed for the sole purpose of acquiring municipal revenue or for retarding the capacity of any other municipality to annex into the same or related area.</w:t>
      </w:r>
    </w:p>
    <w:p w14:paraId="57EB640C" w14:textId="72DB6995" w:rsidR="004219BA" w:rsidRDefault="004219BA" w:rsidP="00A54F96">
      <w:pPr>
        <w:pStyle w:val="NormalWeb"/>
        <w:numPr>
          <w:ilvl w:val="0"/>
          <w:numId w:val="2"/>
        </w:numPr>
        <w:spacing w:before="240" w:beforeAutospacing="0" w:after="240" w:afterAutospacing="0"/>
        <w:ind w:left="0" w:firstLine="0"/>
      </w:pPr>
      <w:r>
        <w:rPr>
          <w:rStyle w:val="num"/>
        </w:rPr>
        <w:t> </w:t>
      </w:r>
      <w:r>
        <w:t>The current and potential population of the</w:t>
      </w:r>
      <w:r w:rsidR="00994216">
        <w:t xml:space="preserve"> property</w:t>
      </w:r>
      <w:r w:rsidR="00994216" w:rsidRPr="00994216">
        <w:t xml:space="preserve"> </w:t>
      </w:r>
      <w:r w:rsidR="00994216">
        <w:t>proposed to be annexed</w:t>
      </w:r>
      <w:r>
        <w:t>, and the current residential densities.</w:t>
      </w:r>
    </w:p>
    <w:p w14:paraId="7C69F673" w14:textId="299F3C71" w:rsidR="004219BA" w:rsidRDefault="004219BA" w:rsidP="00A54F96">
      <w:pPr>
        <w:pStyle w:val="NormalWeb"/>
        <w:numPr>
          <w:ilvl w:val="0"/>
          <w:numId w:val="2"/>
        </w:numPr>
        <w:spacing w:before="240" w:beforeAutospacing="0" w:after="240" w:afterAutospacing="0"/>
        <w:ind w:left="0" w:firstLine="0"/>
      </w:pPr>
      <w:r>
        <w:t>Land uses proposed</w:t>
      </w:r>
      <w:r w:rsidR="00994216">
        <w:t>, if any,</w:t>
      </w:r>
      <w:r>
        <w:t xml:space="preserve"> in addition to those presently existing.</w:t>
      </w:r>
    </w:p>
    <w:p w14:paraId="08208EAB" w14:textId="4DA4D1D8" w:rsidR="004219BA" w:rsidRDefault="004219BA" w:rsidP="00A54F96">
      <w:pPr>
        <w:pStyle w:val="NormalWeb"/>
        <w:numPr>
          <w:ilvl w:val="0"/>
          <w:numId w:val="2"/>
        </w:numPr>
        <w:spacing w:before="240" w:beforeAutospacing="0" w:after="240" w:afterAutospacing="0"/>
        <w:ind w:left="0" w:firstLine="0"/>
      </w:pPr>
      <w:r>
        <w:t>The assessed valuation of the current properties or proposed uses.</w:t>
      </w:r>
    </w:p>
    <w:p w14:paraId="640DF762" w14:textId="244EBEEB" w:rsidR="004219BA" w:rsidRDefault="004219BA" w:rsidP="00A54F96">
      <w:pPr>
        <w:pStyle w:val="NormalWeb"/>
        <w:numPr>
          <w:ilvl w:val="0"/>
          <w:numId w:val="2"/>
        </w:numPr>
        <w:spacing w:before="240" w:beforeAutospacing="0" w:after="240" w:afterAutospacing="0"/>
        <w:ind w:left="0" w:firstLine="0"/>
      </w:pPr>
      <w:r>
        <w:t>The potential demand for various municipal services, especially those requiring capital improvements.</w:t>
      </w:r>
      <w:r w:rsidR="00064DEC" w:rsidRPr="00064DEC">
        <w:t xml:space="preserve"> </w:t>
      </w:r>
      <w:r w:rsidR="00064DEC">
        <w:t xml:space="preserve">The City’s policy is to consider annexation only in those areas where the City has the potential to provide urban services (either directly or through interlocal cooperative agreement). </w:t>
      </w:r>
    </w:p>
    <w:p w14:paraId="3CE6F8E6" w14:textId="6918E732" w:rsidR="004219BA" w:rsidRDefault="004219BA" w:rsidP="00A54F96">
      <w:pPr>
        <w:pStyle w:val="NormalWeb"/>
        <w:numPr>
          <w:ilvl w:val="0"/>
          <w:numId w:val="2"/>
        </w:numPr>
        <w:spacing w:before="240" w:beforeAutospacing="0" w:after="240" w:afterAutospacing="0"/>
        <w:ind w:left="0" w:firstLine="0"/>
      </w:pPr>
      <w:r>
        <w:rPr>
          <w:rStyle w:val="num"/>
        </w:rPr>
        <w:t> </w:t>
      </w:r>
      <w:r>
        <w:t>Identification of any special districts or county departments that are currently providing services. If the proposed area is receiving services that are to be assumed by the City, a statement should be included indicating that steps can be taken to assure an effective transition in the delivery of services. A timetable for extending services should be included if the City is unable to provide services immediately. If the proposed area is receiving services that are not going to be assumed by the City a statement to that effect will be included in the annexation agreement.</w:t>
      </w:r>
    </w:p>
    <w:p w14:paraId="5E47AA6F" w14:textId="24781E37" w:rsidR="004219BA" w:rsidRDefault="004219BA" w:rsidP="00A54F96">
      <w:pPr>
        <w:pStyle w:val="NormalWeb"/>
        <w:numPr>
          <w:ilvl w:val="0"/>
          <w:numId w:val="2"/>
        </w:numPr>
        <w:spacing w:before="240" w:beforeAutospacing="0" w:after="240" w:afterAutospacing="0"/>
        <w:ind w:left="0" w:firstLine="0"/>
      </w:pPr>
      <w:r>
        <w:t>New annexations should create areas in which services can be provided efficiently. The annexation should not create geographically isolated areas, areas for which the provision of services would be costly or difficult, or an area in which surface water runoff would create multi-jurisdictional problems.</w:t>
      </w:r>
    </w:p>
    <w:p w14:paraId="1AEED7CF" w14:textId="5C5E656D" w:rsidR="004219BA" w:rsidRDefault="004219BA" w:rsidP="00A54F96">
      <w:pPr>
        <w:pStyle w:val="NormalWeb"/>
        <w:numPr>
          <w:ilvl w:val="0"/>
          <w:numId w:val="2"/>
        </w:numPr>
        <w:spacing w:before="240" w:beforeAutospacing="0" w:after="240" w:afterAutospacing="0"/>
        <w:ind w:left="0" w:firstLine="0"/>
      </w:pPr>
      <w:proofErr w:type="gramStart"/>
      <w:r>
        <w:t>In order to</w:t>
      </w:r>
      <w:proofErr w:type="gramEnd"/>
      <w:r>
        <w:t xml:space="preserve"> facilitate orderly growth, the city policies </w:t>
      </w:r>
      <w:r w:rsidR="00064DEC">
        <w:t xml:space="preserve">identified herein </w:t>
      </w:r>
      <w:r>
        <w:t>will apply to every annexation proposal. However, compliance with any policy not expressly required by state law is not mandatory, and failure to comply with any policy not expressly required by state law shall in no way affect or jeopardize an annexation petition that otherwise meets the standards established in the Utah Code.</w:t>
      </w:r>
    </w:p>
    <w:p w14:paraId="40DCD3D7" w14:textId="76E25E62" w:rsidR="004219BA" w:rsidRDefault="004219BA" w:rsidP="00A54F96">
      <w:pPr>
        <w:pStyle w:val="NormalWeb"/>
        <w:numPr>
          <w:ilvl w:val="0"/>
          <w:numId w:val="2"/>
        </w:numPr>
        <w:spacing w:before="240" w:beforeAutospacing="0" w:after="240" w:afterAutospacing="0"/>
        <w:ind w:left="0" w:firstLine="0"/>
      </w:pPr>
      <w:r>
        <w:t>It is the policy of the City to require new development in annexed areas to comply with all city standards and regulatory laws. Proposed actions to be taken to overcome deficiencies should be identified and costs estimated.</w:t>
      </w:r>
    </w:p>
    <w:p w14:paraId="11FD3E1E" w14:textId="2DE8CAEE" w:rsidR="004219BA" w:rsidRDefault="004219BA" w:rsidP="00A54F96">
      <w:pPr>
        <w:pStyle w:val="NormalWeb"/>
        <w:numPr>
          <w:ilvl w:val="0"/>
          <w:numId w:val="2"/>
        </w:numPr>
        <w:spacing w:before="240" w:beforeAutospacing="0" w:after="240" w:afterAutospacing="0"/>
        <w:ind w:left="0" w:firstLine="0"/>
      </w:pPr>
      <w:r>
        <w:t xml:space="preserve">The following is a list of </w:t>
      </w:r>
      <w:r w:rsidR="00A54F96">
        <w:t>potentially affected</w:t>
      </w:r>
      <w:r>
        <w:t xml:space="preserve"> entities, to which copies of the annexation policy declaration has been supplied prior to its adoption. In addition, as annexation proposals occur, the entities affected by the proposed annexation will be notified.</w:t>
      </w:r>
    </w:p>
    <w:p w14:paraId="66B7C66F" w14:textId="7567967A" w:rsidR="000E5612" w:rsidRDefault="000E5612" w:rsidP="00A54F96">
      <w:pPr>
        <w:pStyle w:val="NormalWeb"/>
        <w:spacing w:before="240" w:beforeAutospacing="0" w:after="240" w:afterAutospacing="0"/>
      </w:pPr>
      <w:r>
        <w:t>(Insert list of potential affected entities)</w:t>
      </w:r>
    </w:p>
    <w:p w14:paraId="2204C4A7" w14:textId="77777777" w:rsidR="00A54F96" w:rsidRDefault="00A54F96" w:rsidP="000E5612">
      <w:pPr>
        <w:pStyle w:val="NormalWeb"/>
        <w:spacing w:before="240" w:beforeAutospacing="0" w:after="240" w:afterAutospacing="0"/>
        <w:ind w:left="360"/>
      </w:pPr>
    </w:p>
    <w:sectPr w:rsidR="00A54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E6DA6"/>
    <w:multiLevelType w:val="hybridMultilevel"/>
    <w:tmpl w:val="E7CE640E"/>
    <w:lvl w:ilvl="0" w:tplc="BEBA6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7F3231"/>
    <w:multiLevelType w:val="hybridMultilevel"/>
    <w:tmpl w:val="E3F26174"/>
    <w:lvl w:ilvl="0" w:tplc="941EBA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145097">
    <w:abstractNumId w:val="1"/>
  </w:num>
  <w:num w:numId="2" w16cid:durableId="285504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9BA"/>
    <w:rsid w:val="00064DEC"/>
    <w:rsid w:val="000E5612"/>
    <w:rsid w:val="001F2B37"/>
    <w:rsid w:val="00364C1B"/>
    <w:rsid w:val="004219BA"/>
    <w:rsid w:val="004C30B7"/>
    <w:rsid w:val="005731BD"/>
    <w:rsid w:val="00731AFC"/>
    <w:rsid w:val="00783A3C"/>
    <w:rsid w:val="007F50ED"/>
    <w:rsid w:val="008518AA"/>
    <w:rsid w:val="0099200C"/>
    <w:rsid w:val="00994216"/>
    <w:rsid w:val="00A54F96"/>
    <w:rsid w:val="00AE1652"/>
    <w:rsid w:val="00C4718C"/>
    <w:rsid w:val="00D26B35"/>
    <w:rsid w:val="00DC6073"/>
    <w:rsid w:val="00DF6928"/>
    <w:rsid w:val="00F121A7"/>
    <w:rsid w:val="00F2777F"/>
    <w:rsid w:val="00F4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9B340A"/>
  <w15:chartTrackingRefBased/>
  <w15:docId w15:val="{70252AD5-8045-E541-9F6D-E0649A88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19B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219BA"/>
  </w:style>
  <w:style w:type="character" w:styleId="Hyperlink">
    <w:name w:val="Hyperlink"/>
    <w:basedOn w:val="DefaultParagraphFont"/>
    <w:uiPriority w:val="99"/>
    <w:semiHidden/>
    <w:unhideWhenUsed/>
    <w:rsid w:val="004219BA"/>
    <w:rPr>
      <w:color w:val="0000FF"/>
      <w:u w:val="single"/>
    </w:rPr>
  </w:style>
  <w:style w:type="character" w:customStyle="1" w:styleId="num">
    <w:name w:val="num"/>
    <w:basedOn w:val="DefaultParagraphFont"/>
    <w:rsid w:val="004219BA"/>
  </w:style>
  <w:style w:type="paragraph" w:customStyle="1" w:styleId="heading">
    <w:name w:val="heading"/>
    <w:basedOn w:val="Normal"/>
    <w:rsid w:val="004219BA"/>
    <w:pPr>
      <w:spacing w:before="100" w:beforeAutospacing="1" w:after="100" w:afterAutospacing="1"/>
    </w:pPr>
    <w:rPr>
      <w:rFonts w:ascii="Times New Roman" w:eastAsia="Times New Roman" w:hAnsi="Times New Roman" w:cs="Times New Roman"/>
    </w:rPr>
  </w:style>
  <w:style w:type="character" w:customStyle="1" w:styleId="range">
    <w:name w:val="range"/>
    <w:basedOn w:val="DefaultParagraphFont"/>
    <w:rsid w:val="004219BA"/>
  </w:style>
  <w:style w:type="character" w:customStyle="1" w:styleId="name">
    <w:name w:val="name"/>
    <w:basedOn w:val="DefaultParagraphFont"/>
    <w:rsid w:val="004219BA"/>
  </w:style>
  <w:style w:type="paragraph" w:styleId="ListParagraph">
    <w:name w:val="List Paragraph"/>
    <w:basedOn w:val="Normal"/>
    <w:uiPriority w:val="34"/>
    <w:qFormat/>
    <w:rsid w:val="007F5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66471">
      <w:bodyDiv w:val="1"/>
      <w:marLeft w:val="0"/>
      <w:marRight w:val="0"/>
      <w:marTop w:val="0"/>
      <w:marBottom w:val="0"/>
      <w:divBdr>
        <w:top w:val="none" w:sz="0" w:space="0" w:color="auto"/>
        <w:left w:val="none" w:sz="0" w:space="0" w:color="auto"/>
        <w:bottom w:val="none" w:sz="0" w:space="0" w:color="auto"/>
        <w:right w:val="none" w:sz="0" w:space="0" w:color="auto"/>
      </w:divBdr>
      <w:divsChild>
        <w:div w:id="1930262954">
          <w:blockQuote w:val="1"/>
          <w:marLeft w:val="720"/>
          <w:marRight w:val="720"/>
          <w:marTop w:val="100"/>
          <w:marBottom w:val="100"/>
          <w:divBdr>
            <w:top w:val="none" w:sz="0" w:space="0" w:color="auto"/>
            <w:left w:val="none" w:sz="0" w:space="0" w:color="auto"/>
            <w:bottom w:val="none" w:sz="0" w:space="0" w:color="auto"/>
            <w:right w:val="none" w:sz="0" w:space="0" w:color="auto"/>
          </w:divBdr>
        </w:div>
        <w:div w:id="758870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755331">
          <w:marLeft w:val="0"/>
          <w:marRight w:val="0"/>
          <w:marTop w:val="240"/>
          <w:marBottom w:val="240"/>
          <w:divBdr>
            <w:top w:val="none" w:sz="0" w:space="0" w:color="auto"/>
            <w:left w:val="none" w:sz="0" w:space="0" w:color="auto"/>
            <w:bottom w:val="none" w:sz="0" w:space="0" w:color="auto"/>
            <w:right w:val="none" w:sz="0" w:space="0" w:color="auto"/>
          </w:divBdr>
        </w:div>
      </w:divsChild>
    </w:div>
    <w:div w:id="2068799575">
      <w:bodyDiv w:val="1"/>
      <w:marLeft w:val="0"/>
      <w:marRight w:val="0"/>
      <w:marTop w:val="0"/>
      <w:marBottom w:val="0"/>
      <w:divBdr>
        <w:top w:val="none" w:sz="0" w:space="0" w:color="auto"/>
        <w:left w:val="none" w:sz="0" w:space="0" w:color="auto"/>
        <w:bottom w:val="none" w:sz="0" w:space="0" w:color="auto"/>
        <w:right w:val="none" w:sz="0" w:space="0" w:color="auto"/>
      </w:divBdr>
      <w:divsChild>
        <w:div w:id="636834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Brems</dc:creator>
  <cp:keywords/>
  <dc:description/>
  <cp:lastModifiedBy>John Brems</cp:lastModifiedBy>
  <cp:revision>2</cp:revision>
  <dcterms:created xsi:type="dcterms:W3CDTF">2022-05-25T17:13:00Z</dcterms:created>
  <dcterms:modified xsi:type="dcterms:W3CDTF">2022-05-25T17:13:00Z</dcterms:modified>
</cp:coreProperties>
</file>