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3554" w14:textId="77777777" w:rsidR="00DB6E2A" w:rsidRDefault="005C112E">
      <w:pPr>
        <w:widowControl w:val="0"/>
        <w:pBdr>
          <w:top w:val="nil"/>
          <w:left w:val="nil"/>
          <w:bottom w:val="nil"/>
          <w:right w:val="nil"/>
          <w:between w:val="nil"/>
        </w:pBdr>
        <w:spacing w:after="0"/>
      </w:pPr>
      <w:r>
        <w:pict w14:anchorId="3F3A4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bookmarkStart w:id="0" w:name="_heading=h.30j0zll" w:colFirst="0" w:colLast="0"/>
    <w:bookmarkEnd w:id="0"/>
    <w:p w14:paraId="0D7DA299" w14:textId="77777777" w:rsidR="00DB6E2A" w:rsidRDefault="005C112E">
      <w:pPr>
        <w:widowControl w:val="0"/>
        <w:pBdr>
          <w:top w:val="nil"/>
          <w:left w:val="nil"/>
          <w:bottom w:val="nil"/>
          <w:right w:val="nil"/>
          <w:between w:val="nil"/>
        </w:pBdr>
        <w:spacing w:after="0"/>
      </w:pPr>
      <w:r>
        <w:rPr>
          <w:noProof/>
        </w:rPr>
        <mc:AlternateContent>
          <mc:Choice Requires="wpg">
            <w:drawing>
              <wp:anchor distT="0" distB="0" distL="114300" distR="114300" simplePos="0" relativeHeight="251657216" behindDoc="0" locked="0" layoutInCell="1" hidden="0" allowOverlap="1" wp14:anchorId="395833AC" wp14:editId="07C315B8">
                <wp:simplePos x="0" y="0"/>
                <wp:positionH relativeFrom="column">
                  <wp:posOffset>114300</wp:posOffset>
                </wp:positionH>
                <wp:positionV relativeFrom="paragraph">
                  <wp:posOffset>0</wp:posOffset>
                </wp:positionV>
                <wp:extent cx="647700" cy="766763"/>
                <wp:effectExtent l="0" t="0" r="0" b="0"/>
                <wp:wrapNone/>
                <wp:docPr id="14" name=""/>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766763"/>
                <wp:effectExtent b="0" l="0" r="0" t="0"/>
                <wp:wrapNone/>
                <wp:docPr id="1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47700" cy="766763"/>
                        </a:xfrm>
                        <a:prstGeom prst="rect"/>
                        <a:ln/>
                      </pic:spPr>
                    </pic:pic>
                  </a:graphicData>
                </a:graphic>
              </wp:anchor>
            </w:drawing>
          </mc:Fallback>
        </mc:AlternateContent>
      </w:r>
    </w:p>
    <w:p w14:paraId="27D37B36" w14:textId="77777777" w:rsidR="00DB6E2A" w:rsidRDefault="00DB6E2A">
      <w:pPr>
        <w:spacing w:after="0" w:line="240" w:lineRule="auto"/>
        <w:rPr>
          <w:rFonts w:ascii="Times New Roman" w:eastAsia="Times New Roman" w:hAnsi="Times New Roman" w:cs="Times New Roman"/>
          <w:b/>
          <w:sz w:val="24"/>
          <w:szCs w:val="24"/>
        </w:rPr>
      </w:pPr>
    </w:p>
    <w:p w14:paraId="772A7FDC" w14:textId="77777777" w:rsidR="00DB6E2A" w:rsidRDefault="005C11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Utah Health Data Committee (HDC) Meeting Minutes</w:t>
      </w:r>
    </w:p>
    <w:p w14:paraId="3478126F" w14:textId="77777777" w:rsidR="00DB6E2A" w:rsidRDefault="005C11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Tuesday, May 17, 2022</w:t>
      </w:r>
    </w:p>
    <w:p w14:paraId="7D67FB5F" w14:textId="77777777" w:rsidR="00DB6E2A" w:rsidRDefault="00DB6E2A">
      <w:pPr>
        <w:spacing w:after="0" w:line="240" w:lineRule="auto"/>
        <w:rPr>
          <w:rFonts w:ascii="Times New Roman" w:eastAsia="Times New Roman" w:hAnsi="Times New Roman" w:cs="Times New Roman"/>
          <w:sz w:val="24"/>
          <w:szCs w:val="24"/>
        </w:rPr>
      </w:pPr>
    </w:p>
    <w:p w14:paraId="19235D8E"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 PM:</w:t>
      </w:r>
    </w:p>
    <w:p w14:paraId="7CC8D5BE"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 called to order by HDC Vice-Chair, Charles Hawley.</w:t>
      </w:r>
    </w:p>
    <w:p w14:paraId="3FBCCCF7" w14:textId="77777777" w:rsidR="00DB6E2A" w:rsidRDefault="005C112E">
      <w:pPr>
        <w:spacing w:after="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Members attended virtually and via phone. Pursuant to the Utah Open and Public Meetings Act, an anchor location was available at the Cannon Health Building, room 125. </w:t>
      </w:r>
      <w:r>
        <w:rPr>
          <w:rFonts w:ascii="Times New Roman" w:eastAsia="Times New Roman" w:hAnsi="Times New Roman" w:cs="Times New Roman"/>
          <w:color w:val="222222"/>
          <w:sz w:val="24"/>
          <w:szCs w:val="24"/>
          <w:highlight w:val="white"/>
        </w:rPr>
        <w:t>Access information was posted on the Utah Public Notice Website.</w:t>
      </w:r>
    </w:p>
    <w:p w14:paraId="490FEBC8" w14:textId="77777777" w:rsidR="00DB6E2A" w:rsidRDefault="00DB6E2A">
      <w:pPr>
        <w:spacing w:after="0" w:line="240" w:lineRule="auto"/>
        <w:rPr>
          <w:rFonts w:ascii="Times New Roman" w:eastAsia="Times New Roman" w:hAnsi="Times New Roman" w:cs="Times New Roman"/>
          <w:color w:val="222222"/>
          <w:sz w:val="24"/>
          <w:szCs w:val="24"/>
          <w:highlight w:val="white"/>
        </w:rPr>
      </w:pPr>
    </w:p>
    <w:p w14:paraId="02D53F83"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schedul</w:t>
      </w:r>
      <w:r>
        <w:rPr>
          <w:rFonts w:ascii="Times New Roman" w:eastAsia="Times New Roman" w:hAnsi="Times New Roman" w:cs="Times New Roman"/>
          <w:sz w:val="24"/>
          <w:szCs w:val="24"/>
        </w:rPr>
        <w:t>ed from 3:00 PM to 5:00 PM.</w:t>
      </w:r>
    </w:p>
    <w:p w14:paraId="49F22EA0" w14:textId="77777777" w:rsidR="00DB6E2A" w:rsidRDefault="00DB6E2A">
      <w:pPr>
        <w:spacing w:after="0" w:line="240" w:lineRule="auto"/>
        <w:rPr>
          <w:rFonts w:ascii="Times New Roman" w:eastAsia="Times New Roman" w:hAnsi="Times New Roman" w:cs="Times New Roman"/>
          <w:b/>
          <w:sz w:val="24"/>
          <w:szCs w:val="24"/>
        </w:rPr>
      </w:pPr>
      <w:bookmarkStart w:id="1" w:name="_heading=h.gjdgxs" w:colFirst="0" w:colLast="0"/>
      <w:bookmarkEnd w:id="1"/>
    </w:p>
    <w:p w14:paraId="6AF38625" w14:textId="77777777" w:rsidR="00DB6E2A" w:rsidRDefault="005C11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ATTENDANCE:</w:t>
      </w:r>
    </w:p>
    <w:p w14:paraId="1B6E1801" w14:textId="77777777" w:rsidR="00DB6E2A" w:rsidRDefault="005C112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Present</w:t>
      </w:r>
      <w:r>
        <w:rPr>
          <w:rFonts w:ascii="Times New Roman" w:eastAsia="Times New Roman" w:hAnsi="Times New Roman" w:cs="Times New Roman"/>
          <w:sz w:val="24"/>
          <w:szCs w:val="24"/>
        </w:rPr>
        <w:t xml:space="preserve">:  Alan Ormsby, David Cook, Charles Hawley, Jim Bradshaw, Jahn Barlow, Patrice Hirning, Stephen </w:t>
      </w:r>
      <w:proofErr w:type="spellStart"/>
      <w:r>
        <w:rPr>
          <w:rFonts w:ascii="Times New Roman" w:eastAsia="Times New Roman" w:hAnsi="Times New Roman" w:cs="Times New Roman"/>
          <w:sz w:val="24"/>
          <w:szCs w:val="24"/>
        </w:rPr>
        <w:t>Neeleman</w:t>
      </w:r>
      <w:proofErr w:type="spellEnd"/>
      <w:r>
        <w:rPr>
          <w:rFonts w:ascii="Times New Roman" w:eastAsia="Times New Roman" w:hAnsi="Times New Roman" w:cs="Times New Roman"/>
          <w:sz w:val="24"/>
          <w:szCs w:val="24"/>
        </w:rPr>
        <w:t>, Stephen Foxley, Tanji Northrup, Russel Trujillo</w:t>
      </w:r>
    </w:p>
    <w:p w14:paraId="699B9AD4" w14:textId="77777777" w:rsidR="00DB6E2A" w:rsidRDefault="005C112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Absent</w:t>
      </w:r>
      <w:r>
        <w:rPr>
          <w:rFonts w:ascii="Times New Roman" w:eastAsia="Times New Roman" w:hAnsi="Times New Roman" w:cs="Times New Roman"/>
          <w:sz w:val="24"/>
          <w:szCs w:val="24"/>
        </w:rPr>
        <w:t>: Curtis Newman, Jeffrey Easo</w:t>
      </w:r>
      <w:r>
        <w:rPr>
          <w:rFonts w:ascii="Times New Roman" w:eastAsia="Times New Roman" w:hAnsi="Times New Roman" w:cs="Times New Roman"/>
          <w:sz w:val="24"/>
          <w:szCs w:val="24"/>
        </w:rPr>
        <w:t xml:space="preserve">n, Terri Nehorai, Laura Summers </w:t>
      </w:r>
    </w:p>
    <w:p w14:paraId="118FA743" w14:textId="77777777" w:rsidR="00DB6E2A" w:rsidRDefault="005C112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 Present</w:t>
      </w:r>
      <w:r>
        <w:rPr>
          <w:rFonts w:ascii="Times New Roman" w:eastAsia="Times New Roman" w:hAnsi="Times New Roman" w:cs="Times New Roman"/>
          <w:sz w:val="24"/>
          <w:szCs w:val="24"/>
        </w:rPr>
        <w:t xml:space="preserve">: Carl Letamendi, Brantley Scott, David </w:t>
      </w:r>
      <w:proofErr w:type="spellStart"/>
      <w:r>
        <w:rPr>
          <w:rFonts w:ascii="Times New Roman" w:eastAsia="Times New Roman" w:hAnsi="Times New Roman" w:cs="Times New Roman"/>
          <w:sz w:val="24"/>
          <w:szCs w:val="24"/>
        </w:rPr>
        <w:t>Arcilesi</w:t>
      </w:r>
      <w:proofErr w:type="spellEnd"/>
      <w:r>
        <w:rPr>
          <w:rFonts w:ascii="Times New Roman" w:eastAsia="Times New Roman" w:hAnsi="Times New Roman" w:cs="Times New Roman"/>
          <w:sz w:val="24"/>
          <w:szCs w:val="24"/>
        </w:rPr>
        <w:t xml:space="preserve">, David </w:t>
      </w:r>
      <w:proofErr w:type="spellStart"/>
      <w:r>
        <w:rPr>
          <w:rFonts w:ascii="Times New Roman" w:eastAsia="Times New Roman" w:hAnsi="Times New Roman" w:cs="Times New Roman"/>
          <w:sz w:val="24"/>
          <w:szCs w:val="24"/>
        </w:rPr>
        <w:t>Carr</w:t>
      </w:r>
      <w:proofErr w:type="spellEnd"/>
      <w:r>
        <w:rPr>
          <w:rFonts w:ascii="Times New Roman" w:eastAsia="Times New Roman" w:hAnsi="Times New Roman" w:cs="Times New Roman"/>
          <w:sz w:val="24"/>
          <w:szCs w:val="24"/>
        </w:rPr>
        <w:t xml:space="preserve">, Clark Ruttinger, Riley Voss, Ryan Christenson, </w:t>
      </w:r>
      <w:proofErr w:type="spellStart"/>
      <w:r>
        <w:rPr>
          <w:rFonts w:ascii="Times New Roman" w:eastAsia="Times New Roman" w:hAnsi="Times New Roman" w:cs="Times New Roman"/>
          <w:sz w:val="24"/>
          <w:szCs w:val="24"/>
        </w:rPr>
        <w:t>Shyamkumar</w:t>
      </w:r>
      <w:proofErr w:type="spellEnd"/>
      <w:r>
        <w:rPr>
          <w:rFonts w:ascii="Times New Roman" w:eastAsia="Times New Roman" w:hAnsi="Times New Roman" w:cs="Times New Roman"/>
          <w:sz w:val="24"/>
          <w:szCs w:val="24"/>
        </w:rPr>
        <w:t xml:space="preserve"> Sriram, Bri Murphy</w:t>
      </w:r>
    </w:p>
    <w:p w14:paraId="4F106C90" w14:textId="77777777" w:rsidR="00DB6E2A" w:rsidRDefault="005C112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Guests Present</w:t>
      </w:r>
      <w:r>
        <w:rPr>
          <w:rFonts w:ascii="Times New Roman" w:eastAsia="Times New Roman" w:hAnsi="Times New Roman" w:cs="Times New Roman"/>
          <w:sz w:val="24"/>
          <w:szCs w:val="24"/>
        </w:rPr>
        <w:t xml:space="preserve">: Susan Longfield </w:t>
      </w:r>
    </w:p>
    <w:p w14:paraId="4421A522" w14:textId="77777777" w:rsidR="00DB6E2A" w:rsidRDefault="005C112E">
      <w:pPr>
        <w:numPr>
          <w:ilvl w:val="0"/>
          <w:numId w:val="1"/>
        </w:numPr>
        <w:pBdr>
          <w:top w:val="nil"/>
          <w:left w:val="nil"/>
          <w:bottom w:val="nil"/>
          <w:right w:val="nil"/>
          <w:between w:val="nil"/>
        </w:pBdr>
        <w:spacing w:after="0" w:line="240" w:lineRule="auto"/>
        <w:ind w:left="180" w:hanging="1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Welcome</w:t>
      </w:r>
    </w:p>
    <w:p w14:paraId="59C8D481"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Charles Hawley, Vice-HDC Chair, called the meeting to order and facilitated introductions. </w:t>
      </w:r>
    </w:p>
    <w:p w14:paraId="088D39D3" w14:textId="77777777" w:rsidR="00DB6E2A" w:rsidRDefault="00DB6E2A">
      <w:pPr>
        <w:spacing w:after="0" w:line="240" w:lineRule="auto"/>
        <w:rPr>
          <w:rFonts w:ascii="Times New Roman" w:eastAsia="Times New Roman" w:hAnsi="Times New Roman" w:cs="Times New Roman"/>
          <w:b/>
          <w:sz w:val="24"/>
          <w:szCs w:val="24"/>
        </w:rPr>
      </w:pPr>
    </w:p>
    <w:p w14:paraId="2CF008C7" w14:textId="77777777" w:rsidR="00DB6E2A" w:rsidRDefault="005C11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Approval of March 15, 2022 Minutes</w:t>
      </w:r>
    </w:p>
    <w:p w14:paraId="0F8D8BD1" w14:textId="77777777" w:rsidR="00DB6E2A" w:rsidRDefault="005C11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Alan Ormsby moved to adopt the 03/15/22 HDC Minutes; the motion was seconded by Patrice Hirning. The motion passed with a vot</w:t>
      </w:r>
      <w:r>
        <w:rPr>
          <w:rFonts w:ascii="Times New Roman" w:eastAsia="Times New Roman" w:hAnsi="Times New Roman" w:cs="Times New Roman"/>
          <w:i/>
          <w:sz w:val="24"/>
          <w:szCs w:val="24"/>
        </w:rPr>
        <w:t>e of 10-0-0.</w:t>
      </w:r>
    </w:p>
    <w:p w14:paraId="44399C61" w14:textId="77777777" w:rsidR="00DB6E2A" w:rsidRDefault="00DB6E2A">
      <w:pPr>
        <w:spacing w:after="0" w:line="240" w:lineRule="auto"/>
        <w:rPr>
          <w:rFonts w:ascii="Times New Roman" w:eastAsia="Times New Roman" w:hAnsi="Times New Roman" w:cs="Times New Roman"/>
          <w:b/>
          <w:sz w:val="24"/>
          <w:szCs w:val="24"/>
        </w:rPr>
      </w:pPr>
    </w:p>
    <w:p w14:paraId="71310BB4" w14:textId="77777777" w:rsidR="00DB6E2A" w:rsidRDefault="005C11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Yeas - 10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Nays - 0 </w:t>
      </w:r>
      <w:r>
        <w:rPr>
          <w:rFonts w:ascii="Times New Roman" w:eastAsia="Times New Roman" w:hAnsi="Times New Roman" w:cs="Times New Roman"/>
          <w:b/>
          <w:sz w:val="24"/>
          <w:szCs w:val="24"/>
        </w:rPr>
        <w:tab/>
        <w:t>Abstaining-0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Present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019AE9C3"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Alan Ormsby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Jeffrey Eason </w:t>
      </w:r>
    </w:p>
    <w:p w14:paraId="2F068A93"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Cook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Curtis Newman</w:t>
      </w:r>
    </w:p>
    <w:p w14:paraId="28FEEDBD"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Charles Hawley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Laura Summers</w:t>
      </w:r>
    </w:p>
    <w:p w14:paraId="56F343D0"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Jim Bradshaw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Terri Nehorai</w:t>
      </w:r>
    </w:p>
    <w:p w14:paraId="4D7D6415"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Jahn Barlow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E754FCB"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Patrice Hirning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5831A9A"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Stephen </w:t>
      </w:r>
      <w:proofErr w:type="spellStart"/>
      <w:r>
        <w:rPr>
          <w:rFonts w:ascii="Times New Roman" w:eastAsia="Times New Roman" w:hAnsi="Times New Roman" w:cs="Times New Roman"/>
          <w:sz w:val="24"/>
          <w:szCs w:val="24"/>
        </w:rPr>
        <w:t>Neeleman</w:t>
      </w:r>
      <w:proofErr w:type="spellEnd"/>
      <w:r>
        <w:rPr>
          <w:rFonts w:ascii="Times New Roman" w:eastAsia="Times New Roman" w:hAnsi="Times New Roman" w:cs="Times New Roman"/>
          <w:sz w:val="24"/>
          <w:szCs w:val="24"/>
        </w:rPr>
        <w:tab/>
      </w:r>
    </w:p>
    <w:p w14:paraId="21A06974"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w:t>
      </w:r>
      <w:r>
        <w:rPr>
          <w:rFonts w:ascii="Times New Roman" w:eastAsia="Times New Roman" w:hAnsi="Times New Roman" w:cs="Times New Roman"/>
          <w:sz w:val="24"/>
          <w:szCs w:val="24"/>
        </w:rPr>
        <w:t>ephen Foley</w:t>
      </w:r>
    </w:p>
    <w:p w14:paraId="21FA4303"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Tanji Northrup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8E98297" w14:textId="77777777" w:rsidR="00DB6E2A" w:rsidRDefault="005C11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Russell Trujillo</w:t>
      </w:r>
      <w:r>
        <w:rPr>
          <w:rFonts w:ascii="Times New Roman" w:eastAsia="Times New Roman" w:hAnsi="Times New Roman" w:cs="Times New Roman"/>
          <w:b/>
          <w:sz w:val="24"/>
          <w:szCs w:val="24"/>
        </w:rPr>
        <w:tab/>
      </w:r>
    </w:p>
    <w:p w14:paraId="51438CAF" w14:textId="77777777" w:rsidR="00DB6E2A" w:rsidRDefault="00DB6E2A">
      <w:pPr>
        <w:spacing w:after="0" w:line="240" w:lineRule="auto"/>
        <w:rPr>
          <w:rFonts w:ascii="Times New Roman" w:eastAsia="Times New Roman" w:hAnsi="Times New Roman" w:cs="Times New Roman"/>
          <w:b/>
          <w:sz w:val="24"/>
          <w:szCs w:val="24"/>
        </w:rPr>
      </w:pPr>
    </w:p>
    <w:p w14:paraId="2778E766" w14:textId="77777777" w:rsidR="00DB6E2A" w:rsidRDefault="00DB6E2A">
      <w:pPr>
        <w:spacing w:after="0" w:line="240" w:lineRule="auto"/>
        <w:rPr>
          <w:rFonts w:ascii="Times New Roman" w:eastAsia="Times New Roman" w:hAnsi="Times New Roman" w:cs="Times New Roman"/>
          <w:b/>
          <w:sz w:val="24"/>
          <w:szCs w:val="24"/>
        </w:rPr>
      </w:pPr>
    </w:p>
    <w:p w14:paraId="6451F504" w14:textId="77777777" w:rsidR="00DB6E2A" w:rsidRDefault="00DB6E2A">
      <w:pPr>
        <w:spacing w:after="0" w:line="240" w:lineRule="auto"/>
        <w:rPr>
          <w:rFonts w:ascii="Times New Roman" w:eastAsia="Times New Roman" w:hAnsi="Times New Roman" w:cs="Times New Roman"/>
          <w:b/>
          <w:sz w:val="24"/>
          <w:szCs w:val="24"/>
        </w:rPr>
      </w:pPr>
    </w:p>
    <w:p w14:paraId="373186CD" w14:textId="77777777" w:rsidR="00DB6E2A" w:rsidRDefault="00DB6E2A">
      <w:pPr>
        <w:spacing w:after="0" w:line="240" w:lineRule="auto"/>
        <w:rPr>
          <w:rFonts w:ascii="Times New Roman" w:eastAsia="Times New Roman" w:hAnsi="Times New Roman" w:cs="Times New Roman"/>
          <w:b/>
          <w:sz w:val="24"/>
          <w:szCs w:val="24"/>
        </w:rPr>
      </w:pPr>
    </w:p>
    <w:p w14:paraId="020D32FB" w14:textId="77777777" w:rsidR="00DB6E2A" w:rsidRDefault="00DB6E2A">
      <w:pPr>
        <w:spacing w:after="0" w:line="240" w:lineRule="auto"/>
        <w:rPr>
          <w:rFonts w:ascii="Times New Roman" w:eastAsia="Times New Roman" w:hAnsi="Times New Roman" w:cs="Times New Roman"/>
          <w:b/>
          <w:sz w:val="24"/>
          <w:szCs w:val="24"/>
        </w:rPr>
      </w:pPr>
    </w:p>
    <w:p w14:paraId="4F6965C1" w14:textId="77777777" w:rsidR="00DB6E2A" w:rsidRDefault="00DB6E2A">
      <w:pPr>
        <w:spacing w:after="0" w:line="240" w:lineRule="auto"/>
        <w:rPr>
          <w:rFonts w:ascii="Times New Roman" w:eastAsia="Times New Roman" w:hAnsi="Times New Roman" w:cs="Times New Roman"/>
          <w:b/>
          <w:sz w:val="24"/>
          <w:szCs w:val="24"/>
        </w:rPr>
      </w:pPr>
    </w:p>
    <w:p w14:paraId="19717B27" w14:textId="77777777" w:rsidR="00DB6E2A" w:rsidRDefault="00DB6E2A">
      <w:pPr>
        <w:spacing w:after="0" w:line="240" w:lineRule="auto"/>
        <w:rPr>
          <w:rFonts w:ascii="Times New Roman" w:eastAsia="Times New Roman" w:hAnsi="Times New Roman" w:cs="Times New Roman"/>
          <w:b/>
          <w:sz w:val="24"/>
          <w:szCs w:val="24"/>
        </w:rPr>
      </w:pPr>
    </w:p>
    <w:p w14:paraId="318E5013" w14:textId="77777777" w:rsidR="00DB6E2A" w:rsidRDefault="005C11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Sub-Committee Reports</w:t>
      </w:r>
    </w:p>
    <w:p w14:paraId="3BA2B8A0" w14:textId="77777777" w:rsidR="00DB6E2A" w:rsidRDefault="00DB6E2A">
      <w:pPr>
        <w:spacing w:after="0" w:line="240" w:lineRule="auto"/>
        <w:rPr>
          <w:rFonts w:ascii="Times New Roman" w:eastAsia="Times New Roman" w:hAnsi="Times New Roman" w:cs="Times New Roman"/>
          <w:b/>
          <w:sz w:val="24"/>
          <w:szCs w:val="24"/>
        </w:rPr>
      </w:pPr>
    </w:p>
    <w:p w14:paraId="6C91B627" w14:textId="77777777" w:rsidR="00DB6E2A" w:rsidRDefault="005C112E">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Transparency Advisory Group (TAG)</w:t>
      </w:r>
    </w:p>
    <w:p w14:paraId="2D05E2D1" w14:textId="77777777" w:rsidR="00DB6E2A" w:rsidRDefault="005C112E">
      <w:pPr>
        <w:spacing w:after="0"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Alan Ormsby, TAG Chair, reported on TAG committee activity.</w:t>
      </w:r>
    </w:p>
    <w:p w14:paraId="55DB2E16" w14:textId="77777777" w:rsidR="00DB6E2A" w:rsidRDefault="005C112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provides high value data for providers and the public. The Clinic Quality Comparison report is coming to conclusion and the committee is reaching their goals.  Once the reports and data bytes are created, the TAG committee asks for help from </w:t>
      </w:r>
      <w:r>
        <w:rPr>
          <w:rFonts w:ascii="Times New Roman" w:eastAsia="Times New Roman" w:hAnsi="Times New Roman" w:cs="Times New Roman"/>
          <w:sz w:val="24"/>
          <w:szCs w:val="24"/>
        </w:rPr>
        <w:t xml:space="preserve">the UHDC committee members in getting the reports and information to consumers and lawmakers. </w:t>
      </w:r>
    </w:p>
    <w:p w14:paraId="5483EABE" w14:textId="77777777" w:rsidR="00DB6E2A" w:rsidRDefault="00DB6E2A">
      <w:pPr>
        <w:spacing w:after="0" w:line="240" w:lineRule="auto"/>
        <w:rPr>
          <w:rFonts w:ascii="Times New Roman" w:eastAsia="Times New Roman" w:hAnsi="Times New Roman" w:cs="Times New Roman"/>
          <w:sz w:val="24"/>
          <w:szCs w:val="24"/>
        </w:rPr>
      </w:pPr>
    </w:p>
    <w:p w14:paraId="63D15250" w14:textId="77777777" w:rsidR="00DB6E2A" w:rsidRDefault="005C112E">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Data Use Sub-Committee (DUS)</w:t>
      </w:r>
    </w:p>
    <w:p w14:paraId="704FB85A" w14:textId="77777777" w:rsidR="00DB6E2A" w:rsidRDefault="005C112E">
      <w:pPr>
        <w:spacing w:after="0" w:line="240" w:lineRule="auto"/>
        <w:ind w:left="720"/>
        <w:rPr>
          <w:rFonts w:ascii="Times New Roman" w:eastAsia="Times New Roman" w:hAnsi="Times New Roman" w:cs="Times New Roman"/>
          <w:color w:val="202124"/>
          <w:sz w:val="24"/>
          <w:szCs w:val="24"/>
        </w:rPr>
      </w:pPr>
      <w:r>
        <w:rPr>
          <w:rFonts w:ascii="Times New Roman" w:eastAsia="Times New Roman" w:hAnsi="Times New Roman" w:cs="Times New Roman"/>
          <w:sz w:val="24"/>
          <w:szCs w:val="24"/>
        </w:rPr>
        <w:t xml:space="preserve">Jahn Barlow, DUS Chair, reported that the sub-committee met two times since the last HDC meeting. </w:t>
      </w:r>
      <w:r>
        <w:rPr>
          <w:rFonts w:ascii="Times New Roman" w:eastAsia="Times New Roman" w:hAnsi="Times New Roman" w:cs="Times New Roman"/>
          <w:color w:val="202124"/>
          <w:sz w:val="24"/>
          <w:szCs w:val="24"/>
        </w:rPr>
        <w:t>Three new applications from the U</w:t>
      </w:r>
      <w:r>
        <w:rPr>
          <w:rFonts w:ascii="Times New Roman" w:eastAsia="Times New Roman" w:hAnsi="Times New Roman" w:cs="Times New Roman"/>
          <w:color w:val="202124"/>
          <w:sz w:val="24"/>
          <w:szCs w:val="24"/>
        </w:rPr>
        <w:t xml:space="preserve">niversity of Utah were approved and one amendment was approved. </w:t>
      </w:r>
    </w:p>
    <w:p w14:paraId="3D60471C" w14:textId="77777777" w:rsidR="00DB6E2A" w:rsidRDefault="00DB6E2A">
      <w:pPr>
        <w:spacing w:after="0" w:line="240" w:lineRule="auto"/>
        <w:rPr>
          <w:rFonts w:ascii="Times New Roman" w:eastAsia="Times New Roman" w:hAnsi="Times New Roman" w:cs="Times New Roman"/>
          <w:b/>
          <w:sz w:val="24"/>
          <w:szCs w:val="24"/>
        </w:rPr>
      </w:pPr>
    </w:p>
    <w:p w14:paraId="3194E519" w14:textId="77777777" w:rsidR="00DB6E2A" w:rsidRDefault="005C112E">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Utah Payers Advisory Subcommittee (UPAS)</w:t>
      </w:r>
    </w:p>
    <w:p w14:paraId="3825C773" w14:textId="77777777" w:rsidR="00DB6E2A" w:rsidRDefault="005C112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Stephen Foxley, UPAS Chair, reported about potentially updating the submission guide and bringing data variable definitions into alignment with the C</w:t>
      </w:r>
      <w:r>
        <w:rPr>
          <w:rFonts w:ascii="Times New Roman" w:eastAsia="Times New Roman" w:hAnsi="Times New Roman" w:cs="Times New Roman"/>
          <w:sz w:val="24"/>
          <w:szCs w:val="24"/>
        </w:rPr>
        <w:t xml:space="preserve">DL that NAHDO uses so their data submission looks more similar in places where they use a different definition then the CDL.  </w:t>
      </w:r>
    </w:p>
    <w:p w14:paraId="1C6158AD" w14:textId="77777777" w:rsidR="00DB6E2A" w:rsidRDefault="00DB6E2A">
      <w:pPr>
        <w:spacing w:after="0" w:line="240" w:lineRule="auto"/>
        <w:ind w:left="720"/>
        <w:rPr>
          <w:rFonts w:ascii="Times New Roman" w:eastAsia="Times New Roman" w:hAnsi="Times New Roman" w:cs="Times New Roman"/>
          <w:sz w:val="24"/>
          <w:szCs w:val="24"/>
        </w:rPr>
      </w:pPr>
    </w:p>
    <w:p w14:paraId="5D93ACC7" w14:textId="77777777" w:rsidR="00DB6E2A" w:rsidRDefault="005C112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also a discussion about PBM and alternative payment and potential issues that might arise. This is currently out for c</w:t>
      </w:r>
      <w:r>
        <w:rPr>
          <w:rFonts w:ascii="Times New Roman" w:eastAsia="Times New Roman" w:hAnsi="Times New Roman" w:cs="Times New Roman"/>
          <w:sz w:val="24"/>
          <w:szCs w:val="24"/>
        </w:rPr>
        <w:t>omment from payers until July 1, 2022. The HDC committee members will review the changes and vote, then finalize changes in August.  The time period from August through March will be used to notify payers of the changes.   The DSG is adopted by rule, so an</w:t>
      </w:r>
      <w:r>
        <w:rPr>
          <w:rFonts w:ascii="Times New Roman" w:eastAsia="Times New Roman" w:hAnsi="Times New Roman" w:cs="Times New Roman"/>
          <w:sz w:val="24"/>
          <w:szCs w:val="24"/>
        </w:rPr>
        <w:t>y changes will need to go through the rulemaking process.</w:t>
      </w:r>
    </w:p>
    <w:p w14:paraId="05583686" w14:textId="77777777" w:rsidR="00DB6E2A" w:rsidRDefault="00DB6E2A">
      <w:pPr>
        <w:spacing w:after="0" w:line="240" w:lineRule="auto"/>
        <w:ind w:left="720"/>
        <w:rPr>
          <w:rFonts w:ascii="Times New Roman" w:eastAsia="Times New Roman" w:hAnsi="Times New Roman" w:cs="Times New Roman"/>
          <w:sz w:val="24"/>
          <w:szCs w:val="24"/>
        </w:rPr>
      </w:pPr>
    </w:p>
    <w:p w14:paraId="24305932" w14:textId="77777777" w:rsidR="00DB6E2A" w:rsidRDefault="005C112E">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 Utah Healthcare Facilities Subcommittee (UHFS)</w:t>
      </w:r>
    </w:p>
    <w:p w14:paraId="6DDA9493" w14:textId="77777777" w:rsidR="00DB6E2A" w:rsidRDefault="005C112E">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Jim Bradshaw, UHFS Chair, reported on the major areas that were covered in the sub- committee’s meeting last month. Ryan Christenson will be the pr</w:t>
      </w:r>
      <w:r>
        <w:rPr>
          <w:rFonts w:ascii="Times New Roman" w:eastAsia="Times New Roman" w:hAnsi="Times New Roman" w:cs="Times New Roman"/>
          <w:sz w:val="24"/>
          <w:szCs w:val="24"/>
        </w:rPr>
        <w:t>imary staff facilitator for future meetings.</w:t>
      </w:r>
    </w:p>
    <w:p w14:paraId="7582BB31" w14:textId="77777777" w:rsidR="00DB6E2A" w:rsidRDefault="00DB6E2A">
      <w:pPr>
        <w:spacing w:after="0"/>
        <w:ind w:left="720"/>
        <w:rPr>
          <w:rFonts w:ascii="Times New Roman" w:eastAsia="Times New Roman" w:hAnsi="Times New Roman" w:cs="Times New Roman"/>
          <w:sz w:val="24"/>
          <w:szCs w:val="24"/>
        </w:rPr>
      </w:pPr>
    </w:p>
    <w:p w14:paraId="3354474E" w14:textId="77777777" w:rsidR="00DB6E2A" w:rsidRDefault="005C112E">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Brantley presented the ST1 facility reports which is a set of reports that represent activity data submitted by the facilities on the inpatient, ambulatory and monthly emergency room submissions. The reports are high level tables on how many procedures are</w:t>
      </w:r>
      <w:r>
        <w:rPr>
          <w:rFonts w:ascii="Times New Roman" w:eastAsia="Times New Roman" w:hAnsi="Times New Roman" w:cs="Times New Roman"/>
          <w:sz w:val="24"/>
          <w:szCs w:val="24"/>
        </w:rPr>
        <w:t xml:space="preserve"> performed at each facility. These reports are posted on a public facing website.</w:t>
      </w:r>
    </w:p>
    <w:p w14:paraId="2BFB1621" w14:textId="77777777" w:rsidR="005C112E" w:rsidRDefault="005C112E">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discussed the ambulatory surgery definitions. There is an ongoing conversation with the data providers as to what is an ambulatory surgical case and how </w:t>
      </w:r>
    </w:p>
    <w:p w14:paraId="6392796E" w14:textId="77777777" w:rsidR="005C112E" w:rsidRDefault="005C112E">
      <w:pPr>
        <w:ind w:left="720"/>
        <w:rPr>
          <w:rFonts w:ascii="Times New Roman" w:eastAsia="Times New Roman" w:hAnsi="Times New Roman" w:cs="Times New Roman"/>
          <w:sz w:val="24"/>
          <w:szCs w:val="24"/>
        </w:rPr>
      </w:pPr>
    </w:p>
    <w:p w14:paraId="4277E1E8" w14:textId="0C2261DE" w:rsidR="005C112E" w:rsidRDefault="005C112E">
      <w:pPr>
        <w:ind w:left="720"/>
        <w:rPr>
          <w:rFonts w:ascii="Times New Roman" w:eastAsia="Times New Roman" w:hAnsi="Times New Roman" w:cs="Times New Roman"/>
          <w:sz w:val="24"/>
          <w:szCs w:val="24"/>
        </w:rPr>
      </w:pPr>
    </w:p>
    <w:p w14:paraId="43404298" w14:textId="6BC6BE1A" w:rsidR="00DB6E2A" w:rsidRDefault="005C112E">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it’s defined by code. Finding a national standard definition would be helpful as there is</w:t>
      </w:r>
      <w:r>
        <w:rPr>
          <w:rFonts w:ascii="Times New Roman" w:eastAsia="Times New Roman" w:hAnsi="Times New Roman" w:cs="Times New Roman"/>
          <w:sz w:val="24"/>
          <w:szCs w:val="24"/>
        </w:rPr>
        <w:t xml:space="preserve"> some ambiguity by both the state and providers about this definition.  </w:t>
      </w:r>
    </w:p>
    <w:p w14:paraId="3B961152" w14:textId="77777777" w:rsidR="00DB6E2A" w:rsidRDefault="005C112E">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Lastly, the committee discussed the release of the 2021 data by OHCS.  Brantley stated the data should be available by mid-July.</w:t>
      </w:r>
    </w:p>
    <w:p w14:paraId="07235B32" w14:textId="77777777" w:rsidR="00DB6E2A" w:rsidRDefault="00DB6E2A">
      <w:pPr>
        <w:spacing w:after="0"/>
        <w:rPr>
          <w:rFonts w:ascii="Times New Roman" w:eastAsia="Times New Roman" w:hAnsi="Times New Roman" w:cs="Times New Roman"/>
          <w:sz w:val="24"/>
          <w:szCs w:val="24"/>
        </w:rPr>
      </w:pPr>
    </w:p>
    <w:p w14:paraId="726E4FEC" w14:textId="77777777" w:rsidR="00DB6E2A" w:rsidRDefault="005C11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Business</w:t>
      </w:r>
    </w:p>
    <w:p w14:paraId="0CFD0ADF" w14:textId="77777777" w:rsidR="00DB6E2A" w:rsidRDefault="00DB6E2A">
      <w:pPr>
        <w:spacing w:after="0" w:line="240" w:lineRule="auto"/>
        <w:rPr>
          <w:rFonts w:ascii="Times New Roman" w:eastAsia="Times New Roman" w:hAnsi="Times New Roman" w:cs="Times New Roman"/>
          <w:b/>
          <w:sz w:val="24"/>
          <w:szCs w:val="24"/>
        </w:rPr>
      </w:pPr>
    </w:p>
    <w:p w14:paraId="6296C37C" w14:textId="77777777" w:rsidR="00DB6E2A" w:rsidRDefault="005C11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Admin. Rule Five-Year Review, R428-</w:t>
      </w:r>
      <w:r>
        <w:rPr>
          <w:rFonts w:ascii="Times New Roman" w:eastAsia="Times New Roman" w:hAnsi="Times New Roman" w:cs="Times New Roman"/>
          <w:b/>
          <w:sz w:val="24"/>
          <w:szCs w:val="24"/>
        </w:rPr>
        <w:t xml:space="preserve">13 (Action: Vote) </w:t>
      </w:r>
    </w:p>
    <w:p w14:paraId="4CD647E9" w14:textId="77777777" w:rsidR="00DB6E2A" w:rsidRDefault="005C11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Carl Letamendi, OHCS, presented the renewal and extension of Admin. Rule R428-13 for the next five years. There are no changes to the rule.</w:t>
      </w:r>
    </w:p>
    <w:p w14:paraId="539183A5" w14:textId="77777777" w:rsidR="00DB6E2A" w:rsidRDefault="005C11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0742E28" w14:textId="77777777" w:rsidR="00DB6E2A" w:rsidRDefault="005C112E">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 xml:space="preserve">Stephen </w:t>
      </w:r>
      <w:proofErr w:type="spellStart"/>
      <w:r>
        <w:rPr>
          <w:rFonts w:ascii="Times New Roman" w:eastAsia="Times New Roman" w:hAnsi="Times New Roman" w:cs="Times New Roman"/>
          <w:i/>
          <w:sz w:val="24"/>
          <w:szCs w:val="24"/>
        </w:rPr>
        <w:t>Neeleman</w:t>
      </w:r>
      <w:proofErr w:type="spellEnd"/>
      <w:r>
        <w:rPr>
          <w:rFonts w:ascii="Times New Roman" w:eastAsia="Times New Roman" w:hAnsi="Times New Roman" w:cs="Times New Roman"/>
          <w:i/>
          <w:sz w:val="24"/>
          <w:szCs w:val="24"/>
        </w:rPr>
        <w:t xml:space="preserve"> m</w:t>
      </w:r>
      <w:r>
        <w:rPr>
          <w:rFonts w:ascii="Times New Roman" w:eastAsia="Times New Roman" w:hAnsi="Times New Roman" w:cs="Times New Roman"/>
          <w:i/>
          <w:color w:val="000000"/>
          <w:sz w:val="24"/>
          <w:szCs w:val="24"/>
        </w:rPr>
        <w:t xml:space="preserve">otioned to approve the rule for another five years.  The motion was seconded </w:t>
      </w:r>
      <w:r>
        <w:rPr>
          <w:rFonts w:ascii="Times New Roman" w:eastAsia="Times New Roman" w:hAnsi="Times New Roman" w:cs="Times New Roman"/>
          <w:i/>
          <w:color w:val="000000"/>
          <w:sz w:val="24"/>
          <w:szCs w:val="24"/>
        </w:rPr>
        <w:t xml:space="preserve">by Patrice Hirning.  </w:t>
      </w:r>
      <w:r>
        <w:rPr>
          <w:rFonts w:ascii="Times New Roman" w:eastAsia="Times New Roman" w:hAnsi="Times New Roman" w:cs="Times New Roman"/>
          <w:i/>
          <w:sz w:val="24"/>
          <w:szCs w:val="24"/>
        </w:rPr>
        <w:t>The motion passed with a vote of 10 -0-0.</w:t>
      </w:r>
    </w:p>
    <w:p w14:paraId="541B6682" w14:textId="77777777" w:rsidR="00DB6E2A" w:rsidRDefault="00DB6E2A">
      <w:pPr>
        <w:spacing w:after="0" w:line="240" w:lineRule="auto"/>
        <w:rPr>
          <w:rFonts w:ascii="Times New Roman" w:eastAsia="Times New Roman" w:hAnsi="Times New Roman" w:cs="Times New Roman"/>
          <w:color w:val="000000"/>
          <w:sz w:val="24"/>
          <w:szCs w:val="24"/>
        </w:rPr>
      </w:pPr>
    </w:p>
    <w:p w14:paraId="3A3868FC" w14:textId="77777777" w:rsidR="00DB6E2A" w:rsidRDefault="005C11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 - 10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Nays - 0 </w:t>
      </w:r>
      <w:r>
        <w:rPr>
          <w:rFonts w:ascii="Times New Roman" w:eastAsia="Times New Roman" w:hAnsi="Times New Roman" w:cs="Times New Roman"/>
          <w:b/>
          <w:sz w:val="24"/>
          <w:szCs w:val="24"/>
        </w:rPr>
        <w:tab/>
        <w:t>Abstaining- 0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Present</w:t>
      </w:r>
    </w:p>
    <w:p w14:paraId="21206AA2" w14:textId="77777777" w:rsidR="00DB6E2A" w:rsidRDefault="00DB6E2A">
      <w:pPr>
        <w:spacing w:after="0" w:line="240" w:lineRule="auto"/>
        <w:rPr>
          <w:rFonts w:ascii="Times New Roman" w:eastAsia="Times New Roman" w:hAnsi="Times New Roman" w:cs="Times New Roman"/>
          <w:sz w:val="24"/>
          <w:szCs w:val="24"/>
        </w:rPr>
      </w:pPr>
    </w:p>
    <w:p w14:paraId="73A78F95"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Alan Ormsby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Jeffrey Eason </w:t>
      </w:r>
    </w:p>
    <w:p w14:paraId="7E3C32F2"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Cook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Curtis Newman</w:t>
      </w:r>
    </w:p>
    <w:p w14:paraId="667B7CCD"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Charles Hawley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Laura Summers</w:t>
      </w:r>
    </w:p>
    <w:p w14:paraId="2A6FAD4D"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Jim Bradshaw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Terri Nehorai</w:t>
      </w:r>
    </w:p>
    <w:p w14:paraId="19581ADF"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Jahn Barlow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40BA3D1"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Patrice Hirning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D987BB8"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Stephen </w:t>
      </w:r>
      <w:proofErr w:type="spellStart"/>
      <w:r>
        <w:rPr>
          <w:rFonts w:ascii="Times New Roman" w:eastAsia="Times New Roman" w:hAnsi="Times New Roman" w:cs="Times New Roman"/>
          <w:sz w:val="24"/>
          <w:szCs w:val="24"/>
        </w:rPr>
        <w:t>Neeleman</w:t>
      </w:r>
      <w:proofErr w:type="spellEnd"/>
      <w:r>
        <w:rPr>
          <w:rFonts w:ascii="Times New Roman" w:eastAsia="Times New Roman" w:hAnsi="Times New Roman" w:cs="Times New Roman"/>
          <w:sz w:val="24"/>
          <w:szCs w:val="24"/>
        </w:rPr>
        <w:tab/>
      </w:r>
    </w:p>
    <w:p w14:paraId="4DCEFFCF"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Stephen Foley</w:t>
      </w:r>
    </w:p>
    <w:p w14:paraId="19388A5C"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Tanji Northrup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9209CF4"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Russell Trujillo</w:t>
      </w:r>
    </w:p>
    <w:p w14:paraId="6331F296" w14:textId="77777777" w:rsidR="00DB6E2A" w:rsidRDefault="00DB6E2A">
      <w:pPr>
        <w:spacing w:after="0" w:line="240" w:lineRule="auto"/>
        <w:rPr>
          <w:rFonts w:ascii="Times New Roman" w:eastAsia="Times New Roman" w:hAnsi="Times New Roman" w:cs="Times New Roman"/>
          <w:sz w:val="24"/>
          <w:szCs w:val="24"/>
        </w:rPr>
      </w:pPr>
    </w:p>
    <w:p w14:paraId="0E345C4E"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  Data Submission Guide Updates</w:t>
      </w:r>
    </w:p>
    <w:p w14:paraId="09C5E0D3" w14:textId="216A6D75"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Brantley Scott presented a spreadsheet showing the work that has been done on identifying substantial changes and/or clarifications in regard to</w:t>
      </w:r>
      <w:r>
        <w:rPr>
          <w:rFonts w:ascii="Times New Roman" w:eastAsia="Times New Roman" w:hAnsi="Times New Roman" w:cs="Times New Roman"/>
          <w:sz w:val="24"/>
          <w:szCs w:val="24"/>
        </w:rPr>
        <w:t xml:space="preserve"> the National CDL and Utah’s code definitions. The focus is on data elements that would have a big impact on da</w:t>
      </w:r>
      <w:r>
        <w:rPr>
          <w:rFonts w:ascii="Times New Roman" w:eastAsia="Times New Roman" w:hAnsi="Times New Roman" w:cs="Times New Roman"/>
          <w:sz w:val="24"/>
          <w:szCs w:val="24"/>
        </w:rPr>
        <w:t xml:space="preserve">ta consistency and that may require coding changes. The work is being done to eliminate confusion and be in alignment with the National CDL. </w:t>
      </w:r>
      <w:r>
        <w:rPr>
          <w:rFonts w:ascii="Times New Roman" w:eastAsia="Times New Roman" w:hAnsi="Times New Roman" w:cs="Times New Roman"/>
          <w:sz w:val="24"/>
          <w:szCs w:val="24"/>
        </w:rPr>
        <w:t xml:space="preserve">This is open for feedback and changes as needed, as the goal is to only make changes when there is a good reason to </w:t>
      </w:r>
      <w:r>
        <w:rPr>
          <w:rFonts w:ascii="Times New Roman" w:eastAsia="Times New Roman" w:hAnsi="Times New Roman" w:cs="Times New Roman"/>
          <w:sz w:val="24"/>
          <w:szCs w:val="24"/>
        </w:rPr>
        <w:t>do so and that would result in a benefit to making the change.  Later they will look at name changes that would not affect coding.</w:t>
      </w:r>
    </w:p>
    <w:p w14:paraId="074EB2E2" w14:textId="77777777" w:rsidR="00DB6E2A" w:rsidRDefault="00DB6E2A">
      <w:pPr>
        <w:spacing w:after="0" w:line="240" w:lineRule="auto"/>
        <w:rPr>
          <w:rFonts w:ascii="Times New Roman" w:eastAsia="Times New Roman" w:hAnsi="Times New Roman" w:cs="Times New Roman"/>
          <w:sz w:val="24"/>
          <w:szCs w:val="24"/>
        </w:rPr>
      </w:pPr>
    </w:p>
    <w:p w14:paraId="71312C5D" w14:textId="77777777" w:rsidR="00DB6E2A" w:rsidRDefault="005C11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Utah Medical Education Council Updates</w:t>
      </w:r>
    </w:p>
    <w:p w14:paraId="5CE30307" w14:textId="77777777" w:rsidR="005C112E"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Clark Ruttinger, UMEC, provided an update on UMEC council activities. The UMEC ha</w:t>
      </w:r>
      <w:r>
        <w:rPr>
          <w:rFonts w:ascii="Times New Roman" w:eastAsia="Times New Roman" w:hAnsi="Times New Roman" w:cs="Times New Roman"/>
          <w:sz w:val="24"/>
          <w:szCs w:val="24"/>
        </w:rPr>
        <w:t>s been gathering surveys since 1997 in conjunction with license data set from the state’s licensing database, maintained by DOPL. They produce analysis of the health professions in the state, projections, and demand studies and models of the primary care w</w:t>
      </w:r>
      <w:r>
        <w:rPr>
          <w:rFonts w:ascii="Times New Roman" w:eastAsia="Times New Roman" w:hAnsi="Times New Roman" w:cs="Times New Roman"/>
          <w:sz w:val="24"/>
          <w:szCs w:val="24"/>
        </w:rPr>
        <w:t xml:space="preserve">orkforce. They will now be working directly with Carl </w:t>
      </w:r>
      <w:proofErr w:type="spellStart"/>
      <w:r>
        <w:rPr>
          <w:rFonts w:ascii="Times New Roman" w:eastAsia="Times New Roman" w:hAnsi="Times New Roman" w:cs="Times New Roman"/>
          <w:sz w:val="24"/>
          <w:szCs w:val="24"/>
        </w:rPr>
        <w:t>Letamendi’s</w:t>
      </w:r>
      <w:proofErr w:type="spellEnd"/>
      <w:r>
        <w:rPr>
          <w:rFonts w:ascii="Times New Roman" w:eastAsia="Times New Roman" w:hAnsi="Times New Roman" w:cs="Times New Roman"/>
          <w:sz w:val="24"/>
          <w:szCs w:val="24"/>
        </w:rPr>
        <w:t xml:space="preserve"> team due to legislation changes. The surveys will be integrated with the license process. They can</w:t>
      </w:r>
      <w:r>
        <w:rPr>
          <w:rFonts w:ascii="Times New Roman" w:eastAsia="Times New Roman" w:hAnsi="Times New Roman" w:cs="Times New Roman"/>
          <w:sz w:val="24"/>
          <w:szCs w:val="24"/>
        </w:rPr>
        <w:t xml:space="preserve"> continue research they have been doing to create a </w:t>
      </w:r>
    </w:p>
    <w:p w14:paraId="44DA1D99" w14:textId="77777777" w:rsidR="005C112E" w:rsidRDefault="005C112E">
      <w:pPr>
        <w:spacing w:after="0" w:line="240" w:lineRule="auto"/>
        <w:rPr>
          <w:rFonts w:ascii="Times New Roman" w:eastAsia="Times New Roman" w:hAnsi="Times New Roman" w:cs="Times New Roman"/>
          <w:sz w:val="24"/>
          <w:szCs w:val="24"/>
        </w:rPr>
      </w:pPr>
    </w:p>
    <w:p w14:paraId="02F67264" w14:textId="77777777" w:rsidR="005C112E" w:rsidRDefault="005C112E">
      <w:pPr>
        <w:spacing w:after="0" w:line="240" w:lineRule="auto"/>
        <w:rPr>
          <w:rFonts w:ascii="Times New Roman" w:eastAsia="Times New Roman" w:hAnsi="Times New Roman" w:cs="Times New Roman"/>
          <w:sz w:val="24"/>
          <w:szCs w:val="24"/>
        </w:rPr>
      </w:pPr>
    </w:p>
    <w:p w14:paraId="067FE8B2" w14:textId="7EAE621A"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graph of all t</w:t>
      </w:r>
      <w:r>
        <w:rPr>
          <w:rFonts w:ascii="Times New Roman" w:eastAsia="Times New Roman" w:hAnsi="Times New Roman" w:cs="Times New Roman"/>
          <w:sz w:val="24"/>
          <w:szCs w:val="24"/>
        </w:rPr>
        <w:t xml:space="preserve">he data sets that describe the health workforce and are working toward building better predictive and projection models. </w:t>
      </w:r>
    </w:p>
    <w:p w14:paraId="740EA058" w14:textId="77777777" w:rsidR="00DB6E2A" w:rsidRDefault="00DB6E2A">
      <w:pPr>
        <w:spacing w:after="0" w:line="240" w:lineRule="auto"/>
        <w:rPr>
          <w:rFonts w:ascii="Times New Roman" w:eastAsia="Times New Roman" w:hAnsi="Times New Roman" w:cs="Times New Roman"/>
          <w:sz w:val="24"/>
          <w:szCs w:val="24"/>
        </w:rPr>
      </w:pPr>
    </w:p>
    <w:p w14:paraId="702A4C32" w14:textId="77777777" w:rsidR="00DB6E2A" w:rsidRDefault="00DB6E2A">
      <w:pPr>
        <w:spacing w:after="0" w:line="240" w:lineRule="auto"/>
        <w:rPr>
          <w:rFonts w:ascii="Times New Roman" w:eastAsia="Times New Roman" w:hAnsi="Times New Roman" w:cs="Times New Roman"/>
          <w:b/>
          <w:sz w:val="24"/>
          <w:szCs w:val="24"/>
        </w:rPr>
      </w:pPr>
    </w:p>
    <w:p w14:paraId="21BA20AA" w14:textId="77777777" w:rsidR="00DB6E2A" w:rsidRDefault="005C11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Presentation to Legislature </w:t>
      </w:r>
    </w:p>
    <w:p w14:paraId="7C83CF07"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Carl Letamendi shared what he will present to the Health and Human Services committee and asked the</w:t>
      </w:r>
      <w:r>
        <w:rPr>
          <w:rFonts w:ascii="Times New Roman" w:eastAsia="Times New Roman" w:hAnsi="Times New Roman" w:cs="Times New Roman"/>
          <w:sz w:val="24"/>
          <w:szCs w:val="24"/>
        </w:rPr>
        <w:t xml:space="preserve"> HDC committee if there were any other recommendations that should be included in the presentation tomorrow.</w:t>
      </w:r>
    </w:p>
    <w:p w14:paraId="67AA455D" w14:textId="77777777" w:rsidR="00DB6E2A" w:rsidRDefault="00DB6E2A">
      <w:pPr>
        <w:spacing w:after="0" w:line="240" w:lineRule="auto"/>
        <w:rPr>
          <w:rFonts w:ascii="Times New Roman" w:eastAsia="Times New Roman" w:hAnsi="Times New Roman" w:cs="Times New Roman"/>
          <w:sz w:val="24"/>
          <w:szCs w:val="24"/>
        </w:rPr>
      </w:pPr>
    </w:p>
    <w:p w14:paraId="0A33EA83"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UDOH was asked to present to the Health and Human Services committee regarding recommendations to promote good prescribing practices, improve trea</w:t>
      </w:r>
      <w:r>
        <w:rPr>
          <w:rFonts w:ascii="Times New Roman" w:eastAsia="Times New Roman" w:hAnsi="Times New Roman" w:cs="Times New Roman"/>
          <w:sz w:val="24"/>
          <w:szCs w:val="24"/>
        </w:rPr>
        <w:t>tment compliance, and address affordability. And separately, identifying the potential role of the APCD in addressing appropriate prescription uses. In the last HDC meeting, the committee gathered a couple of action items regarding the Health Waste Calcula</w:t>
      </w:r>
      <w:r>
        <w:rPr>
          <w:rFonts w:ascii="Times New Roman" w:eastAsia="Times New Roman" w:hAnsi="Times New Roman" w:cs="Times New Roman"/>
          <w:sz w:val="24"/>
          <w:szCs w:val="24"/>
        </w:rPr>
        <w:t>tor (HWC) to contact physicians to let them know about the report and give them individual information. This is a good opportunity to talk about the HWC, the work that has been done, and recommendations made in the report.</w:t>
      </w:r>
    </w:p>
    <w:p w14:paraId="04B86262" w14:textId="77777777" w:rsidR="00DB6E2A" w:rsidRDefault="00DB6E2A">
      <w:pPr>
        <w:spacing w:after="0" w:line="240" w:lineRule="auto"/>
        <w:rPr>
          <w:rFonts w:ascii="Times New Roman" w:eastAsia="Times New Roman" w:hAnsi="Times New Roman" w:cs="Times New Roman"/>
          <w:sz w:val="24"/>
          <w:szCs w:val="24"/>
        </w:rPr>
      </w:pPr>
    </w:p>
    <w:p w14:paraId="30A30552" w14:textId="77777777" w:rsidR="00DB6E2A" w:rsidRDefault="005C112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color w:val="000000"/>
        </w:rPr>
        <w:t xml:space="preserve">Major Depression Disorder </w:t>
      </w:r>
      <w:proofErr w:type="spellStart"/>
      <w:r>
        <w:rPr>
          <w:rFonts w:ascii="Times New Roman" w:eastAsia="Times New Roman" w:hAnsi="Times New Roman" w:cs="Times New Roman"/>
          <w:b/>
          <w:color w:val="000000"/>
        </w:rPr>
        <w:t>Da</w:t>
      </w:r>
      <w:r>
        <w:rPr>
          <w:rFonts w:ascii="Times New Roman" w:eastAsia="Times New Roman" w:hAnsi="Times New Roman" w:cs="Times New Roman"/>
          <w:b/>
          <w:color w:val="000000"/>
        </w:rPr>
        <w:t>taByte</w:t>
      </w:r>
      <w:proofErr w:type="spellEnd"/>
      <w:r>
        <w:rPr>
          <w:rFonts w:ascii="Times New Roman" w:eastAsia="Times New Roman" w:hAnsi="Times New Roman" w:cs="Times New Roman"/>
          <w:b/>
          <w:color w:val="000000"/>
        </w:rPr>
        <w:t xml:space="preserve"> (Presentation)</w:t>
      </w:r>
    </w:p>
    <w:p w14:paraId="790FEBB5"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Ryan Christenson, OHCS, presented a number of charts from the claim rate data representative of the demand for services for major depressive disorder (MDD). These charts are in review.</w:t>
      </w:r>
    </w:p>
    <w:p w14:paraId="72D2858C"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Charts included:</w:t>
      </w:r>
    </w:p>
    <w:p w14:paraId="115A4360" w14:textId="77777777" w:rsidR="00DB6E2A" w:rsidRDefault="005C112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Monthly claim rates 20</w:t>
      </w:r>
      <w:r>
        <w:rPr>
          <w:rFonts w:ascii="Times New Roman" w:eastAsia="Times New Roman" w:hAnsi="Times New Roman" w:cs="Times New Roman"/>
          <w:sz w:val="24"/>
          <w:szCs w:val="24"/>
        </w:rPr>
        <w:t>19-2021</w:t>
      </w:r>
    </w:p>
    <w:p w14:paraId="4ED7628F" w14:textId="77777777" w:rsidR="00DB6E2A" w:rsidRDefault="005C112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Figure 2: Annual MDD claim rates by sex and age group</w:t>
      </w:r>
    </w:p>
    <w:p w14:paraId="37ECF9FE" w14:textId="77777777" w:rsidR="00DB6E2A" w:rsidRDefault="005C112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Figure 3: Annual MDD by Sex and place of service</w:t>
      </w:r>
    </w:p>
    <w:p w14:paraId="193F4A49" w14:textId="77777777" w:rsidR="00DB6E2A" w:rsidRDefault="005C112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Figure 4: Annual MDD claim rates by patient geographic classification</w:t>
      </w:r>
    </w:p>
    <w:p w14:paraId="2C119129" w14:textId="77777777" w:rsidR="00DB6E2A" w:rsidRDefault="00DB6E2A">
      <w:pPr>
        <w:spacing w:after="0" w:line="240" w:lineRule="auto"/>
        <w:rPr>
          <w:rFonts w:ascii="Times New Roman" w:eastAsia="Times New Roman" w:hAnsi="Times New Roman" w:cs="Times New Roman"/>
          <w:sz w:val="24"/>
          <w:szCs w:val="24"/>
        </w:rPr>
      </w:pPr>
    </w:p>
    <w:p w14:paraId="38FAA60A"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Suggestions were received from the Health Care Facilities committee about </w:t>
      </w:r>
      <w:r>
        <w:rPr>
          <w:rFonts w:ascii="Times New Roman" w:eastAsia="Times New Roman" w:hAnsi="Times New Roman" w:cs="Times New Roman"/>
          <w:sz w:val="24"/>
          <w:szCs w:val="24"/>
        </w:rPr>
        <w:t xml:space="preserve">adding resources that are available to people and these were included in the </w:t>
      </w:r>
      <w:proofErr w:type="spellStart"/>
      <w:r>
        <w:rPr>
          <w:rFonts w:ascii="Times New Roman" w:eastAsia="Times New Roman" w:hAnsi="Times New Roman" w:cs="Times New Roman"/>
          <w:sz w:val="24"/>
          <w:szCs w:val="24"/>
        </w:rPr>
        <w:t>databyte</w:t>
      </w:r>
      <w:proofErr w:type="spellEnd"/>
      <w:r>
        <w:rPr>
          <w:rFonts w:ascii="Times New Roman" w:eastAsia="Times New Roman" w:hAnsi="Times New Roman" w:cs="Times New Roman"/>
          <w:sz w:val="24"/>
          <w:szCs w:val="24"/>
        </w:rPr>
        <w:t>.</w:t>
      </w:r>
    </w:p>
    <w:p w14:paraId="02C0A6CD" w14:textId="77777777" w:rsidR="00DB6E2A" w:rsidRDefault="00DB6E2A">
      <w:pPr>
        <w:spacing w:after="0" w:line="240" w:lineRule="auto"/>
        <w:rPr>
          <w:rFonts w:ascii="Times New Roman" w:eastAsia="Times New Roman" w:hAnsi="Times New Roman" w:cs="Times New Roman"/>
          <w:sz w:val="24"/>
          <w:szCs w:val="24"/>
        </w:rPr>
      </w:pPr>
    </w:p>
    <w:p w14:paraId="33CBBFCB" w14:textId="77777777" w:rsidR="00DB6E2A" w:rsidRDefault="005C112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color w:val="000000"/>
        </w:rPr>
        <w:t xml:space="preserve">Progress on Opioids </w:t>
      </w:r>
      <w:proofErr w:type="spellStart"/>
      <w:r>
        <w:rPr>
          <w:rFonts w:ascii="Times New Roman" w:eastAsia="Times New Roman" w:hAnsi="Times New Roman" w:cs="Times New Roman"/>
          <w:b/>
          <w:color w:val="000000"/>
        </w:rPr>
        <w:t>DataByte</w:t>
      </w:r>
      <w:proofErr w:type="spellEnd"/>
      <w:r>
        <w:rPr>
          <w:rFonts w:ascii="Times New Roman" w:eastAsia="Times New Roman" w:hAnsi="Times New Roman" w:cs="Times New Roman"/>
          <w:b/>
          <w:color w:val="000000"/>
        </w:rPr>
        <w:t xml:space="preserve"> (Discussion)</w:t>
      </w:r>
    </w:p>
    <w:p w14:paraId="2A89A6DE" w14:textId="77777777" w:rsidR="00DB6E2A" w:rsidRDefault="005C112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Brantley Scott, OHCS, shared some preliminary graphics.</w:t>
      </w:r>
    </w:p>
    <w:p w14:paraId="7DD34E23" w14:textId="77777777" w:rsidR="00DB6E2A" w:rsidRDefault="005C112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G</w:t>
      </w:r>
      <w:r>
        <w:rPr>
          <w:rFonts w:ascii="Times New Roman" w:eastAsia="Times New Roman" w:hAnsi="Times New Roman" w:cs="Times New Roman"/>
          <w:color w:val="000000"/>
        </w:rPr>
        <w:t xml:space="preserve">raphs on opioid trends shown: </w:t>
      </w:r>
    </w:p>
    <w:p w14:paraId="2E699D76" w14:textId="77777777" w:rsidR="00DB6E2A" w:rsidRDefault="005C112E">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Opioid trends from 2018-2020 per 1,00 persons</w:t>
      </w:r>
    </w:p>
    <w:p w14:paraId="24CA7E60" w14:textId="77777777" w:rsidR="00DB6E2A" w:rsidRDefault="005C112E">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ER visits for opioids from 2018-2020 per 10,000 persons</w:t>
      </w:r>
    </w:p>
    <w:p w14:paraId="075EFFCC" w14:textId="77777777" w:rsidR="00DB6E2A" w:rsidRDefault="005C112E">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ER claims by sex</w:t>
      </w:r>
    </w:p>
    <w:p w14:paraId="6287DD32" w14:textId="77777777" w:rsidR="00DB6E2A" w:rsidRDefault="005C112E">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ER claims by age group</w:t>
      </w:r>
    </w:p>
    <w:p w14:paraId="113DA7D3" w14:textId="77777777" w:rsidR="00DB6E2A" w:rsidRDefault="00DB6E2A">
      <w:pPr>
        <w:spacing w:after="0" w:line="240" w:lineRule="auto"/>
        <w:rPr>
          <w:rFonts w:ascii="Times New Roman" w:eastAsia="Times New Roman" w:hAnsi="Times New Roman" w:cs="Times New Roman"/>
          <w:color w:val="000000"/>
        </w:rPr>
      </w:pPr>
    </w:p>
    <w:p w14:paraId="055C0945" w14:textId="77777777" w:rsidR="00DB6E2A" w:rsidRDefault="005C112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was a lot of discussion about the subject and what you can do with a </w:t>
      </w:r>
      <w:proofErr w:type="spellStart"/>
      <w:r>
        <w:rPr>
          <w:rFonts w:ascii="Times New Roman" w:eastAsia="Times New Roman" w:hAnsi="Times New Roman" w:cs="Times New Roman"/>
          <w:color w:val="000000"/>
        </w:rPr>
        <w:t>databyte</w:t>
      </w:r>
      <w:proofErr w:type="spellEnd"/>
      <w:r>
        <w:rPr>
          <w:rFonts w:ascii="Times New Roman" w:eastAsia="Times New Roman" w:hAnsi="Times New Roman" w:cs="Times New Roman"/>
          <w:color w:val="000000"/>
        </w:rPr>
        <w:t xml:space="preserve"> a</w:t>
      </w:r>
      <w:r>
        <w:rPr>
          <w:rFonts w:ascii="Times New Roman" w:eastAsia="Times New Roman" w:hAnsi="Times New Roman" w:cs="Times New Roman"/>
        </w:rPr>
        <w:t>s</w:t>
      </w:r>
      <w:r>
        <w:rPr>
          <w:rFonts w:ascii="Times New Roman" w:eastAsia="Times New Roman" w:hAnsi="Times New Roman" w:cs="Times New Roman"/>
          <w:color w:val="000000"/>
        </w:rPr>
        <w:t xml:space="preserve"> well as how to back down and present </w:t>
      </w:r>
      <w:r>
        <w:rPr>
          <w:rFonts w:ascii="Times New Roman" w:eastAsia="Times New Roman" w:hAnsi="Times New Roman" w:cs="Times New Roman"/>
        </w:rPr>
        <w:t>this</w:t>
      </w:r>
      <w:r>
        <w:rPr>
          <w:rFonts w:ascii="Times New Roman" w:eastAsia="Times New Roman" w:hAnsi="Times New Roman" w:cs="Times New Roman"/>
          <w:color w:val="000000"/>
        </w:rPr>
        <w:t xml:space="preserve"> data. </w:t>
      </w:r>
    </w:p>
    <w:p w14:paraId="36DC57B6" w14:textId="77777777" w:rsidR="00DB6E2A" w:rsidRDefault="00DB6E2A">
      <w:pPr>
        <w:spacing w:after="0" w:line="240" w:lineRule="auto"/>
        <w:ind w:firstLine="720"/>
        <w:rPr>
          <w:rFonts w:ascii="Times New Roman" w:eastAsia="Times New Roman" w:hAnsi="Times New Roman" w:cs="Times New Roman"/>
          <w:color w:val="000000"/>
        </w:rPr>
      </w:pPr>
    </w:p>
    <w:p w14:paraId="3E1DAB12" w14:textId="77777777" w:rsidR="00DB6E2A" w:rsidRDefault="005C112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9. Introducing David </w:t>
      </w:r>
      <w:proofErr w:type="spellStart"/>
      <w:r>
        <w:rPr>
          <w:rFonts w:ascii="Times New Roman" w:eastAsia="Times New Roman" w:hAnsi="Times New Roman" w:cs="Times New Roman"/>
          <w:b/>
          <w:color w:val="000000"/>
        </w:rPr>
        <w:t>Carr</w:t>
      </w:r>
      <w:proofErr w:type="spellEnd"/>
      <w:r>
        <w:rPr>
          <w:rFonts w:ascii="Times New Roman" w:eastAsia="Times New Roman" w:hAnsi="Times New Roman" w:cs="Times New Roman"/>
          <w:b/>
          <w:color w:val="000000"/>
        </w:rPr>
        <w:t xml:space="preserve">, Chief Privacy &amp; Security Officer </w:t>
      </w:r>
    </w:p>
    <w:p w14:paraId="1338B619" w14:textId="77777777" w:rsidR="00DB6E2A" w:rsidRDefault="005C112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Charles Hawley introduced David </w:t>
      </w:r>
      <w:proofErr w:type="spellStart"/>
      <w:r>
        <w:rPr>
          <w:rFonts w:ascii="Times New Roman" w:eastAsia="Times New Roman" w:hAnsi="Times New Roman" w:cs="Times New Roman"/>
          <w:color w:val="000000"/>
        </w:rPr>
        <w:t>Carr</w:t>
      </w:r>
      <w:proofErr w:type="spellEnd"/>
      <w:r>
        <w:rPr>
          <w:rFonts w:ascii="Times New Roman" w:eastAsia="Times New Roman" w:hAnsi="Times New Roman" w:cs="Times New Roman"/>
          <w:color w:val="000000"/>
        </w:rPr>
        <w:t>. David will be overse</w:t>
      </w:r>
      <w:r>
        <w:rPr>
          <w:rFonts w:ascii="Times New Roman" w:eastAsia="Times New Roman" w:hAnsi="Times New Roman" w:cs="Times New Roman"/>
          <w:color w:val="000000"/>
        </w:rPr>
        <w:t>eing all the entire team of i</w:t>
      </w:r>
      <w:r>
        <w:rPr>
          <w:rFonts w:ascii="Times New Roman" w:eastAsia="Times New Roman" w:hAnsi="Times New Roman" w:cs="Times New Roman"/>
        </w:rPr>
        <w:t xml:space="preserve">nformation </w:t>
      </w:r>
      <w:r>
        <w:rPr>
          <w:rFonts w:ascii="Times New Roman" w:eastAsia="Times New Roman" w:hAnsi="Times New Roman" w:cs="Times New Roman"/>
          <w:color w:val="000000"/>
        </w:rPr>
        <w:t>data security and privacy officers at DHHS.</w:t>
      </w:r>
    </w:p>
    <w:p w14:paraId="01AE876C" w14:textId="438F0C04" w:rsidR="00DB6E2A" w:rsidRDefault="00DB6E2A">
      <w:pPr>
        <w:spacing w:after="0" w:line="240" w:lineRule="auto"/>
        <w:rPr>
          <w:rFonts w:ascii="Times New Roman" w:eastAsia="Times New Roman" w:hAnsi="Times New Roman" w:cs="Times New Roman"/>
          <w:sz w:val="24"/>
          <w:szCs w:val="24"/>
        </w:rPr>
      </w:pPr>
    </w:p>
    <w:p w14:paraId="61CCDD4E" w14:textId="0B52E0BE" w:rsidR="005C112E" w:rsidRDefault="005C112E">
      <w:pPr>
        <w:spacing w:after="0" w:line="240" w:lineRule="auto"/>
        <w:rPr>
          <w:rFonts w:ascii="Times New Roman" w:eastAsia="Times New Roman" w:hAnsi="Times New Roman" w:cs="Times New Roman"/>
          <w:sz w:val="24"/>
          <w:szCs w:val="24"/>
        </w:rPr>
      </w:pPr>
    </w:p>
    <w:p w14:paraId="05847F9E" w14:textId="4720726A" w:rsidR="005C112E" w:rsidRDefault="005C112E">
      <w:pPr>
        <w:spacing w:after="0" w:line="240" w:lineRule="auto"/>
        <w:rPr>
          <w:rFonts w:ascii="Times New Roman" w:eastAsia="Times New Roman" w:hAnsi="Times New Roman" w:cs="Times New Roman"/>
          <w:sz w:val="24"/>
          <w:szCs w:val="24"/>
        </w:rPr>
      </w:pPr>
    </w:p>
    <w:p w14:paraId="42D2382E" w14:textId="77777777" w:rsidR="005C112E" w:rsidRDefault="005C112E">
      <w:pPr>
        <w:spacing w:after="0" w:line="240" w:lineRule="auto"/>
        <w:rPr>
          <w:rFonts w:ascii="Times New Roman" w:eastAsia="Times New Roman" w:hAnsi="Times New Roman" w:cs="Times New Roman"/>
          <w:sz w:val="24"/>
          <w:szCs w:val="24"/>
        </w:rPr>
      </w:pPr>
    </w:p>
    <w:p w14:paraId="1F8DDF67" w14:textId="77777777" w:rsidR="00DB6E2A" w:rsidRDefault="005C112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10. Update: Moving HFD &amp; APCD to the Cloud </w:t>
      </w:r>
    </w:p>
    <w:p w14:paraId="20C0297F" w14:textId="77777777" w:rsidR="00DB6E2A" w:rsidRDefault="005C112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David </w:t>
      </w:r>
      <w:proofErr w:type="spellStart"/>
      <w:r>
        <w:rPr>
          <w:rFonts w:ascii="Times New Roman" w:eastAsia="Times New Roman" w:hAnsi="Times New Roman" w:cs="Times New Roman"/>
          <w:color w:val="000000"/>
        </w:rPr>
        <w:t>Arcilesi</w:t>
      </w:r>
      <w:proofErr w:type="spellEnd"/>
      <w:r>
        <w:rPr>
          <w:rFonts w:ascii="Times New Roman" w:eastAsia="Times New Roman" w:hAnsi="Times New Roman" w:cs="Times New Roman"/>
          <w:color w:val="000000"/>
        </w:rPr>
        <w:t>, IT manager for DTS, reported on moving to AWS Amazon Cloud. DTS provides the IT support services for all the ex</w:t>
      </w:r>
      <w:r>
        <w:rPr>
          <w:rFonts w:ascii="Times New Roman" w:eastAsia="Times New Roman" w:hAnsi="Times New Roman" w:cs="Times New Roman"/>
          <w:color w:val="000000"/>
        </w:rPr>
        <w:t xml:space="preserve">ecutive branch agencies for the state government. </w:t>
      </w:r>
      <w:r>
        <w:rPr>
          <w:rFonts w:ascii="Times New Roman" w:eastAsia="Times New Roman" w:hAnsi="Times New Roman" w:cs="Times New Roman"/>
        </w:rPr>
        <w:t xml:space="preserve">The state </w:t>
      </w:r>
      <w:r>
        <w:rPr>
          <w:rFonts w:ascii="Times New Roman" w:eastAsia="Times New Roman" w:hAnsi="Times New Roman" w:cs="Times New Roman"/>
          <w:color w:val="000000"/>
        </w:rPr>
        <w:t xml:space="preserve">has decided to move any and all servers from the Taylorsville center to the AWS Amazon Cloud. It will save the state money in the long term and </w:t>
      </w:r>
      <w:r>
        <w:rPr>
          <w:rFonts w:ascii="Times New Roman" w:eastAsia="Times New Roman" w:hAnsi="Times New Roman" w:cs="Times New Roman"/>
        </w:rPr>
        <w:t>provide more</w:t>
      </w:r>
      <w:r>
        <w:rPr>
          <w:rFonts w:ascii="Times New Roman" w:eastAsia="Times New Roman" w:hAnsi="Times New Roman" w:cs="Times New Roman"/>
          <w:color w:val="000000"/>
        </w:rPr>
        <w:t xml:space="preserve"> security. There will be some changes su</w:t>
      </w:r>
      <w:r>
        <w:rPr>
          <w:rFonts w:ascii="Times New Roman" w:eastAsia="Times New Roman" w:hAnsi="Times New Roman" w:cs="Times New Roman"/>
          <w:color w:val="000000"/>
        </w:rPr>
        <w:t xml:space="preserve">ch as using a </w:t>
      </w:r>
      <w:r>
        <w:rPr>
          <w:rFonts w:ascii="Times New Roman" w:eastAsia="Times New Roman" w:hAnsi="Times New Roman" w:cs="Times New Roman"/>
        </w:rPr>
        <w:t xml:space="preserve">SQL </w:t>
      </w:r>
      <w:r>
        <w:rPr>
          <w:rFonts w:ascii="Times New Roman" w:eastAsia="Times New Roman" w:hAnsi="Times New Roman" w:cs="Times New Roman"/>
          <w:color w:val="000000"/>
        </w:rPr>
        <w:t xml:space="preserve">tool but the access will be very similar. The data product for end users should be the same. It will be a 3-phase project; first moving all the database servers; second improving and optimizing processing time; and third </w:t>
      </w:r>
      <w:r>
        <w:rPr>
          <w:rFonts w:ascii="Times New Roman" w:eastAsia="Times New Roman" w:hAnsi="Times New Roman" w:cs="Times New Roman"/>
        </w:rPr>
        <w:t xml:space="preserve">any </w:t>
      </w:r>
      <w:r>
        <w:rPr>
          <w:rFonts w:ascii="Times New Roman" w:eastAsia="Times New Roman" w:hAnsi="Times New Roman" w:cs="Times New Roman"/>
          <w:color w:val="000000"/>
        </w:rPr>
        <w:t>further enhan</w:t>
      </w:r>
      <w:r>
        <w:rPr>
          <w:rFonts w:ascii="Times New Roman" w:eastAsia="Times New Roman" w:hAnsi="Times New Roman" w:cs="Times New Roman"/>
          <w:color w:val="000000"/>
        </w:rPr>
        <w:t xml:space="preserve">cements.  </w:t>
      </w:r>
    </w:p>
    <w:p w14:paraId="582DB1B9" w14:textId="77777777" w:rsidR="00DB6E2A" w:rsidRDefault="00DB6E2A">
      <w:pPr>
        <w:spacing w:after="0" w:line="240" w:lineRule="auto"/>
        <w:rPr>
          <w:rFonts w:ascii="Times New Roman" w:eastAsia="Times New Roman" w:hAnsi="Times New Roman" w:cs="Times New Roman"/>
        </w:rPr>
      </w:pPr>
    </w:p>
    <w:p w14:paraId="6C07E73D" w14:textId="77777777" w:rsidR="00DB6E2A" w:rsidRDefault="005C112E">
      <w:pPr>
        <w:spacing w:after="0" w:line="240" w:lineRule="auto"/>
        <w:rPr>
          <w:rFonts w:ascii="Times New Roman" w:eastAsia="Times New Roman" w:hAnsi="Times New Roman" w:cs="Times New Roman"/>
        </w:rPr>
      </w:pPr>
      <w:r>
        <w:rPr>
          <w:rFonts w:ascii="Times New Roman" w:eastAsia="Times New Roman" w:hAnsi="Times New Roman" w:cs="Times New Roman"/>
        </w:rPr>
        <w:t>Much savings in cost will be realized. Currently we are using SQL server and the licenses for each server is in the tens of thousands of dollars. By moving to the Cloud, Amazon by default has security logging on who accesses a database and wha</w:t>
      </w:r>
      <w:r>
        <w:rPr>
          <w:rFonts w:ascii="Times New Roman" w:eastAsia="Times New Roman" w:hAnsi="Times New Roman" w:cs="Times New Roman"/>
        </w:rPr>
        <w:t xml:space="preserve">t data was accessed. This is much more economical then what we would be able to do currently. There are other tightened security aspects of the cloud as well.   </w:t>
      </w:r>
    </w:p>
    <w:p w14:paraId="063EF19F" w14:textId="77777777" w:rsidR="00DB6E2A" w:rsidRDefault="00DB6E2A">
      <w:pPr>
        <w:spacing w:after="0" w:line="240" w:lineRule="auto"/>
        <w:rPr>
          <w:rFonts w:ascii="Times New Roman" w:eastAsia="Times New Roman" w:hAnsi="Times New Roman" w:cs="Times New Roman"/>
          <w:sz w:val="24"/>
          <w:szCs w:val="24"/>
        </w:rPr>
      </w:pPr>
    </w:p>
    <w:p w14:paraId="37C807F3" w14:textId="77777777" w:rsidR="00DB6E2A" w:rsidRDefault="005C112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11. NAHDO Updates </w:t>
      </w:r>
    </w:p>
    <w:p w14:paraId="0FE5CF0B" w14:textId="77777777" w:rsidR="00DB6E2A" w:rsidRDefault="005C11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Charles Hawley, NAHDO, provided updates from NAHDO. </w:t>
      </w:r>
      <w:r>
        <w:rPr>
          <w:rFonts w:ascii="Times New Roman" w:eastAsia="Times New Roman" w:hAnsi="Times New Roman" w:cs="Times New Roman"/>
          <w:sz w:val="24"/>
          <w:szCs w:val="24"/>
        </w:rPr>
        <w:t>NAHDO had a meeting of</w:t>
      </w:r>
      <w:r>
        <w:rPr>
          <w:rFonts w:ascii="Times New Roman" w:eastAsia="Times New Roman" w:hAnsi="Times New Roman" w:cs="Times New Roman"/>
          <w:sz w:val="24"/>
          <w:szCs w:val="24"/>
        </w:rPr>
        <w:t xml:space="preserve"> APCDs to strategize on outreach to congressional delegations with the intention of receiving funding. It is an on-going effort to advocate for funding.</w:t>
      </w:r>
    </w:p>
    <w:p w14:paraId="7E44A3B2" w14:textId="77777777" w:rsidR="00DB6E2A" w:rsidRDefault="00DB6E2A">
      <w:pPr>
        <w:spacing w:after="0" w:line="240" w:lineRule="auto"/>
        <w:rPr>
          <w:rFonts w:ascii="Times New Roman" w:eastAsia="Times New Roman" w:hAnsi="Times New Roman" w:cs="Times New Roman"/>
        </w:rPr>
      </w:pPr>
    </w:p>
    <w:p w14:paraId="2A48E78A" w14:textId="77777777" w:rsidR="00DB6E2A" w:rsidRDefault="005C112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There are discussions with the ASPE and AHRQ agencies within health services for a potential national </w:t>
      </w:r>
      <w:r>
        <w:rPr>
          <w:rFonts w:ascii="Times New Roman" w:eastAsia="Times New Roman" w:hAnsi="Times New Roman" w:cs="Times New Roman"/>
        </w:rPr>
        <w:t>APCD. Getting into the actual model of how this will work and having state input will be important.  There may be an opportunity to create some revenue for the states. HCUP collects all the data. DHHS is seeking significant funding for development around t</w:t>
      </w:r>
      <w:r>
        <w:rPr>
          <w:rFonts w:ascii="Times New Roman" w:eastAsia="Times New Roman" w:hAnsi="Times New Roman" w:cs="Times New Roman"/>
        </w:rPr>
        <w:t xml:space="preserve">his and we are hopeful that the states will continue to be engaged in the process and some benefits will come back to Utah.  </w:t>
      </w:r>
    </w:p>
    <w:p w14:paraId="49E766FC" w14:textId="77777777" w:rsidR="00DB6E2A" w:rsidRDefault="00DB6E2A">
      <w:pPr>
        <w:spacing w:after="0" w:line="240" w:lineRule="auto"/>
        <w:rPr>
          <w:rFonts w:ascii="Times New Roman" w:eastAsia="Times New Roman" w:hAnsi="Times New Roman" w:cs="Times New Roman"/>
        </w:rPr>
      </w:pPr>
    </w:p>
    <w:p w14:paraId="4D66A0D2" w14:textId="77777777" w:rsidR="00DB6E2A" w:rsidRDefault="005C112E">
      <w:pPr>
        <w:spacing w:after="0" w:line="240" w:lineRule="auto"/>
        <w:rPr>
          <w:rFonts w:ascii="Times New Roman" w:eastAsia="Times New Roman" w:hAnsi="Times New Roman" w:cs="Times New Roman"/>
        </w:rPr>
      </w:pPr>
      <w:r>
        <w:rPr>
          <w:rFonts w:ascii="Times New Roman" w:eastAsia="Times New Roman" w:hAnsi="Times New Roman" w:cs="Times New Roman"/>
        </w:rPr>
        <w:t>Comments were made regarding the importance that the data be generated at the state level, because healthcare is regulated at the</w:t>
      </w:r>
      <w:r>
        <w:rPr>
          <w:rFonts w:ascii="Times New Roman" w:eastAsia="Times New Roman" w:hAnsi="Times New Roman" w:cs="Times New Roman"/>
        </w:rPr>
        <w:t xml:space="preserve"> state level. Creating standards on how the states analyze data and share code to do the exact same type of analysis will be necessary. </w:t>
      </w:r>
    </w:p>
    <w:tbl>
      <w:tblPr>
        <w:tblStyle w:val="a"/>
        <w:tblW w:w="10065" w:type="dxa"/>
        <w:tblInd w:w="-108" w:type="dxa"/>
        <w:tblBorders>
          <w:top w:val="nil"/>
          <w:left w:val="nil"/>
          <w:bottom w:val="nil"/>
          <w:right w:val="nil"/>
        </w:tblBorders>
        <w:tblLayout w:type="fixed"/>
        <w:tblLook w:val="0000" w:firstRow="0" w:lastRow="0" w:firstColumn="0" w:lastColumn="0" w:noHBand="0" w:noVBand="0"/>
      </w:tblPr>
      <w:tblGrid>
        <w:gridCol w:w="3355"/>
        <w:gridCol w:w="3355"/>
        <w:gridCol w:w="3355"/>
      </w:tblGrid>
      <w:tr w:rsidR="00DB6E2A" w14:paraId="6A195B8F" w14:textId="77777777">
        <w:trPr>
          <w:trHeight w:val="1692"/>
        </w:trPr>
        <w:tc>
          <w:tcPr>
            <w:tcW w:w="3355" w:type="dxa"/>
          </w:tcPr>
          <w:p w14:paraId="753478DE" w14:textId="77777777" w:rsidR="00DB6E2A" w:rsidRDefault="00DB6E2A">
            <w:pPr>
              <w:spacing w:after="0" w:line="240" w:lineRule="auto"/>
              <w:rPr>
                <w:rFonts w:ascii="Times New Roman" w:eastAsia="Times New Roman" w:hAnsi="Times New Roman" w:cs="Times New Roman"/>
                <w:color w:val="000000"/>
              </w:rPr>
            </w:pPr>
          </w:p>
          <w:p w14:paraId="790DE205" w14:textId="77777777" w:rsidR="00DB6E2A" w:rsidRDefault="005C112E">
            <w:pPr>
              <w:spacing w:after="0"/>
              <w:rPr>
                <w:rFonts w:ascii="Times New Roman" w:eastAsia="Times New Roman" w:hAnsi="Times New Roman" w:cs="Times New Roman"/>
                <w:b/>
              </w:rPr>
            </w:pPr>
            <w:r>
              <w:rPr>
                <w:rFonts w:ascii="Times New Roman" w:eastAsia="Times New Roman" w:hAnsi="Times New Roman" w:cs="Times New Roman"/>
                <w:b/>
              </w:rPr>
              <w:t>12.  Public Comment</w:t>
            </w:r>
          </w:p>
          <w:p w14:paraId="24A4BFF2" w14:textId="77777777" w:rsidR="00DB6E2A" w:rsidRDefault="005C112E">
            <w:pPr>
              <w:spacing w:after="0"/>
              <w:rPr>
                <w:rFonts w:ascii="Times New Roman" w:eastAsia="Times New Roman" w:hAnsi="Times New Roman" w:cs="Times New Roman"/>
              </w:rPr>
            </w:pPr>
            <w:r>
              <w:rPr>
                <w:rFonts w:ascii="Times New Roman" w:eastAsia="Times New Roman" w:hAnsi="Times New Roman" w:cs="Times New Roman"/>
              </w:rPr>
              <w:t>No public comment.</w:t>
            </w:r>
          </w:p>
          <w:p w14:paraId="5F647091" w14:textId="77777777" w:rsidR="00DB6E2A" w:rsidRDefault="00DB6E2A">
            <w:pPr>
              <w:spacing w:after="0"/>
              <w:rPr>
                <w:rFonts w:ascii="Times New Roman" w:eastAsia="Times New Roman" w:hAnsi="Times New Roman" w:cs="Times New Roman"/>
              </w:rPr>
            </w:pPr>
          </w:p>
          <w:p w14:paraId="2B3F59B9" w14:textId="77777777" w:rsidR="00DB6E2A" w:rsidRDefault="005C112E">
            <w:pPr>
              <w:spacing w:after="0"/>
              <w:rPr>
                <w:rFonts w:ascii="Times New Roman" w:eastAsia="Times New Roman" w:hAnsi="Times New Roman" w:cs="Times New Roman"/>
                <w:b/>
              </w:rPr>
            </w:pPr>
            <w:r>
              <w:rPr>
                <w:rFonts w:ascii="Times New Roman" w:eastAsia="Times New Roman" w:hAnsi="Times New Roman" w:cs="Times New Roman"/>
                <w:b/>
              </w:rPr>
              <w:t>13.  Adjourn</w:t>
            </w:r>
          </w:p>
        </w:tc>
        <w:tc>
          <w:tcPr>
            <w:tcW w:w="3355" w:type="dxa"/>
          </w:tcPr>
          <w:p w14:paraId="3861C907" w14:textId="77777777" w:rsidR="00DB6E2A" w:rsidRDefault="00DB6E2A">
            <w:pPr>
              <w:spacing w:after="0" w:line="240" w:lineRule="auto"/>
              <w:rPr>
                <w:rFonts w:ascii="Times New Roman" w:eastAsia="Times New Roman" w:hAnsi="Times New Roman" w:cs="Times New Roman"/>
                <w:color w:val="000000"/>
              </w:rPr>
            </w:pPr>
          </w:p>
        </w:tc>
        <w:tc>
          <w:tcPr>
            <w:tcW w:w="3355" w:type="dxa"/>
          </w:tcPr>
          <w:p w14:paraId="1A69DB93" w14:textId="77777777" w:rsidR="00DB6E2A" w:rsidRDefault="00DB6E2A">
            <w:pPr>
              <w:spacing w:after="0" w:line="240" w:lineRule="auto"/>
              <w:rPr>
                <w:rFonts w:ascii="Times New Roman" w:eastAsia="Times New Roman" w:hAnsi="Times New Roman" w:cs="Times New Roman"/>
                <w:color w:val="000000"/>
              </w:rPr>
            </w:pPr>
          </w:p>
        </w:tc>
      </w:tr>
    </w:tbl>
    <w:p w14:paraId="69DA6FE3" w14:textId="77777777" w:rsidR="00DB6E2A" w:rsidRDefault="005C112E">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Patrice Hirning</w:t>
      </w:r>
      <w:r>
        <w:rPr>
          <w:rFonts w:ascii="Times New Roman" w:eastAsia="Times New Roman" w:hAnsi="Times New Roman" w:cs="Times New Roman"/>
          <w:i/>
        </w:rPr>
        <w:t xml:space="preserve"> motioned to adjourn the meeting</w:t>
      </w:r>
      <w:r>
        <w:rPr>
          <w:rFonts w:ascii="Times New Roman" w:eastAsia="Times New Roman" w:hAnsi="Times New Roman" w:cs="Times New Roman"/>
          <w:i/>
          <w:color w:val="000000"/>
        </w:rPr>
        <w:t>.</w:t>
      </w:r>
      <w:r>
        <w:rPr>
          <w:rFonts w:ascii="Times New Roman" w:eastAsia="Times New Roman" w:hAnsi="Times New Roman" w:cs="Times New Roman"/>
          <w:i/>
        </w:rPr>
        <w:t xml:space="preserve">  The motion was unanimous</w:t>
      </w:r>
      <w:r>
        <w:rPr>
          <w:rFonts w:ascii="Times New Roman" w:eastAsia="Times New Roman" w:hAnsi="Times New Roman" w:cs="Times New Roman"/>
          <w:i/>
          <w:color w:val="000000"/>
        </w:rPr>
        <w:t>.</w:t>
      </w:r>
    </w:p>
    <w:p w14:paraId="7C0349BA" w14:textId="77777777" w:rsidR="00DB6E2A" w:rsidRDefault="005C112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adjourned at 4:53 PM</w:t>
      </w:r>
    </w:p>
    <w:p w14:paraId="253064D9" w14:textId="77777777" w:rsidR="00DB6E2A" w:rsidRDefault="00DB6E2A">
      <w:pPr>
        <w:spacing w:after="0"/>
        <w:rPr>
          <w:rFonts w:ascii="Times New Roman" w:eastAsia="Times New Roman" w:hAnsi="Times New Roman" w:cs="Times New Roman"/>
          <w:i/>
          <w:sz w:val="24"/>
          <w:szCs w:val="24"/>
        </w:rPr>
      </w:pPr>
    </w:p>
    <w:p w14:paraId="4C99B179" w14:textId="77777777" w:rsidR="00DB6E2A" w:rsidRDefault="005C112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Next Meeting:  Tuesday, July 19, 2022 (Virtual)</w:t>
      </w:r>
    </w:p>
    <w:sectPr w:rsidR="00DB6E2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E5D5" w14:textId="77777777" w:rsidR="00000000" w:rsidRDefault="005C112E">
      <w:pPr>
        <w:spacing w:after="0" w:line="240" w:lineRule="auto"/>
      </w:pPr>
      <w:r>
        <w:separator/>
      </w:r>
    </w:p>
  </w:endnote>
  <w:endnote w:type="continuationSeparator" w:id="0">
    <w:p w14:paraId="43314749" w14:textId="77777777" w:rsidR="00000000" w:rsidRDefault="005C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FB3E" w14:textId="77777777" w:rsidR="00217D64" w:rsidRDefault="00217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7BDDE" w14:textId="77777777" w:rsidR="00217D64" w:rsidRDefault="00217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7DBE" w14:textId="77777777" w:rsidR="00217D64" w:rsidRDefault="00217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EB37" w14:textId="77777777" w:rsidR="00000000" w:rsidRDefault="005C112E">
      <w:pPr>
        <w:spacing w:after="0" w:line="240" w:lineRule="auto"/>
      </w:pPr>
      <w:r>
        <w:separator/>
      </w:r>
    </w:p>
  </w:footnote>
  <w:footnote w:type="continuationSeparator" w:id="0">
    <w:p w14:paraId="3A113892" w14:textId="77777777" w:rsidR="00000000" w:rsidRDefault="005C1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1C7C" w14:textId="77777777" w:rsidR="00DB6E2A" w:rsidRDefault="005C112E">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61312" behindDoc="1" locked="0" layoutInCell="1" hidden="0" allowOverlap="1" wp14:anchorId="4C5887A8" wp14:editId="7B591B75">
              <wp:simplePos x="0" y="0"/>
              <wp:positionH relativeFrom="margin">
                <wp:align>center</wp:align>
              </wp:positionH>
              <wp:positionV relativeFrom="margin">
                <wp:align>center</wp:align>
              </wp:positionV>
              <wp:extent cx="11910703" cy="11910703"/>
              <wp:effectExtent l="0" t="0" r="0" b="0"/>
              <wp:wrapNone/>
              <wp:docPr id="12" name=""/>
              <wp:cNvGraphicFramePr/>
              <a:graphic xmlns:a="http://schemas.openxmlformats.org/drawingml/2006/main">
                <a:graphicData uri="http://schemas.microsoft.com/office/word/2010/wordprocessingShape">
                  <wps:wsp>
                    <wps:cNvSpPr/>
                    <wps:spPr>
                      <a:xfrm rot="-2700000">
                        <a:off x="2552635" y="2383318"/>
                        <a:ext cx="5586730" cy="2793365"/>
                      </a:xfrm>
                      <a:prstGeom prst="rect">
                        <a:avLst/>
                      </a:prstGeom>
                      <a:noFill/>
                      <a:ln>
                        <a:noFill/>
                      </a:ln>
                    </wps:spPr>
                    <wps:txbx>
                      <w:txbxContent>
                        <w:p w14:paraId="10597728" w14:textId="77777777" w:rsidR="00DB6E2A" w:rsidRDefault="005C112E">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4C5887A8" id="_x0000_s1026" style="position:absolute;margin-left:0;margin-top:0;width:937.85pt;height:937.85pt;rotation:-45;z-index:-25165516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" filled="f" stroked="f">
              <v:textbox inset="2.53958mm,2.53958mm,2.53958mm,2.53958mm">
                <w:txbxContent>
                  <w:p w14:paraId="10597728" w14:textId="77777777" w:rsidR="00DB6E2A" w:rsidRDefault="005C112E">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15CB" w14:textId="34BA66A2" w:rsidR="00DB6E2A" w:rsidRDefault="00217D64">
    <w:pPr>
      <w:pBdr>
        <w:top w:val="nil"/>
        <w:left w:val="nil"/>
        <w:bottom w:val="nil"/>
        <w:right w:val="nil"/>
        <w:between w:val="nil"/>
      </w:pBdr>
      <w:tabs>
        <w:tab w:val="center" w:pos="4680"/>
        <w:tab w:val="right" w:pos="9360"/>
      </w:tabs>
      <w:spacing w:after="0" w:line="240" w:lineRule="auto"/>
      <w:rPr>
        <w:color w:val="000000"/>
      </w:rPr>
    </w:pPr>
    <w:sdt>
      <w:sdtPr>
        <w:rPr>
          <w:color w:val="000000"/>
        </w:rPr>
        <w:id w:val="-1914778364"/>
        <w:docPartObj>
          <w:docPartGallery w:val="Watermarks"/>
          <w:docPartUnique/>
        </w:docPartObj>
      </w:sdtPr>
      <w:sdtContent>
        <w:r w:rsidRPr="00217D64">
          <w:rPr>
            <w:noProof/>
            <w:color w:val="000000"/>
          </w:rPr>
          <w:pict w14:anchorId="720BE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C112E">
      <w:rPr>
        <w:noProof/>
      </w:rPr>
      <mc:AlternateContent>
        <mc:Choice Requires="wps">
          <w:drawing>
            <wp:anchor distT="0" distB="0" distL="0" distR="0" simplePos="0" relativeHeight="251658240" behindDoc="1" locked="0" layoutInCell="1" hidden="0" allowOverlap="1" wp14:anchorId="247F5922" wp14:editId="448B2A1E">
              <wp:simplePos x="0" y="0"/>
              <wp:positionH relativeFrom="margin">
                <wp:posOffset>-2905124</wp:posOffset>
              </wp:positionH>
              <wp:positionV relativeFrom="margin">
                <wp:posOffset>8331200</wp:posOffset>
              </wp:positionV>
              <wp:extent cx="11910703" cy="11910703"/>
              <wp:effectExtent l="0" t="0" r="0" b="0"/>
              <wp:wrapNone/>
              <wp:docPr id="13" name=""/>
              <wp:cNvGraphicFramePr/>
              <a:graphic xmlns:a="http://schemas.openxmlformats.org/drawingml/2006/main">
                <a:graphicData uri="http://schemas.microsoft.com/office/word/2010/wordprocessingShape">
                  <wps:wsp>
                    <wps:cNvSpPr/>
                    <wps:spPr>
                      <a:xfrm rot="-2700000">
                        <a:off x="2552635" y="2383318"/>
                        <a:ext cx="5586730" cy="2793365"/>
                      </a:xfrm>
                      <a:prstGeom prst="rect">
                        <a:avLst/>
                      </a:prstGeom>
                      <a:noFill/>
                      <a:ln>
                        <a:noFill/>
                      </a:ln>
                    </wps:spPr>
                    <wps:txbx>
                      <w:txbxContent>
                        <w:p w14:paraId="33E571BF" w14:textId="77777777" w:rsidR="00DB6E2A" w:rsidRDefault="005C112E">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247F5922" id="_x0000_s1027" style="position:absolute;margin-left:-228.75pt;margin-top:656pt;width:937.85pt;height:937.85pt;rotation:-45;z-index:-251658240;visibility:visible;mso-wrap-style:square;mso-wrap-distance-left:0;mso-wrap-distance-top:0;mso-wrap-distance-right:0;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" filled="f" stroked="f">
              <v:textbox inset="2.53958mm,2.53958mm,2.53958mm,2.53958mm">
                <w:txbxContent>
                  <w:p w14:paraId="33E571BF" w14:textId="77777777" w:rsidR="00DB6E2A" w:rsidRDefault="005C112E">
                    <w:pPr>
                      <w:spacing w:after="0" w:line="240" w:lineRule="auto"/>
                      <w:jc w:val="center"/>
                      <w:textDirection w:val="btLr"/>
                    </w:pPr>
                    <w:r>
                      <w:rPr>
                        <w:color w:val="C0C0C0"/>
                        <w:sz w:val="144"/>
                      </w:rPr>
                      <w:t>DRAFT</w:t>
                    </w:r>
                  </w:p>
                </w:txbxContent>
              </v:textbox>
              <w10:wrap anchorx="margin" anchory="margin"/>
            </v:rect>
          </w:pict>
        </mc:Fallback>
      </mc:AlternateContent>
    </w:r>
    <w:r w:rsidR="005C112E">
      <w:rPr>
        <w:color w:val="000000"/>
      </w:rPr>
      <w:tab/>
    </w:r>
    <w:r w:rsidR="005C112E">
      <w:rPr>
        <w:noProof/>
      </w:rPr>
      <w:drawing>
        <wp:anchor distT="0" distB="0" distL="114300" distR="114300" simplePos="0" relativeHeight="251659264" behindDoc="0" locked="0" layoutInCell="1" hidden="0" allowOverlap="1" wp14:anchorId="29DBA6A7" wp14:editId="6A9521C4">
          <wp:simplePos x="0" y="0"/>
          <wp:positionH relativeFrom="column">
            <wp:posOffset>-346074</wp:posOffset>
          </wp:positionH>
          <wp:positionV relativeFrom="paragraph">
            <wp:posOffset>-189864</wp:posOffset>
          </wp:positionV>
          <wp:extent cx="2247900" cy="670560"/>
          <wp:effectExtent l="0" t="0" r="0" b="0"/>
          <wp:wrapSquare wrapText="bothSides" distT="0" distB="0" distL="114300" distR="11430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47900" cy="670560"/>
                  </a:xfrm>
                  <a:prstGeom prst="rect">
                    <a:avLst/>
                  </a:prstGeom>
                  <a:ln/>
                </pic:spPr>
              </pic:pic>
            </a:graphicData>
          </a:graphic>
        </wp:anchor>
      </w:drawing>
    </w:r>
    <w:r w:rsidR="005C112E">
      <w:rPr>
        <w:noProof/>
      </w:rPr>
      <w:drawing>
        <wp:anchor distT="0" distB="0" distL="114300" distR="114300" simplePos="0" relativeHeight="251660288" behindDoc="0" locked="0" layoutInCell="1" hidden="0" allowOverlap="1" wp14:anchorId="763D58E1" wp14:editId="2A87B988">
          <wp:simplePos x="0" y="0"/>
          <wp:positionH relativeFrom="column">
            <wp:posOffset>4751070</wp:posOffset>
          </wp:positionH>
          <wp:positionV relativeFrom="paragraph">
            <wp:posOffset>-407665</wp:posOffset>
          </wp:positionV>
          <wp:extent cx="1074420" cy="883920"/>
          <wp:effectExtent l="0" t="0" r="0" b="0"/>
          <wp:wrapSquare wrapText="bothSides" distT="0" distB="0" distL="114300" distR="114300"/>
          <wp:docPr id="16" name="image2.png" descr="UHDC logo_Black&amp;White copy (1).jpg"/>
          <wp:cNvGraphicFramePr/>
          <a:graphic xmlns:a="http://schemas.openxmlformats.org/drawingml/2006/main">
            <a:graphicData uri="http://schemas.openxmlformats.org/drawingml/2006/picture">
              <pic:pic xmlns:pic="http://schemas.openxmlformats.org/drawingml/2006/picture">
                <pic:nvPicPr>
                  <pic:cNvPr id="0" name="image2.png" descr="UHDC logo_Black&amp;White copy (1).jpg"/>
                  <pic:cNvPicPr preferRelativeResize="0"/>
                </pic:nvPicPr>
                <pic:blipFill>
                  <a:blip r:embed="rId2"/>
                  <a:srcRect/>
                  <a:stretch>
                    <a:fillRect/>
                  </a:stretch>
                </pic:blipFill>
                <pic:spPr>
                  <a:xfrm>
                    <a:off x="0" y="0"/>
                    <a:ext cx="1074420" cy="883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20AD" w14:textId="77777777" w:rsidR="00217D64" w:rsidRDefault="00217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0453"/>
    <w:multiLevelType w:val="multilevel"/>
    <w:tmpl w:val="31E44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F20251"/>
    <w:multiLevelType w:val="multilevel"/>
    <w:tmpl w:val="2F44A4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44361514">
    <w:abstractNumId w:val="0"/>
  </w:num>
  <w:num w:numId="2" w16cid:durableId="268851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2A"/>
    <w:rsid w:val="00217D64"/>
    <w:rsid w:val="005C112E"/>
    <w:rsid w:val="00DB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C8317D"/>
  <w15:docId w15:val="{4A47E03F-C0A9-4A9B-A13A-03E474D7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2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655CA"/>
    <w:pPr>
      <w:ind w:left="720"/>
      <w:contextualSpacing/>
    </w:pPr>
  </w:style>
  <w:style w:type="character" w:customStyle="1" w:styleId="zjhqbe">
    <w:name w:val="zjhqbe"/>
    <w:basedOn w:val="DefaultParagraphFont"/>
    <w:rsid w:val="00DA79E4"/>
  </w:style>
  <w:style w:type="character" w:styleId="Hyperlink">
    <w:name w:val="Hyperlink"/>
    <w:basedOn w:val="DefaultParagraphFont"/>
    <w:uiPriority w:val="99"/>
    <w:unhideWhenUsed/>
    <w:rsid w:val="00DE2DB8"/>
    <w:rPr>
      <w:color w:val="0000FF" w:themeColor="hyperlink"/>
      <w:u w:val="single"/>
    </w:rPr>
  </w:style>
  <w:style w:type="character" w:styleId="UnresolvedMention">
    <w:name w:val="Unresolved Mention"/>
    <w:basedOn w:val="DefaultParagraphFont"/>
    <w:uiPriority w:val="99"/>
    <w:semiHidden/>
    <w:unhideWhenUsed/>
    <w:rsid w:val="00DE2DB8"/>
    <w:rPr>
      <w:color w:val="605E5C"/>
      <w:shd w:val="clear" w:color="auto" w:fill="E1DFDD"/>
    </w:rPr>
  </w:style>
  <w:style w:type="paragraph" w:customStyle="1" w:styleId="Default">
    <w:name w:val="Default"/>
    <w:rsid w:val="002F0EE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13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A3C"/>
  </w:style>
  <w:style w:type="paragraph" w:styleId="Footer">
    <w:name w:val="footer"/>
    <w:basedOn w:val="Normal"/>
    <w:link w:val="FooterChar"/>
    <w:uiPriority w:val="99"/>
    <w:unhideWhenUsed/>
    <w:rsid w:val="00413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A3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5.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Z6GX7vUk1rbT0LiNXcTPUFnEyA==">AMUW2mW7XPbkI4ZHzh7DLGNXWapp2X3IADXSwhJVHuOA351BawD93EpL9IuBS5ZeV15CFkiD+amxFTLy/D5dFjfoo5l0VylsWuz81aMB2JC0tPoZ9Rg7uXLcc576Tum5fvY4eFLXUEW5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773E717-988C-47C7-AFB4-3C93EEE6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Prince</dc:creator>
  <cp:lastModifiedBy>Carl Letamendi</cp:lastModifiedBy>
  <cp:revision>3</cp:revision>
  <dcterms:created xsi:type="dcterms:W3CDTF">2022-05-23T16:50:00Z</dcterms:created>
  <dcterms:modified xsi:type="dcterms:W3CDTF">2022-07-07T21:05:00Z</dcterms:modified>
</cp:coreProperties>
</file>