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A94" w:rsidRPr="00250A94" w:rsidRDefault="00250A94" w:rsidP="00250A94">
      <w:pPr>
        <w:pBdr>
          <w:top w:val="nil"/>
          <w:left w:val="nil"/>
          <w:bottom w:val="nil"/>
          <w:right w:val="nil"/>
          <w:between w:val="nil"/>
        </w:pBdr>
        <w:tabs>
          <w:tab w:val="center" w:pos="4680"/>
          <w:tab w:val="right" w:pos="9360"/>
        </w:tabs>
        <w:spacing w:after="0" w:line="240" w:lineRule="auto"/>
        <w:jc w:val="center"/>
        <w:rPr>
          <w:rFonts w:ascii="Calibri" w:eastAsia="Calibri" w:hAnsi="Calibri" w:cs="Calibri"/>
          <w:b/>
          <w:color w:val="000000"/>
          <w:sz w:val="24"/>
          <w:szCs w:val="24"/>
        </w:rPr>
      </w:pPr>
      <w:r w:rsidRPr="00250A94">
        <w:rPr>
          <w:rFonts w:ascii="Calibri" w:eastAsia="Calibri" w:hAnsi="Calibri" w:cs="Calibri"/>
          <w:b/>
          <w:color w:val="000000"/>
          <w:sz w:val="24"/>
          <w:szCs w:val="24"/>
        </w:rPr>
        <w:t>CACHE COUNTY AUDIT COMMITTEE</w:t>
      </w:r>
    </w:p>
    <w:p w:rsidR="00250A94" w:rsidRPr="00250A94" w:rsidRDefault="00250A94" w:rsidP="00250A94">
      <w:pPr>
        <w:pBdr>
          <w:top w:val="nil"/>
          <w:left w:val="nil"/>
          <w:bottom w:val="nil"/>
          <w:right w:val="nil"/>
          <w:between w:val="nil"/>
        </w:pBdr>
        <w:spacing w:after="0" w:line="240" w:lineRule="auto"/>
        <w:jc w:val="center"/>
        <w:rPr>
          <w:rFonts w:ascii="Calibri" w:eastAsia="Calibri" w:hAnsi="Calibri" w:cs="Calibri"/>
          <w:b/>
          <w:color w:val="000000"/>
        </w:rPr>
      </w:pPr>
      <w:r>
        <w:rPr>
          <w:rFonts w:ascii="Calibri" w:eastAsia="Calibri" w:hAnsi="Calibri" w:cs="Calibri"/>
          <w:b/>
        </w:rPr>
        <w:t>June 2</w:t>
      </w:r>
      <w:r w:rsidRPr="00250A94">
        <w:rPr>
          <w:rFonts w:ascii="Calibri" w:eastAsia="Calibri" w:hAnsi="Calibri" w:cs="Calibri"/>
          <w:b/>
        </w:rPr>
        <w:t>, 2022</w:t>
      </w:r>
      <w:r w:rsidRPr="00250A94">
        <w:rPr>
          <w:rFonts w:ascii="Calibri" w:eastAsia="Calibri" w:hAnsi="Calibri" w:cs="Calibri"/>
          <w:b/>
          <w:color w:val="000000"/>
        </w:rPr>
        <w:t xml:space="preserve"> at 2:00 p.m. </w:t>
      </w:r>
    </w:p>
    <w:p w:rsidR="00250A94" w:rsidRPr="00250A94" w:rsidRDefault="00250A94" w:rsidP="00250A94">
      <w:pPr>
        <w:tabs>
          <w:tab w:val="left" w:pos="0"/>
        </w:tabs>
        <w:spacing w:after="0" w:line="259" w:lineRule="auto"/>
        <w:ind w:right="-540"/>
        <w:rPr>
          <w:rFonts w:ascii="Calibri" w:eastAsia="Calibri" w:hAnsi="Calibri" w:cs="Calibri"/>
          <w:b/>
          <w:color w:val="000000"/>
          <w:sz w:val="20"/>
          <w:szCs w:val="20"/>
        </w:rPr>
      </w:pPr>
    </w:p>
    <w:p w:rsidR="00250A94" w:rsidRPr="00250A94" w:rsidRDefault="00250A94" w:rsidP="00250A94">
      <w:pPr>
        <w:tabs>
          <w:tab w:val="left" w:pos="0"/>
        </w:tabs>
        <w:spacing w:after="0" w:line="259" w:lineRule="auto"/>
        <w:ind w:left="-634" w:right="-547"/>
        <w:rPr>
          <w:rFonts w:ascii="Calibri" w:eastAsia="Calibri" w:hAnsi="Calibri" w:cs="Calibri"/>
          <w:sz w:val="20"/>
          <w:szCs w:val="20"/>
        </w:rPr>
      </w:pPr>
      <w:r w:rsidRPr="00250A94">
        <w:rPr>
          <w:rFonts w:ascii="Calibri" w:eastAsia="Calibri" w:hAnsi="Calibri" w:cs="Calibri"/>
          <w:b/>
          <w:color w:val="000000"/>
          <w:sz w:val="20"/>
          <w:szCs w:val="20"/>
        </w:rPr>
        <w:t xml:space="preserve">MEMBERS PRESENT: </w:t>
      </w:r>
      <w:r w:rsidRPr="00250A94">
        <w:rPr>
          <w:rFonts w:ascii="Calibri" w:eastAsia="Calibri" w:hAnsi="Calibri" w:cs="Calibri"/>
          <w:color w:val="000000"/>
          <w:sz w:val="20"/>
          <w:szCs w:val="20"/>
        </w:rPr>
        <w:t>Chair Karl Ward, Councilmember Paul Borup, County Executive David Zook, Citizen Representative Alan Allred</w:t>
      </w:r>
    </w:p>
    <w:p w:rsidR="00250A94" w:rsidRPr="00250A94" w:rsidRDefault="00250A94" w:rsidP="00250A94">
      <w:pPr>
        <w:tabs>
          <w:tab w:val="left" w:pos="0"/>
        </w:tabs>
        <w:spacing w:after="0" w:line="259" w:lineRule="auto"/>
        <w:ind w:left="1440" w:right="-540" w:hanging="2070"/>
        <w:rPr>
          <w:rFonts w:ascii="Calibri" w:eastAsia="Calibri" w:hAnsi="Calibri" w:cs="Calibri"/>
          <w:b/>
          <w:color w:val="000000"/>
          <w:sz w:val="20"/>
          <w:szCs w:val="20"/>
        </w:rPr>
      </w:pPr>
      <w:r w:rsidRPr="00250A94">
        <w:rPr>
          <w:rFonts w:ascii="Calibri" w:eastAsia="Calibri" w:hAnsi="Calibri" w:cs="Calibri"/>
          <w:b/>
          <w:sz w:val="20"/>
          <w:szCs w:val="20"/>
        </w:rPr>
        <w:t>MEMEBERS EXCUSED:</w:t>
      </w:r>
    </w:p>
    <w:p w:rsidR="00250A94" w:rsidRPr="00250A94" w:rsidRDefault="00250A94" w:rsidP="00250A94">
      <w:pPr>
        <w:tabs>
          <w:tab w:val="left" w:pos="0"/>
        </w:tabs>
        <w:spacing w:after="0" w:line="259" w:lineRule="auto"/>
        <w:ind w:left="-634" w:right="-547"/>
        <w:rPr>
          <w:rFonts w:ascii="Calibri" w:eastAsia="Calibri" w:hAnsi="Calibri" w:cs="Calibri"/>
          <w:sz w:val="20"/>
          <w:szCs w:val="20"/>
        </w:rPr>
      </w:pPr>
      <w:bookmarkStart w:id="0" w:name="_heading=h.gjdgxs" w:colFirst="0" w:colLast="0"/>
      <w:bookmarkEnd w:id="0"/>
      <w:r w:rsidRPr="00250A94">
        <w:rPr>
          <w:rFonts w:ascii="Calibri" w:eastAsia="Calibri" w:hAnsi="Calibri" w:cs="Calibri"/>
          <w:b/>
          <w:sz w:val="20"/>
          <w:szCs w:val="20"/>
        </w:rPr>
        <w:t>STAFF PRESENT:</w:t>
      </w:r>
      <w:r w:rsidRPr="00250A94">
        <w:rPr>
          <w:rFonts w:ascii="Calibri" w:eastAsia="Calibri" w:hAnsi="Calibri" w:cs="Calibri"/>
          <w:sz w:val="20"/>
          <w:szCs w:val="20"/>
        </w:rPr>
        <w:t xml:space="preserve"> Attorney John Luthy, Clerk/Auditor Jess Bradfield, Treasurer Craig McAllister, Financial Analyst Phillip Noble, Chief Deputy</w:t>
      </w:r>
      <w:r w:rsidR="00046593">
        <w:rPr>
          <w:rFonts w:ascii="Calibri" w:eastAsia="Calibri" w:hAnsi="Calibri" w:cs="Calibri"/>
          <w:sz w:val="20"/>
          <w:szCs w:val="20"/>
        </w:rPr>
        <w:t xml:space="preserve"> County Executive Dirk Anderson, Finance Director Cameron Jensen</w:t>
      </w:r>
    </w:p>
    <w:p w:rsidR="00250A94" w:rsidRPr="00250A94" w:rsidRDefault="00250A94" w:rsidP="00250A94">
      <w:pPr>
        <w:tabs>
          <w:tab w:val="left" w:pos="0"/>
        </w:tabs>
        <w:spacing w:after="0" w:line="259" w:lineRule="auto"/>
        <w:ind w:left="1440" w:right="-540" w:hanging="2070"/>
        <w:rPr>
          <w:rFonts w:ascii="Calibri" w:eastAsia="Calibri" w:hAnsi="Calibri" w:cs="Calibri"/>
          <w:bCs/>
          <w:sz w:val="20"/>
          <w:szCs w:val="20"/>
        </w:rPr>
      </w:pPr>
      <w:r w:rsidRPr="00250A94">
        <w:rPr>
          <w:rFonts w:ascii="Calibri" w:eastAsia="Calibri" w:hAnsi="Calibri" w:cs="Calibri"/>
          <w:b/>
          <w:sz w:val="20"/>
          <w:szCs w:val="20"/>
        </w:rPr>
        <w:t xml:space="preserve">OTHER ATTENDENCE: </w:t>
      </w:r>
      <w:r>
        <w:rPr>
          <w:rFonts w:ascii="Calibri" w:eastAsia="Calibri" w:hAnsi="Calibri" w:cs="Calibri"/>
          <w:sz w:val="20"/>
          <w:szCs w:val="20"/>
        </w:rPr>
        <w:t>Jason Sleight, Mike Kidman</w:t>
      </w:r>
    </w:p>
    <w:p w:rsidR="00250A94" w:rsidRPr="00250A94" w:rsidRDefault="00250A94" w:rsidP="00250A94">
      <w:pPr>
        <w:tabs>
          <w:tab w:val="left" w:pos="0"/>
        </w:tabs>
        <w:spacing w:after="0" w:line="259" w:lineRule="auto"/>
        <w:ind w:left="1440" w:right="-540" w:hanging="2070"/>
        <w:rPr>
          <w:rFonts w:ascii="Calibri" w:eastAsia="Calibri" w:hAnsi="Calibri" w:cs="Calibri"/>
          <w:bCs/>
          <w:sz w:val="20"/>
          <w:szCs w:val="20"/>
        </w:rPr>
      </w:pPr>
    </w:p>
    <w:p w:rsidR="00250A94" w:rsidRPr="00250A94" w:rsidRDefault="00250A94" w:rsidP="00250A94">
      <w:pPr>
        <w:tabs>
          <w:tab w:val="left" w:pos="0"/>
        </w:tabs>
        <w:spacing w:after="0" w:line="259" w:lineRule="auto"/>
        <w:ind w:left="1440" w:right="-540" w:hanging="2070"/>
        <w:rPr>
          <w:rFonts w:ascii="Calibri" w:eastAsia="Calibri" w:hAnsi="Calibri" w:cs="Calibri"/>
          <w:color w:val="000000"/>
          <w:sz w:val="20"/>
          <w:szCs w:val="20"/>
        </w:rPr>
      </w:pPr>
      <w:r w:rsidRPr="00250A94">
        <w:rPr>
          <w:rFonts w:ascii="Calibri" w:eastAsia="Calibri" w:hAnsi="Calibri" w:cs="Calibri"/>
          <w:b/>
          <w:color w:val="000000"/>
          <w:sz w:val="20"/>
          <w:szCs w:val="20"/>
        </w:rPr>
        <w:t>Call to Order –</w:t>
      </w:r>
      <w:r w:rsidRPr="00250A94">
        <w:rPr>
          <w:rFonts w:ascii="Calibri" w:eastAsia="Calibri" w:hAnsi="Calibri" w:cs="Calibri"/>
          <w:color w:val="000000"/>
          <w:sz w:val="20"/>
          <w:szCs w:val="20"/>
        </w:rPr>
        <w:t xml:space="preserve"> Chair Karl Ward </w:t>
      </w:r>
    </w:p>
    <w:p w:rsidR="00250A94" w:rsidRPr="00250A94" w:rsidRDefault="00250A94" w:rsidP="00250A94">
      <w:pPr>
        <w:tabs>
          <w:tab w:val="left" w:pos="0"/>
        </w:tabs>
        <w:spacing w:after="0" w:line="259" w:lineRule="auto"/>
        <w:ind w:left="1440" w:right="-540" w:hanging="2070"/>
        <w:rPr>
          <w:rFonts w:ascii="Calibri" w:eastAsia="Calibri" w:hAnsi="Calibri" w:cs="Calibri"/>
          <w:color w:val="000000"/>
          <w:sz w:val="20"/>
          <w:szCs w:val="20"/>
        </w:rPr>
      </w:pPr>
    </w:p>
    <w:p w:rsidR="00250A94" w:rsidRPr="00250A94" w:rsidRDefault="00250A94" w:rsidP="00250A94">
      <w:pPr>
        <w:tabs>
          <w:tab w:val="left" w:pos="0"/>
        </w:tabs>
        <w:spacing w:after="0" w:line="259" w:lineRule="auto"/>
        <w:ind w:left="1440" w:right="-540" w:hanging="2070"/>
        <w:rPr>
          <w:rFonts w:ascii="Calibri" w:eastAsia="Calibri" w:hAnsi="Calibri" w:cs="Calibri"/>
          <w:b/>
          <w:color w:val="000000"/>
          <w:sz w:val="20"/>
          <w:szCs w:val="20"/>
        </w:rPr>
      </w:pPr>
      <w:r w:rsidRPr="00250A94">
        <w:rPr>
          <w:rFonts w:ascii="Calibri" w:eastAsia="Calibri" w:hAnsi="Calibri" w:cs="Calibri"/>
          <w:b/>
          <w:color w:val="000000"/>
          <w:sz w:val="20"/>
          <w:szCs w:val="20"/>
        </w:rPr>
        <w:t xml:space="preserve">Action Items </w:t>
      </w:r>
    </w:p>
    <w:p w:rsidR="00250A94" w:rsidRPr="00250A94" w:rsidRDefault="00250A94" w:rsidP="00250A94">
      <w:pPr>
        <w:tabs>
          <w:tab w:val="left" w:pos="0"/>
        </w:tabs>
        <w:spacing w:after="0" w:line="259" w:lineRule="auto"/>
        <w:ind w:left="1440" w:right="-540" w:hanging="2070"/>
        <w:rPr>
          <w:rFonts w:ascii="Calibri" w:eastAsia="Calibri" w:hAnsi="Calibri" w:cs="Calibri"/>
          <w:b/>
          <w:color w:val="000000"/>
          <w:sz w:val="20"/>
          <w:szCs w:val="20"/>
        </w:rPr>
      </w:pPr>
      <w:r w:rsidRPr="00250A94">
        <w:rPr>
          <w:rFonts w:ascii="Calibri" w:eastAsia="Calibri" w:hAnsi="Calibri" w:cs="Calibri"/>
          <w:b/>
          <w:bCs/>
          <w:sz w:val="20"/>
          <w:szCs w:val="20"/>
        </w:rPr>
        <w:t xml:space="preserve">1. </w:t>
      </w:r>
      <w:r w:rsidRPr="00250A94">
        <w:rPr>
          <w:rFonts w:ascii="Calibri" w:eastAsia="Calibri" w:hAnsi="Calibri" w:cs="Calibri"/>
          <w:b/>
          <w:color w:val="000000"/>
          <w:sz w:val="20"/>
          <w:szCs w:val="20"/>
        </w:rPr>
        <w:t>Approval of Minutes (</w:t>
      </w:r>
      <w:r>
        <w:rPr>
          <w:rFonts w:ascii="Calibri" w:eastAsia="Calibri" w:hAnsi="Calibri" w:cs="Calibri"/>
          <w:b/>
          <w:color w:val="000000"/>
          <w:sz w:val="20"/>
          <w:szCs w:val="20"/>
        </w:rPr>
        <w:t>May 5, 2022</w:t>
      </w:r>
      <w:r w:rsidRPr="00250A94">
        <w:rPr>
          <w:rFonts w:ascii="Calibri" w:eastAsia="Calibri" w:hAnsi="Calibri" w:cs="Calibri"/>
          <w:b/>
          <w:color w:val="000000"/>
          <w:sz w:val="20"/>
          <w:szCs w:val="20"/>
        </w:rPr>
        <w:t xml:space="preserve">) </w:t>
      </w:r>
    </w:p>
    <w:p w:rsidR="00250A94" w:rsidRPr="00250A94" w:rsidRDefault="00250A94" w:rsidP="00250A94">
      <w:pPr>
        <w:tabs>
          <w:tab w:val="left" w:pos="0"/>
        </w:tabs>
        <w:spacing w:after="0" w:line="259" w:lineRule="auto"/>
        <w:ind w:left="1440" w:right="-540" w:hanging="2070"/>
        <w:rPr>
          <w:rFonts w:ascii="Calibri" w:eastAsia="Calibri" w:hAnsi="Calibri" w:cs="Calibri"/>
          <w:color w:val="000000"/>
          <w:sz w:val="20"/>
          <w:szCs w:val="20"/>
        </w:rPr>
      </w:pPr>
      <w:r w:rsidRPr="00250A94">
        <w:rPr>
          <w:rFonts w:ascii="Calibri" w:eastAsia="Calibri" w:hAnsi="Calibri" w:cs="Calibri"/>
          <w:b/>
          <w:color w:val="000000"/>
          <w:sz w:val="20"/>
          <w:szCs w:val="20"/>
        </w:rPr>
        <w:t xml:space="preserve">Action: </w:t>
      </w:r>
      <w:r w:rsidR="00046593">
        <w:rPr>
          <w:rFonts w:ascii="Calibri" w:eastAsia="Calibri" w:hAnsi="Calibri" w:cs="Calibri"/>
          <w:color w:val="000000"/>
          <w:sz w:val="20"/>
          <w:szCs w:val="20"/>
        </w:rPr>
        <w:t xml:space="preserve">Motion made </w:t>
      </w:r>
      <w:r w:rsidRPr="00250A94">
        <w:rPr>
          <w:rFonts w:ascii="Calibri" w:eastAsia="Calibri" w:hAnsi="Calibri" w:cs="Calibri"/>
          <w:color w:val="000000"/>
          <w:sz w:val="20"/>
          <w:szCs w:val="20"/>
        </w:rPr>
        <w:t xml:space="preserve">to approve the minutes from </w:t>
      </w:r>
      <w:r>
        <w:rPr>
          <w:rFonts w:ascii="Calibri" w:eastAsia="Calibri" w:hAnsi="Calibri" w:cs="Calibri"/>
          <w:color w:val="000000"/>
          <w:sz w:val="20"/>
          <w:szCs w:val="20"/>
        </w:rPr>
        <w:t>May 5, 2022</w:t>
      </w:r>
      <w:r w:rsidRPr="00250A94">
        <w:rPr>
          <w:rFonts w:ascii="Calibri" w:eastAsia="Calibri" w:hAnsi="Calibri" w:cs="Calibri"/>
          <w:color w:val="000000"/>
          <w:sz w:val="20"/>
          <w:szCs w:val="20"/>
        </w:rPr>
        <w:t xml:space="preserve">; seconded </w:t>
      </w:r>
    </w:p>
    <w:p w:rsidR="00250A94" w:rsidRPr="00250A94" w:rsidRDefault="00250A94" w:rsidP="00250A94">
      <w:pPr>
        <w:tabs>
          <w:tab w:val="left" w:pos="0"/>
        </w:tabs>
        <w:spacing w:after="0" w:line="259" w:lineRule="auto"/>
        <w:ind w:left="1440" w:right="-540" w:hanging="2070"/>
        <w:rPr>
          <w:rFonts w:ascii="Calibri" w:eastAsia="Calibri" w:hAnsi="Calibri" w:cs="Calibri"/>
          <w:color w:val="000000"/>
          <w:sz w:val="20"/>
          <w:szCs w:val="20"/>
        </w:rPr>
      </w:pPr>
      <w:r w:rsidRPr="00250A94">
        <w:rPr>
          <w:rFonts w:ascii="Calibri" w:eastAsia="Calibri" w:hAnsi="Calibri" w:cs="Calibri"/>
          <w:b/>
          <w:color w:val="000000"/>
          <w:sz w:val="20"/>
          <w:szCs w:val="20"/>
        </w:rPr>
        <w:t>Motion passes.</w:t>
      </w:r>
      <w:r w:rsidRPr="00250A94">
        <w:rPr>
          <w:rFonts w:ascii="Calibri" w:eastAsia="Calibri" w:hAnsi="Calibri" w:cs="Calibri"/>
          <w:color w:val="000000"/>
          <w:sz w:val="20"/>
          <w:szCs w:val="20"/>
        </w:rPr>
        <w:t xml:space="preserve"> </w:t>
      </w:r>
    </w:p>
    <w:p w:rsidR="00250A94" w:rsidRPr="00250A94" w:rsidRDefault="00250A94" w:rsidP="00250A94">
      <w:pPr>
        <w:tabs>
          <w:tab w:val="left" w:pos="0"/>
        </w:tabs>
        <w:spacing w:after="0" w:line="259" w:lineRule="auto"/>
        <w:ind w:left="1440" w:right="-540" w:hanging="2070"/>
        <w:rPr>
          <w:rFonts w:ascii="Calibri" w:eastAsia="Calibri" w:hAnsi="Calibri" w:cs="Calibri"/>
          <w:b/>
          <w:bCs/>
          <w:sz w:val="20"/>
          <w:szCs w:val="20"/>
        </w:rPr>
      </w:pPr>
    </w:p>
    <w:p w:rsidR="00250A94" w:rsidRPr="00250A94" w:rsidRDefault="00250A94" w:rsidP="00250A94">
      <w:pPr>
        <w:keepLines/>
        <w:pBdr>
          <w:top w:val="nil"/>
          <w:left w:val="nil"/>
          <w:bottom w:val="nil"/>
          <w:right w:val="nil"/>
          <w:between w:val="nil"/>
        </w:pBdr>
        <w:spacing w:after="0" w:line="240" w:lineRule="auto"/>
        <w:ind w:left="-634" w:right="-547"/>
        <w:rPr>
          <w:rFonts w:ascii="Calibri" w:eastAsia="Calibri" w:hAnsi="Calibri" w:cs="Calibri"/>
          <w:b/>
          <w:color w:val="000000"/>
          <w:sz w:val="20"/>
          <w:szCs w:val="20"/>
        </w:rPr>
      </w:pPr>
      <w:r w:rsidRPr="00250A94">
        <w:rPr>
          <w:rFonts w:ascii="Calibri" w:eastAsia="Calibri" w:hAnsi="Calibri" w:cs="Calibri"/>
          <w:b/>
          <w:color w:val="000000"/>
          <w:sz w:val="20"/>
          <w:szCs w:val="20"/>
        </w:rPr>
        <w:t xml:space="preserve">Discussion Items </w:t>
      </w:r>
    </w:p>
    <w:p w:rsidR="00250A94" w:rsidRDefault="00046593" w:rsidP="00046593">
      <w:pPr>
        <w:keepLines/>
        <w:pBdr>
          <w:top w:val="nil"/>
          <w:left w:val="nil"/>
          <w:bottom w:val="nil"/>
          <w:right w:val="nil"/>
          <w:between w:val="nil"/>
        </w:pBdr>
        <w:spacing w:after="0" w:line="240" w:lineRule="auto"/>
        <w:ind w:left="-634" w:right="-547"/>
        <w:rPr>
          <w:rFonts w:ascii="Calibri" w:eastAsia="Calibri" w:hAnsi="Calibri" w:cs="Calibri"/>
          <w:b/>
          <w:color w:val="000000"/>
          <w:sz w:val="20"/>
          <w:szCs w:val="20"/>
        </w:rPr>
      </w:pPr>
      <w:r w:rsidRPr="00046593">
        <w:rPr>
          <w:rFonts w:ascii="Calibri" w:eastAsia="Calibri" w:hAnsi="Calibri" w:cs="Calibri"/>
          <w:b/>
          <w:color w:val="000000"/>
          <w:sz w:val="20"/>
          <w:szCs w:val="20"/>
        </w:rPr>
        <w:t>1.</w:t>
      </w:r>
      <w:r>
        <w:rPr>
          <w:rFonts w:ascii="Calibri" w:eastAsia="Calibri" w:hAnsi="Calibri" w:cs="Calibri"/>
          <w:b/>
          <w:color w:val="000000"/>
          <w:sz w:val="20"/>
          <w:szCs w:val="20"/>
        </w:rPr>
        <w:t xml:space="preserve"> </w:t>
      </w:r>
      <w:r w:rsidR="00250A94" w:rsidRPr="00046593">
        <w:rPr>
          <w:rFonts w:ascii="Calibri" w:eastAsia="Calibri" w:hAnsi="Calibri" w:cs="Calibri"/>
          <w:b/>
          <w:color w:val="000000"/>
          <w:sz w:val="20"/>
          <w:szCs w:val="20"/>
        </w:rPr>
        <w:t>External Audit Engagement: Jones-Simkins</w:t>
      </w:r>
    </w:p>
    <w:p w:rsidR="00354669" w:rsidRDefault="00354669"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Chair Karl Ward introduced the external auditors and turned the time over to them to give information to the committee. </w:t>
      </w:r>
      <w:r w:rsidR="00046593">
        <w:rPr>
          <w:rFonts w:ascii="Calibri" w:eastAsia="Calibri" w:hAnsi="Calibri" w:cs="Calibri"/>
          <w:color w:val="000000"/>
          <w:sz w:val="20"/>
          <w:szCs w:val="20"/>
        </w:rPr>
        <w:t>Jason Sleight and Mike Kidman from Jones-Simkins led the committee in a review</w:t>
      </w:r>
      <w:r w:rsidR="00F60A8C">
        <w:rPr>
          <w:rFonts w:ascii="Calibri" w:eastAsia="Calibri" w:hAnsi="Calibri" w:cs="Calibri"/>
          <w:color w:val="000000"/>
          <w:sz w:val="20"/>
          <w:szCs w:val="20"/>
        </w:rPr>
        <w:t xml:space="preserve"> of c</w:t>
      </w:r>
      <w:r w:rsidR="00514D98">
        <w:rPr>
          <w:rFonts w:ascii="Calibri" w:eastAsia="Calibri" w:hAnsi="Calibri" w:cs="Calibri"/>
          <w:color w:val="000000"/>
          <w:sz w:val="20"/>
          <w:szCs w:val="20"/>
        </w:rPr>
        <w:t>ounty financial statements</w:t>
      </w:r>
      <w:r>
        <w:rPr>
          <w:rFonts w:ascii="Calibri" w:eastAsia="Calibri" w:hAnsi="Calibri" w:cs="Calibri"/>
          <w:color w:val="000000"/>
          <w:sz w:val="20"/>
          <w:szCs w:val="20"/>
        </w:rPr>
        <w:t xml:space="preserve">, including total assets and liabilities, property tax revenues, sales tax revenue, expenses, charges for services, and grants, </w:t>
      </w:r>
      <w:r w:rsidR="00046593">
        <w:rPr>
          <w:rFonts w:ascii="Calibri" w:eastAsia="Calibri" w:hAnsi="Calibri" w:cs="Calibri"/>
          <w:color w:val="000000"/>
          <w:sz w:val="20"/>
          <w:szCs w:val="20"/>
        </w:rPr>
        <w:t xml:space="preserve">and responded to committee questions. </w:t>
      </w:r>
    </w:p>
    <w:p w:rsidR="002D60A2" w:rsidRDefault="008469BB"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Sleight </w:t>
      </w:r>
      <w:r w:rsidR="00354669">
        <w:rPr>
          <w:rFonts w:ascii="Calibri" w:eastAsia="Calibri" w:hAnsi="Calibri" w:cs="Calibri"/>
          <w:color w:val="000000"/>
          <w:sz w:val="20"/>
          <w:szCs w:val="20"/>
        </w:rPr>
        <w:t xml:space="preserve">described the role of an auditor and the various reports that are issued as part of an audit. </w:t>
      </w:r>
      <w:r w:rsidR="00F27BBB">
        <w:rPr>
          <w:rFonts w:ascii="Calibri" w:eastAsia="Calibri" w:hAnsi="Calibri" w:cs="Calibri"/>
          <w:color w:val="000000"/>
          <w:sz w:val="20"/>
          <w:szCs w:val="20"/>
        </w:rPr>
        <w:t xml:space="preserve">Sleight read the independent auditors report. </w:t>
      </w:r>
      <w:r w:rsidR="00354669">
        <w:rPr>
          <w:rFonts w:ascii="Calibri" w:eastAsia="Calibri" w:hAnsi="Calibri" w:cs="Calibri"/>
          <w:color w:val="000000"/>
          <w:sz w:val="20"/>
          <w:szCs w:val="20"/>
        </w:rPr>
        <w:t xml:space="preserve">He </w:t>
      </w:r>
      <w:r>
        <w:rPr>
          <w:rFonts w:ascii="Calibri" w:eastAsia="Calibri" w:hAnsi="Calibri" w:cs="Calibri"/>
          <w:color w:val="000000"/>
          <w:sz w:val="20"/>
          <w:szCs w:val="20"/>
        </w:rPr>
        <w:t>explained what an audit opinion is and how professional auditors arrived at said opinions</w:t>
      </w:r>
      <w:r w:rsidR="00F27BBB">
        <w:rPr>
          <w:rFonts w:ascii="Calibri" w:eastAsia="Calibri" w:hAnsi="Calibri" w:cs="Calibri"/>
          <w:color w:val="000000"/>
          <w:sz w:val="20"/>
          <w:szCs w:val="20"/>
        </w:rPr>
        <w:t>,</w:t>
      </w:r>
      <w:r>
        <w:rPr>
          <w:rFonts w:ascii="Calibri" w:eastAsia="Calibri" w:hAnsi="Calibri" w:cs="Calibri"/>
          <w:color w:val="000000"/>
          <w:sz w:val="20"/>
          <w:szCs w:val="20"/>
        </w:rPr>
        <w:t xml:space="preserve"> and briefly described the standards that govern the auditor’s actions. </w:t>
      </w:r>
      <w:r w:rsidR="00F27BBB">
        <w:rPr>
          <w:rFonts w:ascii="Calibri" w:eastAsia="Calibri" w:hAnsi="Calibri" w:cs="Calibri"/>
          <w:color w:val="000000"/>
          <w:sz w:val="20"/>
          <w:szCs w:val="20"/>
        </w:rPr>
        <w:t xml:space="preserve">He summarized the requirements and responsibilities of the auditors. </w:t>
      </w:r>
      <w:r>
        <w:rPr>
          <w:rFonts w:ascii="Calibri" w:eastAsia="Calibri" w:hAnsi="Calibri" w:cs="Calibri"/>
          <w:color w:val="000000"/>
          <w:sz w:val="20"/>
          <w:szCs w:val="20"/>
        </w:rPr>
        <w:t xml:space="preserve">He continued to describe the responsibilities of the government entity. </w:t>
      </w:r>
      <w:r w:rsidR="00F60A8C">
        <w:rPr>
          <w:rFonts w:ascii="Calibri" w:eastAsia="Calibri" w:hAnsi="Calibri" w:cs="Calibri"/>
          <w:color w:val="000000"/>
          <w:sz w:val="20"/>
          <w:szCs w:val="20"/>
        </w:rPr>
        <w:t xml:space="preserve">Sleight and </w:t>
      </w:r>
      <w:r w:rsidR="00C5102C">
        <w:rPr>
          <w:rFonts w:ascii="Calibri" w:eastAsia="Calibri" w:hAnsi="Calibri" w:cs="Calibri"/>
          <w:color w:val="000000"/>
          <w:sz w:val="20"/>
          <w:szCs w:val="20"/>
        </w:rPr>
        <w:t>Kidman</w:t>
      </w:r>
      <w:r w:rsidR="00F60A8C">
        <w:rPr>
          <w:rFonts w:ascii="Calibri" w:eastAsia="Calibri" w:hAnsi="Calibri" w:cs="Calibri"/>
          <w:color w:val="000000"/>
          <w:sz w:val="20"/>
          <w:szCs w:val="20"/>
        </w:rPr>
        <w:t xml:space="preserve"> described their roles as auditors</w:t>
      </w:r>
      <w:r w:rsidR="005565A9">
        <w:rPr>
          <w:rFonts w:ascii="Calibri" w:eastAsia="Calibri" w:hAnsi="Calibri" w:cs="Calibri"/>
          <w:color w:val="000000"/>
          <w:sz w:val="20"/>
          <w:szCs w:val="20"/>
        </w:rPr>
        <w:t>,</w:t>
      </w:r>
      <w:r w:rsidR="00F60A8C">
        <w:rPr>
          <w:rFonts w:ascii="Calibri" w:eastAsia="Calibri" w:hAnsi="Calibri" w:cs="Calibri"/>
          <w:color w:val="000000"/>
          <w:sz w:val="20"/>
          <w:szCs w:val="20"/>
        </w:rPr>
        <w:t xml:space="preserve"> the pu</w:t>
      </w:r>
      <w:r w:rsidR="005565A9">
        <w:rPr>
          <w:rFonts w:ascii="Calibri" w:eastAsia="Calibri" w:hAnsi="Calibri" w:cs="Calibri"/>
          <w:color w:val="000000"/>
          <w:sz w:val="20"/>
          <w:szCs w:val="20"/>
        </w:rPr>
        <w:t>rposes of financial statements, and t</w:t>
      </w:r>
      <w:r w:rsidR="00F27BBB">
        <w:rPr>
          <w:rFonts w:ascii="Calibri" w:eastAsia="Calibri" w:hAnsi="Calibri" w:cs="Calibri"/>
          <w:color w:val="000000"/>
          <w:sz w:val="20"/>
          <w:szCs w:val="20"/>
        </w:rPr>
        <w:t>he scope and process of audits, defining “reasonable assurance.” C</w:t>
      </w:r>
      <w:r w:rsidR="005565A9">
        <w:rPr>
          <w:rFonts w:ascii="Calibri" w:eastAsia="Calibri" w:hAnsi="Calibri" w:cs="Calibri"/>
          <w:color w:val="000000"/>
          <w:sz w:val="20"/>
          <w:szCs w:val="20"/>
        </w:rPr>
        <w:t>ommittee members asked questions</w:t>
      </w:r>
      <w:r w:rsidR="00857622">
        <w:rPr>
          <w:rFonts w:ascii="Calibri" w:eastAsia="Calibri" w:hAnsi="Calibri" w:cs="Calibri"/>
          <w:color w:val="000000"/>
          <w:sz w:val="20"/>
          <w:szCs w:val="20"/>
        </w:rPr>
        <w:t xml:space="preserve"> regarding these topics</w:t>
      </w:r>
      <w:r w:rsidR="005565A9">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Committee member Paul Borup asked for clarification on the value of material weaknesses. </w:t>
      </w:r>
      <w:r w:rsidR="006A0B47">
        <w:rPr>
          <w:rFonts w:ascii="Calibri" w:eastAsia="Calibri" w:hAnsi="Calibri" w:cs="Calibri"/>
          <w:color w:val="000000"/>
          <w:sz w:val="20"/>
          <w:szCs w:val="20"/>
        </w:rPr>
        <w:t>Sleight and Kidman</w:t>
      </w:r>
      <w:r w:rsidR="00E330CD">
        <w:rPr>
          <w:rFonts w:ascii="Calibri" w:eastAsia="Calibri" w:hAnsi="Calibri" w:cs="Calibri"/>
          <w:color w:val="000000"/>
          <w:sz w:val="20"/>
          <w:szCs w:val="20"/>
        </w:rPr>
        <w:t xml:space="preserve"> defined </w:t>
      </w:r>
      <w:r w:rsidR="00514D98">
        <w:rPr>
          <w:rFonts w:ascii="Calibri" w:eastAsia="Calibri" w:hAnsi="Calibri" w:cs="Calibri"/>
          <w:color w:val="000000"/>
          <w:sz w:val="20"/>
          <w:szCs w:val="20"/>
        </w:rPr>
        <w:t>material we</w:t>
      </w:r>
      <w:r w:rsidR="00857622">
        <w:rPr>
          <w:rFonts w:ascii="Calibri" w:eastAsia="Calibri" w:hAnsi="Calibri" w:cs="Calibri"/>
          <w:color w:val="000000"/>
          <w:sz w:val="20"/>
          <w:szCs w:val="20"/>
        </w:rPr>
        <w:t xml:space="preserve">aknesses in professional audits and </w:t>
      </w:r>
      <w:r w:rsidR="006A0B47">
        <w:rPr>
          <w:rFonts w:ascii="Calibri" w:eastAsia="Calibri" w:hAnsi="Calibri" w:cs="Calibri"/>
          <w:color w:val="000000"/>
          <w:sz w:val="20"/>
          <w:szCs w:val="20"/>
        </w:rPr>
        <w:t xml:space="preserve">the </w:t>
      </w:r>
      <w:r w:rsidR="005B1CEA">
        <w:rPr>
          <w:rFonts w:ascii="Calibri" w:eastAsia="Calibri" w:hAnsi="Calibri" w:cs="Calibri"/>
          <w:color w:val="000000"/>
          <w:sz w:val="20"/>
          <w:szCs w:val="20"/>
        </w:rPr>
        <w:t>committee discussed if any were</w:t>
      </w:r>
      <w:r w:rsidR="00857622">
        <w:rPr>
          <w:rFonts w:ascii="Calibri" w:eastAsia="Calibri" w:hAnsi="Calibri" w:cs="Calibri"/>
          <w:color w:val="000000"/>
          <w:sz w:val="20"/>
          <w:szCs w:val="20"/>
        </w:rPr>
        <w:t xml:space="preserve"> present in county finances.</w:t>
      </w:r>
      <w:r w:rsidR="00D15446">
        <w:rPr>
          <w:rFonts w:ascii="Calibri" w:eastAsia="Calibri" w:hAnsi="Calibri" w:cs="Calibri"/>
          <w:color w:val="000000"/>
          <w:sz w:val="20"/>
          <w:szCs w:val="20"/>
        </w:rPr>
        <w:t xml:space="preserve"> </w:t>
      </w:r>
      <w:r w:rsidR="002D60A2">
        <w:rPr>
          <w:rFonts w:ascii="Calibri" w:eastAsia="Calibri" w:hAnsi="Calibri" w:cs="Calibri"/>
          <w:color w:val="000000"/>
          <w:sz w:val="20"/>
          <w:szCs w:val="20"/>
        </w:rPr>
        <w:t xml:space="preserve">Kidman clarified how the auditing process works and how material weaknesses are identified. The committee discussed this topic. Borup asked for further explanation of material weaknesses. Sleight and Kidman responded by describing the scope of the audit reports. </w:t>
      </w:r>
      <w:r w:rsidR="00D15446">
        <w:rPr>
          <w:rFonts w:ascii="Calibri" w:eastAsia="Calibri" w:hAnsi="Calibri" w:cs="Calibri"/>
          <w:color w:val="000000"/>
          <w:sz w:val="20"/>
          <w:szCs w:val="20"/>
        </w:rPr>
        <w:t>Clerk/Auditor Jess Bradfi</w:t>
      </w:r>
      <w:r w:rsidR="002D60A2">
        <w:rPr>
          <w:rFonts w:ascii="Calibri" w:eastAsia="Calibri" w:hAnsi="Calibri" w:cs="Calibri"/>
          <w:color w:val="000000"/>
          <w:sz w:val="20"/>
          <w:szCs w:val="20"/>
        </w:rPr>
        <w:t>eld asked what the budget for a complete</w:t>
      </w:r>
      <w:r w:rsidR="00D15446">
        <w:rPr>
          <w:rFonts w:ascii="Calibri" w:eastAsia="Calibri" w:hAnsi="Calibri" w:cs="Calibri"/>
          <w:color w:val="000000"/>
          <w:sz w:val="20"/>
          <w:szCs w:val="20"/>
        </w:rPr>
        <w:t xml:space="preserve"> audit of every transaction would be, and Sleight and Kidman described </w:t>
      </w:r>
      <w:r w:rsidR="002D60A2">
        <w:rPr>
          <w:rFonts w:ascii="Calibri" w:eastAsia="Calibri" w:hAnsi="Calibri" w:cs="Calibri"/>
          <w:color w:val="000000"/>
          <w:sz w:val="20"/>
          <w:szCs w:val="20"/>
        </w:rPr>
        <w:t>how sampling is used in the</w:t>
      </w:r>
      <w:r w:rsidR="00125BFB">
        <w:rPr>
          <w:rFonts w:ascii="Calibri" w:eastAsia="Calibri" w:hAnsi="Calibri" w:cs="Calibri"/>
          <w:color w:val="000000"/>
          <w:sz w:val="20"/>
          <w:szCs w:val="20"/>
        </w:rPr>
        <w:t xml:space="preserve"> procedure of finding discrepancies in financial statements.</w:t>
      </w:r>
      <w:r w:rsidR="00514D98">
        <w:rPr>
          <w:rFonts w:ascii="Calibri" w:eastAsia="Calibri" w:hAnsi="Calibri" w:cs="Calibri"/>
          <w:color w:val="000000"/>
          <w:sz w:val="20"/>
          <w:szCs w:val="20"/>
        </w:rPr>
        <w:t xml:space="preserve"> </w:t>
      </w:r>
      <w:r w:rsidR="002D60A2">
        <w:rPr>
          <w:rFonts w:ascii="Calibri" w:eastAsia="Calibri" w:hAnsi="Calibri" w:cs="Calibri"/>
          <w:color w:val="000000"/>
          <w:sz w:val="20"/>
          <w:szCs w:val="20"/>
        </w:rPr>
        <w:t xml:space="preserve">They also spoke to the ways interviews aid in effective auditing practices. </w:t>
      </w:r>
    </w:p>
    <w:p w:rsidR="00CD3CFA" w:rsidRDefault="00E569A3"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Sleight addressed the procedures the auditors are required to perform in an audit. </w:t>
      </w:r>
      <w:r w:rsidR="00A74BF0">
        <w:rPr>
          <w:rFonts w:ascii="Calibri" w:eastAsia="Calibri" w:hAnsi="Calibri" w:cs="Calibri"/>
          <w:color w:val="000000"/>
          <w:sz w:val="20"/>
          <w:szCs w:val="20"/>
        </w:rPr>
        <w:t xml:space="preserve">Sleight described what they as auditors are required to and expected </w:t>
      </w:r>
      <w:r>
        <w:rPr>
          <w:rFonts w:ascii="Calibri" w:eastAsia="Calibri" w:hAnsi="Calibri" w:cs="Calibri"/>
          <w:color w:val="000000"/>
          <w:sz w:val="20"/>
          <w:szCs w:val="20"/>
        </w:rPr>
        <w:t>to report. He defined control deficiencies. He reported their findings that deficiencies are present, as they are in almost all organizations, but that</w:t>
      </w:r>
      <w:r w:rsidR="00693289">
        <w:rPr>
          <w:rFonts w:ascii="Calibri" w:eastAsia="Calibri" w:hAnsi="Calibri" w:cs="Calibri"/>
          <w:color w:val="000000"/>
          <w:sz w:val="20"/>
          <w:szCs w:val="20"/>
        </w:rPr>
        <w:t xml:space="preserve"> no significant control deficiencies were found.</w:t>
      </w:r>
      <w:r w:rsidR="00A74BF0">
        <w:rPr>
          <w:rFonts w:ascii="Calibri" w:eastAsia="Calibri" w:hAnsi="Calibri" w:cs="Calibri"/>
          <w:color w:val="000000"/>
          <w:sz w:val="20"/>
          <w:szCs w:val="20"/>
        </w:rPr>
        <w:t xml:space="preserve"> </w:t>
      </w:r>
      <w:r w:rsidR="00B856BC">
        <w:rPr>
          <w:rFonts w:ascii="Calibri" w:eastAsia="Calibri" w:hAnsi="Calibri" w:cs="Calibri"/>
          <w:color w:val="000000"/>
          <w:sz w:val="20"/>
          <w:szCs w:val="20"/>
        </w:rPr>
        <w:t xml:space="preserve">The committee discussed the </w:t>
      </w:r>
      <w:r>
        <w:rPr>
          <w:rFonts w:ascii="Calibri" w:eastAsia="Calibri" w:hAnsi="Calibri" w:cs="Calibri"/>
          <w:color w:val="000000"/>
          <w:sz w:val="20"/>
          <w:szCs w:val="20"/>
        </w:rPr>
        <w:t>contents of the managing report with recommendations for the county that will be issued.</w:t>
      </w:r>
      <w:r w:rsidR="00B856BC">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Attorney John Luthy spoke about the scope of the audit. Questions arose regarding significant deficiencies and were addressed by the auditors from Jones-Simkins. Kidman stated that the report reflects the opinion of the auditors that no significant material weaknesses exist in the county financial statements. Borup asked about a particular example </w:t>
      </w:r>
      <w:r w:rsidR="00EB1567">
        <w:rPr>
          <w:rFonts w:ascii="Calibri" w:eastAsia="Calibri" w:hAnsi="Calibri" w:cs="Calibri"/>
          <w:color w:val="000000"/>
          <w:sz w:val="20"/>
          <w:szCs w:val="20"/>
        </w:rPr>
        <w:t xml:space="preserve">of material weaknesses, to which Sleight and Kidman responded. </w:t>
      </w:r>
      <w:r>
        <w:rPr>
          <w:rFonts w:ascii="Calibri" w:eastAsia="Calibri" w:hAnsi="Calibri" w:cs="Calibri"/>
          <w:color w:val="000000"/>
          <w:sz w:val="20"/>
          <w:szCs w:val="20"/>
        </w:rPr>
        <w:t xml:space="preserve">Kidman explained why bank reconciliations are important controls for secure finances. </w:t>
      </w:r>
    </w:p>
    <w:p w:rsidR="00CD3CFA" w:rsidRDefault="00CD3CFA"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The committee discussed what would be identified within the scope of the audit and if fraud fit within that scope. Sleight stated that the intent of the audit is not to find fraud, but that the scope of the audit would identify fraud; the committee asked questions and discussed. </w:t>
      </w:r>
    </w:p>
    <w:p w:rsidR="00CD3CFA" w:rsidRDefault="003103BD"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Sleight and Kidman reviewed </w:t>
      </w:r>
      <w:r w:rsidR="00CD3CFA">
        <w:rPr>
          <w:rFonts w:ascii="Calibri" w:eastAsia="Calibri" w:hAnsi="Calibri" w:cs="Calibri"/>
          <w:color w:val="000000"/>
          <w:sz w:val="20"/>
          <w:szCs w:val="20"/>
        </w:rPr>
        <w:t xml:space="preserve">reports regarding federal funds, including funds specific to COVID-19 pandemic relief funds, </w:t>
      </w:r>
      <w:r>
        <w:rPr>
          <w:rFonts w:ascii="Calibri" w:eastAsia="Calibri" w:hAnsi="Calibri" w:cs="Calibri"/>
          <w:color w:val="000000"/>
          <w:sz w:val="20"/>
          <w:szCs w:val="20"/>
        </w:rPr>
        <w:t xml:space="preserve">and state compliance. </w:t>
      </w:r>
      <w:r w:rsidR="00CD3CFA">
        <w:rPr>
          <w:rFonts w:ascii="Calibri" w:eastAsia="Calibri" w:hAnsi="Calibri" w:cs="Calibri"/>
          <w:color w:val="000000"/>
          <w:sz w:val="20"/>
          <w:szCs w:val="20"/>
        </w:rPr>
        <w:t xml:space="preserve">Sleight read a statement from the State regarding their auditing procedures regarding county budgets. Sleight described the requirements of the fraud risk assessment. He also explained the procedure of looking into the county fund balance. </w:t>
      </w:r>
    </w:p>
    <w:p w:rsidR="00CD3CFA" w:rsidRDefault="00CD3CFA"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Chair Karl Ward asked how interviews went. Sleight shared the concerns the auditors have, the principle concern being the environment of communication between elected officials, department heads, employees, and/or anyone else involved in county finance activities. </w:t>
      </w:r>
    </w:p>
    <w:p w:rsidR="008C1D08" w:rsidRDefault="007619FE"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Questions arose</w:t>
      </w:r>
      <w:r w:rsidR="00195646">
        <w:rPr>
          <w:rFonts w:ascii="Calibri" w:eastAsia="Calibri" w:hAnsi="Calibri" w:cs="Calibri"/>
          <w:color w:val="000000"/>
          <w:sz w:val="20"/>
          <w:szCs w:val="20"/>
        </w:rPr>
        <w:t xml:space="preserve"> from the committee</w:t>
      </w:r>
      <w:r>
        <w:rPr>
          <w:rFonts w:ascii="Calibri" w:eastAsia="Calibri" w:hAnsi="Calibri" w:cs="Calibri"/>
          <w:color w:val="000000"/>
          <w:sz w:val="20"/>
          <w:szCs w:val="20"/>
        </w:rPr>
        <w:t xml:space="preserve"> regarding audit processes in identifying fraud and other financial discrepancies, which were addressed</w:t>
      </w:r>
      <w:r w:rsidR="00195646">
        <w:rPr>
          <w:rFonts w:ascii="Calibri" w:eastAsia="Calibri" w:hAnsi="Calibri" w:cs="Calibri"/>
          <w:color w:val="000000"/>
          <w:sz w:val="20"/>
          <w:szCs w:val="20"/>
        </w:rPr>
        <w:t xml:space="preserve"> by Sleight and Kidman</w:t>
      </w:r>
      <w:r>
        <w:rPr>
          <w:rFonts w:ascii="Calibri" w:eastAsia="Calibri" w:hAnsi="Calibri" w:cs="Calibri"/>
          <w:color w:val="000000"/>
          <w:sz w:val="20"/>
          <w:szCs w:val="20"/>
        </w:rPr>
        <w:t xml:space="preserve">. </w:t>
      </w:r>
      <w:r w:rsidR="008C1D08">
        <w:rPr>
          <w:rFonts w:ascii="Calibri" w:eastAsia="Calibri" w:hAnsi="Calibri" w:cs="Calibri"/>
          <w:color w:val="000000"/>
          <w:sz w:val="20"/>
          <w:szCs w:val="20"/>
        </w:rPr>
        <w:t>The auditors reported that no fraud was detected or identified</w:t>
      </w:r>
      <w:r w:rsidR="005B1CEA">
        <w:rPr>
          <w:rFonts w:ascii="Calibri" w:eastAsia="Calibri" w:hAnsi="Calibri" w:cs="Calibri"/>
          <w:color w:val="000000"/>
          <w:sz w:val="20"/>
          <w:szCs w:val="20"/>
        </w:rPr>
        <w:t xml:space="preserve"> within the scope of this audit</w:t>
      </w:r>
      <w:r w:rsidR="008C1D08">
        <w:rPr>
          <w:rFonts w:ascii="Calibri" w:eastAsia="Calibri" w:hAnsi="Calibri" w:cs="Calibri"/>
          <w:color w:val="000000"/>
          <w:sz w:val="20"/>
          <w:szCs w:val="20"/>
        </w:rPr>
        <w:t xml:space="preserve">. </w:t>
      </w:r>
    </w:p>
    <w:p w:rsidR="008C1D08" w:rsidRDefault="003103BD"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Sleight and Kidman addressed internal controls</w:t>
      </w:r>
      <w:r w:rsidR="00BF7BA2">
        <w:rPr>
          <w:rFonts w:ascii="Calibri" w:eastAsia="Calibri" w:hAnsi="Calibri" w:cs="Calibri"/>
          <w:color w:val="000000"/>
          <w:sz w:val="20"/>
          <w:szCs w:val="20"/>
        </w:rPr>
        <w:t xml:space="preserve">. </w:t>
      </w:r>
      <w:r w:rsidR="008C1D08">
        <w:rPr>
          <w:rFonts w:ascii="Calibri" w:eastAsia="Calibri" w:hAnsi="Calibri" w:cs="Calibri"/>
          <w:color w:val="000000"/>
          <w:sz w:val="20"/>
          <w:szCs w:val="20"/>
        </w:rPr>
        <w:t xml:space="preserve">Kidman spoke of the importance of transparency and communication, and that the county </w:t>
      </w:r>
      <w:r w:rsidR="005B1CEA">
        <w:rPr>
          <w:rFonts w:ascii="Calibri" w:eastAsia="Calibri" w:hAnsi="Calibri" w:cs="Calibri"/>
          <w:color w:val="000000"/>
          <w:sz w:val="20"/>
          <w:szCs w:val="20"/>
        </w:rPr>
        <w:t>needs to foster</w:t>
      </w:r>
      <w:r w:rsidR="008C1D08">
        <w:rPr>
          <w:rFonts w:ascii="Calibri" w:eastAsia="Calibri" w:hAnsi="Calibri" w:cs="Calibri"/>
          <w:color w:val="000000"/>
          <w:sz w:val="20"/>
          <w:szCs w:val="20"/>
        </w:rPr>
        <w:t xml:space="preserve"> a healthy environment. </w:t>
      </w:r>
    </w:p>
    <w:p w:rsidR="0091049C" w:rsidRDefault="008C1D08"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It was asked if the problem of the county tax ID number being used in different bank accounts had been addressed, and members of the committee spoke to this issue. </w:t>
      </w:r>
    </w:p>
    <w:p w:rsidR="001C06E1" w:rsidRDefault="0091049C" w:rsidP="00953083">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There was a question regard</w:t>
      </w:r>
      <w:bookmarkStart w:id="1" w:name="_GoBack"/>
      <w:bookmarkEnd w:id="1"/>
      <w:r>
        <w:rPr>
          <w:rFonts w:ascii="Calibri" w:eastAsia="Calibri" w:hAnsi="Calibri" w:cs="Calibri"/>
          <w:color w:val="000000"/>
          <w:sz w:val="20"/>
          <w:szCs w:val="20"/>
        </w:rPr>
        <w:t xml:space="preserve">ing the change in the county’s long-term debt, which members of the committee responded to. </w:t>
      </w:r>
      <w:r w:rsidR="0065453C">
        <w:rPr>
          <w:rFonts w:ascii="Calibri" w:eastAsia="Calibri" w:hAnsi="Calibri" w:cs="Calibri"/>
          <w:color w:val="000000"/>
          <w:sz w:val="20"/>
          <w:szCs w:val="20"/>
        </w:rPr>
        <w:t xml:space="preserve">Borup spoke in favor of the commitment to transparency. </w:t>
      </w:r>
    </w:p>
    <w:p w:rsidR="00250A94" w:rsidRPr="00953083" w:rsidRDefault="0065453C" w:rsidP="001C06E1">
      <w:pPr>
        <w:keepLines/>
        <w:pBdr>
          <w:top w:val="nil"/>
          <w:left w:val="nil"/>
          <w:bottom w:val="nil"/>
          <w:right w:val="nil"/>
          <w:between w:val="nil"/>
        </w:pBdr>
        <w:spacing w:after="0" w:line="240" w:lineRule="auto"/>
        <w:ind w:left="-634" w:right="-547"/>
        <w:rPr>
          <w:rFonts w:ascii="Calibri" w:eastAsia="Calibri" w:hAnsi="Calibri" w:cs="Calibri"/>
          <w:color w:val="000000"/>
          <w:sz w:val="20"/>
          <w:szCs w:val="20"/>
        </w:rPr>
      </w:pPr>
      <w:r>
        <w:rPr>
          <w:rFonts w:ascii="Calibri" w:eastAsia="Calibri" w:hAnsi="Calibri" w:cs="Calibri"/>
          <w:color w:val="000000"/>
          <w:sz w:val="20"/>
          <w:szCs w:val="20"/>
        </w:rPr>
        <w:t xml:space="preserve">Bradfield </w:t>
      </w:r>
      <w:r w:rsidR="001C06E1">
        <w:rPr>
          <w:rFonts w:ascii="Calibri" w:eastAsia="Calibri" w:hAnsi="Calibri" w:cs="Calibri"/>
          <w:color w:val="000000"/>
          <w:sz w:val="20"/>
          <w:szCs w:val="20"/>
        </w:rPr>
        <w:t xml:space="preserve">asked about best practices for the audit committee. Sleight and Kidman described what the committee can do to ensure controls and aid the county. </w:t>
      </w:r>
      <w:r w:rsidR="00BF7BA2">
        <w:rPr>
          <w:rFonts w:ascii="Calibri" w:eastAsia="Calibri" w:hAnsi="Calibri" w:cs="Calibri"/>
          <w:color w:val="000000"/>
          <w:sz w:val="20"/>
          <w:szCs w:val="20"/>
        </w:rPr>
        <w:t xml:space="preserve">Committee members joined in </w:t>
      </w:r>
      <w:r w:rsidR="000B74A6">
        <w:rPr>
          <w:rFonts w:ascii="Calibri" w:eastAsia="Calibri" w:hAnsi="Calibri" w:cs="Calibri"/>
          <w:color w:val="000000"/>
          <w:sz w:val="20"/>
          <w:szCs w:val="20"/>
        </w:rPr>
        <w:t xml:space="preserve">discussion and asked questions about what should be done within county government to ensure more safe and secure internal controls. </w:t>
      </w:r>
      <w:r w:rsidR="009A1014">
        <w:rPr>
          <w:rFonts w:ascii="Calibri" w:eastAsia="Calibri" w:hAnsi="Calibri" w:cs="Calibri"/>
          <w:color w:val="000000"/>
          <w:sz w:val="20"/>
          <w:szCs w:val="20"/>
        </w:rPr>
        <w:t xml:space="preserve">There was discussion about politics versus policy and the importance that the committee be focused on sound policy for the county. </w:t>
      </w:r>
      <w:r w:rsidR="00F0136E">
        <w:rPr>
          <w:rFonts w:ascii="Calibri" w:eastAsia="Calibri" w:hAnsi="Calibri" w:cs="Calibri"/>
          <w:color w:val="000000"/>
          <w:sz w:val="20"/>
          <w:szCs w:val="20"/>
        </w:rPr>
        <w:t>The committee di</w:t>
      </w:r>
      <w:r w:rsidR="007619FE">
        <w:rPr>
          <w:rFonts w:ascii="Calibri" w:eastAsia="Calibri" w:hAnsi="Calibri" w:cs="Calibri"/>
          <w:color w:val="000000"/>
          <w:sz w:val="20"/>
          <w:szCs w:val="20"/>
        </w:rPr>
        <w:t>scussed the intents and purposes</w:t>
      </w:r>
      <w:r w:rsidR="00F0136E">
        <w:rPr>
          <w:rFonts w:ascii="Calibri" w:eastAsia="Calibri" w:hAnsi="Calibri" w:cs="Calibri"/>
          <w:color w:val="000000"/>
          <w:sz w:val="20"/>
          <w:szCs w:val="20"/>
        </w:rPr>
        <w:t xml:space="preserve"> of the audit committee. </w:t>
      </w:r>
    </w:p>
    <w:p w:rsidR="00250A94" w:rsidRPr="00250A94" w:rsidRDefault="00250A94" w:rsidP="00250A94">
      <w:pPr>
        <w:keepLines/>
        <w:pBdr>
          <w:top w:val="nil"/>
          <w:left w:val="nil"/>
          <w:bottom w:val="nil"/>
          <w:right w:val="nil"/>
          <w:between w:val="nil"/>
        </w:pBdr>
        <w:spacing w:after="0" w:line="240" w:lineRule="auto"/>
        <w:ind w:left="-634" w:right="-547"/>
        <w:rPr>
          <w:rFonts w:ascii="Calibri" w:eastAsia="Calibri" w:hAnsi="Calibri" w:cs="Calibri"/>
          <w:b/>
          <w:color w:val="000000"/>
          <w:sz w:val="20"/>
          <w:szCs w:val="20"/>
        </w:rPr>
      </w:pPr>
    </w:p>
    <w:p w:rsidR="00250A94" w:rsidRPr="00250A94" w:rsidRDefault="00250A94" w:rsidP="00250A94">
      <w:pPr>
        <w:keepLines/>
        <w:pBdr>
          <w:top w:val="nil"/>
          <w:left w:val="nil"/>
          <w:bottom w:val="nil"/>
          <w:right w:val="nil"/>
          <w:between w:val="nil"/>
        </w:pBdr>
        <w:spacing w:after="240" w:line="240" w:lineRule="auto"/>
        <w:ind w:left="-634" w:right="-547"/>
        <w:rPr>
          <w:rFonts w:ascii="Calibri" w:eastAsia="Calibri" w:hAnsi="Calibri" w:cs="Calibri"/>
          <w:b/>
          <w:color w:val="000000"/>
          <w:sz w:val="20"/>
          <w:szCs w:val="20"/>
        </w:rPr>
      </w:pPr>
      <w:r w:rsidRPr="00250A94">
        <w:rPr>
          <w:rFonts w:ascii="Calibri" w:eastAsia="Calibri" w:hAnsi="Calibri" w:cs="Calibri"/>
          <w:b/>
          <w:color w:val="000000"/>
          <w:sz w:val="20"/>
          <w:szCs w:val="20"/>
        </w:rPr>
        <w:t xml:space="preserve">Adjourn  </w:t>
      </w:r>
    </w:p>
    <w:p w:rsidR="00953083" w:rsidRDefault="00953083" w:rsidP="00250A94">
      <w:pPr>
        <w:pBdr>
          <w:top w:val="nil"/>
          <w:left w:val="nil"/>
          <w:bottom w:val="nil"/>
          <w:right w:val="nil"/>
          <w:between w:val="nil"/>
        </w:pBdr>
        <w:spacing w:after="0" w:line="259" w:lineRule="auto"/>
        <w:rPr>
          <w:rFonts w:ascii="Calibri" w:eastAsia="Calibri" w:hAnsi="Calibri" w:cs="Calibri"/>
          <w:b/>
          <w:color w:val="000000"/>
          <w:sz w:val="20"/>
          <w:szCs w:val="20"/>
        </w:rPr>
      </w:pPr>
    </w:p>
    <w:p w:rsidR="00953083" w:rsidRPr="00250A94" w:rsidRDefault="00953083" w:rsidP="00250A94">
      <w:pPr>
        <w:pBdr>
          <w:top w:val="nil"/>
          <w:left w:val="nil"/>
          <w:bottom w:val="nil"/>
          <w:right w:val="nil"/>
          <w:between w:val="nil"/>
        </w:pBdr>
        <w:spacing w:after="0" w:line="259" w:lineRule="auto"/>
        <w:rPr>
          <w:rFonts w:ascii="Calibri" w:eastAsia="Calibri" w:hAnsi="Calibri" w:cs="Calibri"/>
          <w:b/>
          <w:color w:val="000000"/>
          <w:sz w:val="20"/>
          <w:szCs w:val="20"/>
        </w:rPr>
      </w:pPr>
    </w:p>
    <w:p w:rsidR="00A27936" w:rsidRDefault="005B1CEA" w:rsidP="00250A94">
      <w:pPr>
        <w:ind w:firstLine="720"/>
      </w:pPr>
    </w:p>
    <w:sectPr w:rsidR="00A27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48B"/>
    <w:multiLevelType w:val="hybridMultilevel"/>
    <w:tmpl w:val="02306932"/>
    <w:lvl w:ilvl="0" w:tplc="DE227542">
      <w:start w:val="1"/>
      <w:numFmt w:val="decimal"/>
      <w:lvlText w:val="%1."/>
      <w:lvlJc w:val="left"/>
      <w:pPr>
        <w:ind w:left="-274" w:hanging="36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94"/>
    <w:rsid w:val="00046593"/>
    <w:rsid w:val="000B74A6"/>
    <w:rsid w:val="00125BFB"/>
    <w:rsid w:val="00195646"/>
    <w:rsid w:val="001C06E1"/>
    <w:rsid w:val="00250A94"/>
    <w:rsid w:val="002D60A2"/>
    <w:rsid w:val="003103BD"/>
    <w:rsid w:val="00354669"/>
    <w:rsid w:val="004D0E2F"/>
    <w:rsid w:val="00514D98"/>
    <w:rsid w:val="005565A9"/>
    <w:rsid w:val="005B1CEA"/>
    <w:rsid w:val="0065453C"/>
    <w:rsid w:val="00693289"/>
    <w:rsid w:val="006A0B47"/>
    <w:rsid w:val="00704B05"/>
    <w:rsid w:val="007619FE"/>
    <w:rsid w:val="008469BB"/>
    <w:rsid w:val="00847BF1"/>
    <w:rsid w:val="00857622"/>
    <w:rsid w:val="008C1D08"/>
    <w:rsid w:val="008E1E82"/>
    <w:rsid w:val="0091049C"/>
    <w:rsid w:val="00953083"/>
    <w:rsid w:val="009A1014"/>
    <w:rsid w:val="00A74BF0"/>
    <w:rsid w:val="00B856BC"/>
    <w:rsid w:val="00BF7BA2"/>
    <w:rsid w:val="00C5102C"/>
    <w:rsid w:val="00CD3CFA"/>
    <w:rsid w:val="00CE2420"/>
    <w:rsid w:val="00D15446"/>
    <w:rsid w:val="00E330CD"/>
    <w:rsid w:val="00E569A3"/>
    <w:rsid w:val="00EB1567"/>
    <w:rsid w:val="00F0136E"/>
    <w:rsid w:val="00F27BBB"/>
    <w:rsid w:val="00F6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BAC2"/>
  <w15:docId w15:val="{DCB57DA8-1D95-4809-954B-0D91F2D8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2</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Petersen</dc:creator>
  <cp:lastModifiedBy>Jess Bradfield</cp:lastModifiedBy>
  <cp:revision>20</cp:revision>
  <dcterms:created xsi:type="dcterms:W3CDTF">2022-06-29T21:13:00Z</dcterms:created>
  <dcterms:modified xsi:type="dcterms:W3CDTF">2022-07-06T14:42:00Z</dcterms:modified>
</cp:coreProperties>
</file>