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28C0A" w14:textId="77777777" w:rsidR="0070566C" w:rsidRPr="000F3BCE" w:rsidRDefault="0070566C" w:rsidP="0070566C">
      <w:pPr>
        <w:tabs>
          <w:tab w:val="left" w:pos="900"/>
          <w:tab w:val="left" w:pos="1440"/>
        </w:tabs>
        <w:jc w:val="center"/>
        <w:rPr>
          <w:rFonts w:ascii="Times New Roman" w:hAnsi="Times New Roman" w:cs="Times New Roman"/>
          <w:b/>
          <w:bCs/>
        </w:rPr>
      </w:pPr>
      <w:r w:rsidRPr="000F3BCE">
        <w:rPr>
          <w:rFonts w:ascii="Times New Roman" w:hAnsi="Times New Roman" w:cs="Times New Roman"/>
          <w:b/>
          <w:bCs/>
          <w:highlight w:val="yellow"/>
        </w:rPr>
        <w:t>D I S C U S S I O N   P A P E R  F O R   P L A N N I N G   C O M M I S S I O N   U S E</w:t>
      </w:r>
    </w:p>
    <w:p w14:paraId="61634787" w14:textId="77777777" w:rsidR="0070566C" w:rsidRPr="000F3BCE" w:rsidRDefault="0070566C" w:rsidP="0070566C">
      <w:pPr>
        <w:pStyle w:val="Compact"/>
        <w:jc w:val="center"/>
        <w:rPr>
          <w:rFonts w:ascii="Times New Roman" w:hAnsi="Times New Roman" w:cs="Times New Roman"/>
          <w:b/>
          <w:bCs/>
        </w:rPr>
      </w:pPr>
    </w:p>
    <w:p w14:paraId="38BBF576" w14:textId="77777777" w:rsidR="0070566C" w:rsidRPr="000F3BCE" w:rsidRDefault="0070566C" w:rsidP="0070566C">
      <w:pPr>
        <w:pStyle w:val="Compact"/>
        <w:jc w:val="center"/>
        <w:rPr>
          <w:rFonts w:ascii="Times New Roman" w:hAnsi="Times New Roman" w:cs="Times New Roman"/>
          <w:b/>
          <w:bCs/>
        </w:rPr>
      </w:pPr>
    </w:p>
    <w:p w14:paraId="1DC48D88" w14:textId="77777777" w:rsidR="0070566C" w:rsidRPr="000F3BCE" w:rsidRDefault="0070566C" w:rsidP="0070566C">
      <w:pPr>
        <w:pStyle w:val="Compact"/>
        <w:jc w:val="center"/>
        <w:rPr>
          <w:rFonts w:ascii="Times New Roman" w:hAnsi="Times New Roman" w:cs="Times New Roman"/>
          <w:b/>
          <w:bCs/>
        </w:rPr>
      </w:pPr>
      <w:r w:rsidRPr="000F3BCE">
        <w:rPr>
          <w:rFonts w:ascii="Times New Roman" w:hAnsi="Times New Roman" w:cs="Times New Roman"/>
          <w:b/>
          <w:bCs/>
        </w:rPr>
        <w:t>TITLE 10</w:t>
      </w:r>
    </w:p>
    <w:p w14:paraId="18764FD5" w14:textId="77777777" w:rsidR="0070566C" w:rsidRPr="000F3BCE" w:rsidRDefault="0070566C" w:rsidP="0070566C">
      <w:pPr>
        <w:pStyle w:val="Compact"/>
        <w:jc w:val="center"/>
        <w:rPr>
          <w:rFonts w:ascii="Times New Roman" w:hAnsi="Times New Roman" w:cs="Times New Roman"/>
          <w:b/>
          <w:bCs/>
        </w:rPr>
      </w:pPr>
      <w:r w:rsidRPr="000F3BCE">
        <w:rPr>
          <w:rFonts w:ascii="Times New Roman" w:hAnsi="Times New Roman" w:cs="Times New Roman"/>
          <w:b/>
          <w:bCs/>
        </w:rPr>
        <w:t>ZONING REGULATIONS</w:t>
      </w:r>
    </w:p>
    <w:p w14:paraId="0DE1656A" w14:textId="77777777" w:rsidR="0070566C" w:rsidRPr="000F3BCE" w:rsidRDefault="0070566C" w:rsidP="0070566C">
      <w:pPr>
        <w:pStyle w:val="Compact"/>
        <w:jc w:val="center"/>
        <w:rPr>
          <w:rFonts w:ascii="Times New Roman" w:hAnsi="Times New Roman" w:cs="Times New Roman"/>
          <w:b/>
          <w:bCs/>
        </w:rPr>
      </w:pPr>
    </w:p>
    <w:p w14:paraId="5C5B7649" w14:textId="77777777" w:rsidR="0070566C" w:rsidRPr="000F3BCE" w:rsidRDefault="0070566C" w:rsidP="0070566C">
      <w:pPr>
        <w:pStyle w:val="Compact"/>
        <w:jc w:val="center"/>
        <w:rPr>
          <w:rFonts w:ascii="Times New Roman" w:hAnsi="Times New Roman" w:cs="Times New Roman"/>
          <w:color w:val="0070C0"/>
        </w:rPr>
      </w:pPr>
      <w:r w:rsidRPr="000F3BCE">
        <w:rPr>
          <w:rFonts w:ascii="Times New Roman" w:hAnsi="Times New Roman" w:cs="Times New Roman"/>
          <w:color w:val="0070C0"/>
        </w:rPr>
        <w:t>Blue = Reorganization &amp; correction of existing code</w:t>
      </w:r>
    </w:p>
    <w:p w14:paraId="3BD5B1CD" w14:textId="77777777" w:rsidR="0070566C" w:rsidRPr="000F3BCE" w:rsidRDefault="0070566C" w:rsidP="0070566C">
      <w:pPr>
        <w:pStyle w:val="Compact"/>
        <w:rPr>
          <w:rFonts w:ascii="Times New Roman" w:hAnsi="Times New Roman" w:cs="Times New Roman"/>
        </w:rPr>
      </w:pPr>
    </w:p>
    <w:p w14:paraId="1012D2CD" w14:textId="28289B30" w:rsidR="0070566C" w:rsidRPr="000F3BCE" w:rsidRDefault="0070566C" w:rsidP="0070566C">
      <w:pPr>
        <w:pStyle w:val="Compact"/>
        <w:jc w:val="center"/>
        <w:rPr>
          <w:rFonts w:ascii="Times New Roman" w:hAnsi="Times New Roman" w:cs="Times New Roman"/>
          <w:i/>
          <w:iCs/>
        </w:rPr>
      </w:pPr>
      <w:r w:rsidRPr="000F3BCE">
        <w:rPr>
          <w:rFonts w:ascii="Times New Roman" w:hAnsi="Times New Roman" w:cs="Times New Roman"/>
          <w:i/>
          <w:iCs/>
        </w:rPr>
        <w:t>CHAPTER 10</w:t>
      </w:r>
      <w:r w:rsidRPr="000F3BCE">
        <w:rPr>
          <w:rFonts w:ascii="Times New Roman" w:hAnsi="Times New Roman" w:cs="Times New Roman"/>
          <w:i/>
          <w:iCs/>
        </w:rPr>
        <w:br/>
        <w:t>I-1 INDUSTRIAL ZONE</w:t>
      </w:r>
    </w:p>
    <w:p w14:paraId="7012DA71" w14:textId="77777777" w:rsidR="0070566C" w:rsidRPr="000F3BCE" w:rsidRDefault="0070566C">
      <w:pPr>
        <w:pStyle w:val="Compact"/>
        <w:rPr>
          <w:rFonts w:ascii="Times New Roman" w:hAnsi="Times New Roman" w:cs="Times New Roman"/>
        </w:rPr>
      </w:pPr>
    </w:p>
    <w:p w14:paraId="74805FC2" w14:textId="77777777" w:rsidR="0070566C" w:rsidRPr="000F3BCE" w:rsidRDefault="0070566C">
      <w:pPr>
        <w:pStyle w:val="Compact"/>
        <w:rPr>
          <w:rFonts w:ascii="Times New Roman" w:hAnsi="Times New Roman" w:cs="Times New Roman"/>
        </w:rPr>
      </w:pPr>
    </w:p>
    <w:p w14:paraId="448D3139"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SECTION:</w:t>
      </w:r>
    </w:p>
    <w:p w14:paraId="77A638BC"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10-10-1: Regulations</w:t>
      </w:r>
    </w:p>
    <w:p w14:paraId="3EDB8D1E"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10-10-2: Intent</w:t>
      </w:r>
    </w:p>
    <w:p w14:paraId="07C18574"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10-10-3: Permitted Uses</w:t>
      </w:r>
    </w:p>
    <w:p w14:paraId="2629668B"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10-10-4: Area, Frontage, Yard And Height Regulations</w:t>
      </w:r>
    </w:p>
    <w:p w14:paraId="1D4FAD34"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10-10-5: Yard Space For One Building Only</w:t>
      </w:r>
    </w:p>
    <w:p w14:paraId="14B45B0A"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10-10-6: Sale Or Lease Of Required Space Prohibited</w:t>
      </w:r>
    </w:p>
    <w:p w14:paraId="66155C7B"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10-10-7: Accessory Buildings Prohibited As Living Quarters</w:t>
      </w:r>
    </w:p>
    <w:p w14:paraId="5C89D052" w14:textId="0ED0CBD8" w:rsidR="006E3F78" w:rsidRDefault="00695384">
      <w:pPr>
        <w:pStyle w:val="Compact"/>
        <w:rPr>
          <w:rFonts w:ascii="Times New Roman" w:hAnsi="Times New Roman" w:cs="Times New Roman"/>
        </w:rPr>
      </w:pPr>
      <w:r w:rsidRPr="000F3BCE">
        <w:rPr>
          <w:rFonts w:ascii="Times New Roman" w:hAnsi="Times New Roman" w:cs="Times New Roman"/>
        </w:rPr>
        <w:t>10-10-8: Sewage Disposal</w:t>
      </w:r>
    </w:p>
    <w:p w14:paraId="7B28E40C" w14:textId="50EC8144" w:rsidR="008C0BF9" w:rsidRPr="00077EF9" w:rsidRDefault="008C0BF9">
      <w:pPr>
        <w:pStyle w:val="Compact"/>
        <w:rPr>
          <w:rFonts w:ascii="Times New Roman" w:hAnsi="Times New Roman" w:cs="Times New Roman"/>
          <w:color w:val="0070C0"/>
        </w:rPr>
      </w:pPr>
      <w:r w:rsidRPr="00077EF9">
        <w:rPr>
          <w:rFonts w:ascii="Times New Roman" w:hAnsi="Times New Roman" w:cs="Times New Roman"/>
          <w:color w:val="0070C0"/>
        </w:rPr>
        <w:t>10-10-9: Water Connections</w:t>
      </w:r>
    </w:p>
    <w:p w14:paraId="2E09BA60" w14:textId="31BB3A5E" w:rsidR="006E3F78" w:rsidRPr="000F3BCE" w:rsidRDefault="00695384">
      <w:pPr>
        <w:pStyle w:val="Compact"/>
        <w:rPr>
          <w:rFonts w:ascii="Times New Roman" w:hAnsi="Times New Roman" w:cs="Times New Roman"/>
        </w:rPr>
      </w:pPr>
      <w:r w:rsidRPr="000F3BCE">
        <w:rPr>
          <w:rFonts w:ascii="Times New Roman" w:hAnsi="Times New Roman" w:cs="Times New Roman"/>
        </w:rPr>
        <w:t>10-10-</w:t>
      </w:r>
      <w:r w:rsidR="008C0BF9">
        <w:rPr>
          <w:rFonts w:ascii="Times New Roman" w:hAnsi="Times New Roman" w:cs="Times New Roman"/>
        </w:rPr>
        <w:t>10</w:t>
      </w:r>
      <w:r w:rsidRPr="000F3BCE">
        <w:rPr>
          <w:rFonts w:ascii="Times New Roman" w:hAnsi="Times New Roman" w:cs="Times New Roman"/>
        </w:rPr>
        <w:t>: Drainage</w:t>
      </w:r>
    </w:p>
    <w:p w14:paraId="463FAD85" w14:textId="7CF2337A" w:rsidR="006E3F78" w:rsidRPr="000F3BCE" w:rsidRDefault="00695384">
      <w:pPr>
        <w:pStyle w:val="Compact"/>
        <w:rPr>
          <w:rFonts w:ascii="Times New Roman" w:hAnsi="Times New Roman" w:cs="Times New Roman"/>
        </w:rPr>
      </w:pPr>
      <w:r w:rsidRPr="000F3BCE">
        <w:rPr>
          <w:rFonts w:ascii="Times New Roman" w:hAnsi="Times New Roman" w:cs="Times New Roman"/>
        </w:rPr>
        <w:t>10-10-1</w:t>
      </w:r>
      <w:r w:rsidR="008C0BF9">
        <w:rPr>
          <w:rFonts w:ascii="Times New Roman" w:hAnsi="Times New Roman" w:cs="Times New Roman"/>
        </w:rPr>
        <w:t>1</w:t>
      </w:r>
      <w:r w:rsidRPr="000F3BCE">
        <w:rPr>
          <w:rFonts w:ascii="Times New Roman" w:hAnsi="Times New Roman" w:cs="Times New Roman"/>
        </w:rPr>
        <w:t>: Motor Vehicle Access</w:t>
      </w:r>
    </w:p>
    <w:p w14:paraId="13F0AD72" w14:textId="12ED832F" w:rsidR="006E3F78" w:rsidRPr="000F3BCE" w:rsidRDefault="00695384">
      <w:pPr>
        <w:pStyle w:val="Compact"/>
        <w:rPr>
          <w:rFonts w:ascii="Times New Roman" w:hAnsi="Times New Roman" w:cs="Times New Roman"/>
        </w:rPr>
      </w:pPr>
      <w:r w:rsidRPr="000F3BCE">
        <w:rPr>
          <w:rFonts w:ascii="Times New Roman" w:hAnsi="Times New Roman" w:cs="Times New Roman"/>
        </w:rPr>
        <w:t>10-10-1</w:t>
      </w:r>
      <w:r w:rsidR="008C0BF9">
        <w:rPr>
          <w:rFonts w:ascii="Times New Roman" w:hAnsi="Times New Roman" w:cs="Times New Roman"/>
        </w:rPr>
        <w:t>2</w:t>
      </w:r>
      <w:r w:rsidRPr="000F3BCE">
        <w:rPr>
          <w:rFonts w:ascii="Times New Roman" w:hAnsi="Times New Roman" w:cs="Times New Roman"/>
        </w:rPr>
        <w:t>: Pollution Prevention</w:t>
      </w:r>
    </w:p>
    <w:p w14:paraId="133AB7FF" w14:textId="56B425DA" w:rsidR="006E3F78" w:rsidRPr="000F3BCE" w:rsidRDefault="00695384">
      <w:pPr>
        <w:pStyle w:val="Compact"/>
        <w:rPr>
          <w:rFonts w:ascii="Times New Roman" w:hAnsi="Times New Roman" w:cs="Times New Roman"/>
        </w:rPr>
      </w:pPr>
      <w:r w:rsidRPr="000F3BCE">
        <w:rPr>
          <w:rFonts w:ascii="Times New Roman" w:hAnsi="Times New Roman" w:cs="Times New Roman"/>
        </w:rPr>
        <w:t>10-10-1</w:t>
      </w:r>
      <w:r w:rsidR="008C0BF9">
        <w:rPr>
          <w:rFonts w:ascii="Times New Roman" w:hAnsi="Times New Roman" w:cs="Times New Roman"/>
        </w:rPr>
        <w:t>3</w:t>
      </w:r>
      <w:r w:rsidRPr="000F3BCE">
        <w:rPr>
          <w:rFonts w:ascii="Times New Roman" w:hAnsi="Times New Roman" w:cs="Times New Roman"/>
        </w:rPr>
        <w:t>: Special Provisions</w:t>
      </w:r>
    </w:p>
    <w:p w14:paraId="4EB17359" w14:textId="59E4B900" w:rsidR="006E3F78" w:rsidRPr="000F3BCE" w:rsidRDefault="006E3F78">
      <w:pPr>
        <w:pStyle w:val="Compact"/>
        <w:rPr>
          <w:rFonts w:ascii="Times New Roman" w:hAnsi="Times New Roman" w:cs="Times New Roman"/>
        </w:rPr>
      </w:pPr>
    </w:p>
    <w:p w14:paraId="369A1549" w14:textId="77777777" w:rsidR="004A373A" w:rsidRPr="000F3BCE" w:rsidRDefault="004A373A">
      <w:pPr>
        <w:pStyle w:val="Compact"/>
        <w:rPr>
          <w:rFonts w:ascii="Times New Roman" w:hAnsi="Times New Roman" w:cs="Times New Roman"/>
        </w:rPr>
      </w:pPr>
    </w:p>
    <w:p w14:paraId="08A302A4"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10-10-1: REGULATIONS:</w:t>
      </w:r>
    </w:p>
    <w:p w14:paraId="70A8F0DE"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The use, location, height and size of buildings and structures, the use of land and size of lots, yards, courts and other open spaces and the density of population are regulated as hereinafter set forth. (Ord. 2012-01, 7-10-2012)</w:t>
      </w:r>
    </w:p>
    <w:p w14:paraId="1C2D63B2" w14:textId="77777777" w:rsidR="006E3F78" w:rsidRPr="000F3BCE" w:rsidRDefault="006E3F78">
      <w:pPr>
        <w:pStyle w:val="Compact"/>
        <w:rPr>
          <w:rFonts w:ascii="Times New Roman" w:hAnsi="Times New Roman" w:cs="Times New Roman"/>
        </w:rPr>
      </w:pPr>
    </w:p>
    <w:p w14:paraId="14565EA3"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10-10-2: INTENT:</w:t>
      </w:r>
    </w:p>
    <w:p w14:paraId="507944D1"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The intent in establishing the I-1 industrial zone is to provide a place for the operation of industry in a location where impacts on residential areas are minimized. (Ord. 2012-01, 7-10-2012)</w:t>
      </w:r>
    </w:p>
    <w:p w14:paraId="5751E934" w14:textId="77777777" w:rsidR="006E3F78" w:rsidRPr="000F3BCE" w:rsidRDefault="006E3F78">
      <w:pPr>
        <w:pStyle w:val="Compact"/>
        <w:rPr>
          <w:rFonts w:ascii="Times New Roman" w:hAnsi="Times New Roman" w:cs="Times New Roman"/>
        </w:rPr>
      </w:pPr>
    </w:p>
    <w:p w14:paraId="7C6C6394"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10-10-3: PERMITTED USES:</w:t>
      </w:r>
    </w:p>
    <w:p w14:paraId="4E55D843" w14:textId="29D5F656" w:rsidR="00EE614C" w:rsidRPr="000110D0" w:rsidRDefault="00EE614C" w:rsidP="000110D0">
      <w:pPr>
        <w:pStyle w:val="ListParagraph"/>
        <w:numPr>
          <w:ilvl w:val="0"/>
          <w:numId w:val="21"/>
        </w:numPr>
        <w:rPr>
          <w:rFonts w:cs="Times New Roman"/>
          <w:color w:val="0070C0"/>
        </w:rPr>
      </w:pPr>
      <w:r w:rsidRPr="000110D0">
        <w:rPr>
          <w:rFonts w:cs="Times New Roman"/>
          <w:color w:val="0070C0"/>
        </w:rPr>
        <w:t>The following</w:t>
      </w:r>
      <w:r w:rsidR="00AE51CC" w:rsidRPr="000110D0">
        <w:rPr>
          <w:rFonts w:cs="Times New Roman"/>
          <w:color w:val="0070C0"/>
        </w:rPr>
        <w:t xml:space="preserve"> uses shall be authorized by a conditional use permit issued by the </w:t>
      </w:r>
      <w:r w:rsidR="000110D0">
        <w:rPr>
          <w:rFonts w:cs="Times New Roman"/>
          <w:color w:val="0070C0"/>
        </w:rPr>
        <w:t>c</w:t>
      </w:r>
      <w:r w:rsidR="00AE51CC" w:rsidRPr="000110D0">
        <w:rPr>
          <w:rFonts w:cs="Times New Roman"/>
          <w:color w:val="0070C0"/>
        </w:rPr>
        <w:t>ity</w:t>
      </w:r>
      <w:r w:rsidRPr="000110D0">
        <w:rPr>
          <w:rFonts w:cs="Times New Roman"/>
          <w:color w:val="0070C0"/>
        </w:rPr>
        <w:t>:</w:t>
      </w:r>
    </w:p>
    <w:p w14:paraId="4DAC57D3" w14:textId="10D75006" w:rsidR="00F02DB2" w:rsidRPr="00FE1CAC" w:rsidRDefault="00F02DB2" w:rsidP="00FE1CAC">
      <w:pPr>
        <w:pStyle w:val="Compact"/>
        <w:spacing w:before="0" w:afterLines="60" w:after="144"/>
        <w:ind w:left="720"/>
        <w:rPr>
          <w:rFonts w:ascii="Times New Roman" w:hAnsi="Times New Roman" w:cs="Times New Roman"/>
          <w:color w:val="000000" w:themeColor="text1"/>
        </w:rPr>
      </w:pPr>
      <w:r w:rsidRPr="00FE1CAC">
        <w:rPr>
          <w:rFonts w:ascii="Times New Roman" w:hAnsi="Times New Roman" w:cs="Times New Roman"/>
          <w:color w:val="000000" w:themeColor="text1"/>
        </w:rPr>
        <w:lastRenderedPageBreak/>
        <w:t xml:space="preserve">Accessory buildings shall be permitted in this zone and may include, but are not limited to, equipment storage buildings, and supply storage buildings which are customarily used in conjunction with and incidental to a principal use or structure permitted in this zone. </w:t>
      </w:r>
    </w:p>
    <w:p w14:paraId="02D5C338" w14:textId="3781FD18" w:rsidR="00FE1CAC" w:rsidRPr="00FE1CAC" w:rsidRDefault="00F02DB2" w:rsidP="00FE1CAC">
      <w:pPr>
        <w:pStyle w:val="Compact"/>
        <w:spacing w:before="0" w:afterLines="60" w:after="144"/>
        <w:ind w:left="720"/>
        <w:rPr>
          <w:rFonts w:ascii="Times New Roman" w:hAnsi="Times New Roman" w:cs="Times New Roman"/>
          <w:color w:val="000000" w:themeColor="text1"/>
        </w:rPr>
      </w:pPr>
      <w:r w:rsidRPr="00FE1CAC">
        <w:rPr>
          <w:rFonts w:ascii="Times New Roman" w:hAnsi="Times New Roman" w:cs="Times New Roman"/>
          <w:color w:val="000000" w:themeColor="text1"/>
        </w:rPr>
        <w:t>Automobile and truck repair establishments, and auto body repair shops.</w:t>
      </w:r>
    </w:p>
    <w:p w14:paraId="1BB65856" w14:textId="383A815F" w:rsidR="00FE1CAC"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Automobile, motorcycle, ATV, snowmobile sales and rental structures and lots (for both new and used units).  Also, the related repair facilities when such facilities are included as an integral part of the sales structure.</w:t>
      </w:r>
    </w:p>
    <w:p w14:paraId="4A4AE9F6" w14:textId="0101AC45" w:rsidR="00FE1CAC"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Automotive service establishments, including gasoline stations, bulk petroleum storage, car washes, parking lots and storage garages.</w:t>
      </w:r>
    </w:p>
    <w:p w14:paraId="5882DF26" w14:textId="345020A8" w:rsidR="00FE1CAC" w:rsidRPr="00E04BA3" w:rsidRDefault="00F02DB2" w:rsidP="00FE1CAC">
      <w:pPr>
        <w:pStyle w:val="Compact"/>
        <w:spacing w:before="0" w:afterLines="60" w:after="144"/>
        <w:ind w:left="720"/>
        <w:rPr>
          <w:rFonts w:ascii="Times New Roman" w:hAnsi="Times New Roman" w:cs="Times New Roman"/>
          <w:color w:val="0070C0"/>
        </w:rPr>
      </w:pPr>
      <w:r w:rsidRPr="00E04BA3">
        <w:rPr>
          <w:rFonts w:ascii="Times New Roman" w:hAnsi="Times New Roman" w:cs="Times New Roman"/>
          <w:color w:val="0070C0"/>
        </w:rPr>
        <w:t>Buildings exceeding thirty feet (30') in height.</w:t>
      </w:r>
    </w:p>
    <w:p w14:paraId="2F3BA960" w14:textId="1EDD8BFD" w:rsidR="00FE1CAC" w:rsidRPr="00E04BA3" w:rsidRDefault="00F02DB2" w:rsidP="00FE1CAC">
      <w:pPr>
        <w:pStyle w:val="Compact"/>
        <w:spacing w:before="0" w:afterLines="60" w:after="144"/>
        <w:ind w:left="720"/>
        <w:rPr>
          <w:rFonts w:ascii="Times New Roman" w:hAnsi="Times New Roman" w:cs="Times New Roman"/>
          <w:color w:val="0070C0"/>
        </w:rPr>
      </w:pPr>
      <w:r w:rsidRPr="00E04BA3">
        <w:rPr>
          <w:rFonts w:ascii="Times New Roman" w:hAnsi="Times New Roman" w:cs="Times New Roman"/>
          <w:color w:val="0070C0"/>
        </w:rPr>
        <w:t>Buildings over twenty-thousand square feet (20,000 sq ft) on the ground floor.</w:t>
      </w:r>
    </w:p>
    <w:p w14:paraId="53A84923"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Care and keeping of livestock and fowl and the barns, corrals, pens and sheds for the care and keeping of permitted animals and fowl.</w:t>
      </w:r>
    </w:p>
    <w:p w14:paraId="7A0A97B5" w14:textId="77777777" w:rsidR="00F02DB2" w:rsidRPr="00E04BA3" w:rsidRDefault="00F02DB2" w:rsidP="00FE1CAC">
      <w:pPr>
        <w:pStyle w:val="Compact"/>
        <w:spacing w:before="0" w:afterLines="60" w:after="144"/>
        <w:ind w:left="720"/>
        <w:rPr>
          <w:rFonts w:ascii="Times New Roman" w:hAnsi="Times New Roman" w:cs="Times New Roman"/>
          <w:color w:val="000000" w:themeColor="text1"/>
        </w:rPr>
      </w:pPr>
      <w:r w:rsidRPr="00E04BA3">
        <w:rPr>
          <w:rFonts w:ascii="Times New Roman" w:hAnsi="Times New Roman" w:cs="Times New Roman"/>
          <w:color w:val="000000" w:themeColor="text1"/>
        </w:rPr>
        <w:t>Communication towers.</w:t>
      </w:r>
    </w:p>
    <w:p w14:paraId="036AEC59"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Concrete mixing, gravel crushing, stonecutting, and rock, sand and gravel distribution.</w:t>
      </w:r>
    </w:p>
    <w:p w14:paraId="37F9D3E5"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Convenience goods stores (minimarkets) for the sale of food and variety products, provided such stores are part of gasoline stations.</w:t>
      </w:r>
    </w:p>
    <w:p w14:paraId="0642CF90" w14:textId="77777777" w:rsidR="00F02DB2" w:rsidRPr="00E04BA3" w:rsidRDefault="00F02DB2" w:rsidP="00FE1CAC">
      <w:pPr>
        <w:pStyle w:val="Compact"/>
        <w:spacing w:before="0" w:afterLines="60" w:after="144"/>
        <w:ind w:left="720"/>
        <w:rPr>
          <w:rFonts w:ascii="Times New Roman" w:hAnsi="Times New Roman" w:cs="Times New Roman"/>
          <w:color w:val="0070C0"/>
        </w:rPr>
      </w:pPr>
      <w:r w:rsidRPr="00E04BA3">
        <w:rPr>
          <w:rFonts w:ascii="Times New Roman" w:hAnsi="Times New Roman" w:cs="Times New Roman"/>
          <w:color w:val="0070C0"/>
        </w:rPr>
        <w:t>Diagonal parking shall conform with section 10-2-13 of this title.</w:t>
      </w:r>
    </w:p>
    <w:p w14:paraId="4C2172D8"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Establishments for the sale of hardware, lumber, plumbing and heating equipment and similar building products, and the storage of supplies and materials used in conjunction with such establishments.</w:t>
      </w:r>
    </w:p>
    <w:p w14:paraId="3A3FB6C4" w14:textId="50658AF8" w:rsidR="00F02DB2" w:rsidRPr="000F3BCE" w:rsidRDefault="00F02DB2" w:rsidP="00FE1CAC">
      <w:pPr>
        <w:spacing w:afterLines="60" w:after="144"/>
        <w:ind w:left="720"/>
        <w:rPr>
          <w:rFonts w:ascii="Times New Roman" w:hAnsi="Times New Roman" w:cs="Times New Roman"/>
          <w:color w:val="0070C0"/>
        </w:rPr>
      </w:pPr>
      <w:r w:rsidRPr="000F3BCE">
        <w:rPr>
          <w:rFonts w:ascii="Times New Roman" w:hAnsi="Times New Roman" w:cs="Times New Roman"/>
          <w:color w:val="0070C0"/>
        </w:rPr>
        <w:t>Fences shall conform with section 10-</w:t>
      </w:r>
      <w:r>
        <w:rPr>
          <w:rFonts w:ascii="Times New Roman" w:hAnsi="Times New Roman" w:cs="Times New Roman"/>
          <w:color w:val="0070C0"/>
        </w:rPr>
        <w:t>10-1</w:t>
      </w:r>
      <w:r w:rsidR="00077EF9">
        <w:rPr>
          <w:rFonts w:ascii="Times New Roman" w:hAnsi="Times New Roman" w:cs="Times New Roman"/>
          <w:color w:val="0070C0"/>
        </w:rPr>
        <w:t>3</w:t>
      </w:r>
      <w:r>
        <w:rPr>
          <w:rFonts w:ascii="Times New Roman" w:hAnsi="Times New Roman" w:cs="Times New Roman"/>
          <w:color w:val="0070C0"/>
        </w:rPr>
        <w:t>A</w:t>
      </w:r>
      <w:r w:rsidRPr="000F3BCE">
        <w:rPr>
          <w:rFonts w:ascii="Times New Roman" w:hAnsi="Times New Roman" w:cs="Times New Roman"/>
          <w:color w:val="0070C0"/>
        </w:rPr>
        <w:t xml:space="preserve"> of this title.</w:t>
      </w:r>
    </w:p>
    <w:p w14:paraId="39533F11"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Growing of field crops and fruit and the machinery and equipment sheds used for storage of equipment in connection with agricultural activities performed on the premises.</w:t>
      </w:r>
    </w:p>
    <w:p w14:paraId="49A73C0D" w14:textId="77777777" w:rsidR="00F02DB2" w:rsidRPr="00E04BA3" w:rsidRDefault="00F02DB2" w:rsidP="00FE1CAC">
      <w:pPr>
        <w:pStyle w:val="Compact"/>
        <w:spacing w:before="0" w:afterLines="60" w:after="144"/>
        <w:ind w:left="720"/>
        <w:rPr>
          <w:rFonts w:ascii="Times New Roman" w:hAnsi="Times New Roman" w:cs="Times New Roman"/>
          <w:color w:val="000000" w:themeColor="text1"/>
        </w:rPr>
      </w:pPr>
      <w:r w:rsidRPr="00FE1CAC">
        <w:rPr>
          <w:rFonts w:ascii="Times New Roman" w:hAnsi="Times New Roman" w:cs="Times New Roman"/>
          <w:color w:val="0070C0"/>
        </w:rPr>
        <w:t>Impound yards</w:t>
      </w:r>
      <w:r w:rsidRPr="00E04BA3">
        <w:rPr>
          <w:rFonts w:ascii="Times New Roman" w:hAnsi="Times New Roman" w:cs="Times New Roman"/>
          <w:color w:val="000000" w:themeColor="text1"/>
        </w:rPr>
        <w:t>, automobile wrecking yards.</w:t>
      </w:r>
    </w:p>
    <w:p w14:paraId="2FB7A680" w14:textId="77777777" w:rsidR="00F02DB2"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Iron and steel fabrication, metalworking and welding shops</w:t>
      </w:r>
      <w:r>
        <w:rPr>
          <w:rFonts w:ascii="Times New Roman" w:hAnsi="Times New Roman" w:cs="Times New Roman"/>
        </w:rPr>
        <w:t>.</w:t>
      </w:r>
    </w:p>
    <w:p w14:paraId="337B45EE"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Junkyard</w:t>
      </w:r>
      <w:r>
        <w:rPr>
          <w:rFonts w:ascii="Times New Roman" w:hAnsi="Times New Roman" w:cs="Times New Roman"/>
        </w:rPr>
        <w:t>s</w:t>
      </w:r>
      <w:r w:rsidRPr="000F3BCE">
        <w:rPr>
          <w:rFonts w:ascii="Times New Roman" w:hAnsi="Times New Roman" w:cs="Times New Roman"/>
        </w:rPr>
        <w:t>, collecting of rags, paper, iron or scrap materials.</w:t>
      </w:r>
    </w:p>
    <w:p w14:paraId="1B36959A" w14:textId="77777777" w:rsidR="00F02DB2" w:rsidRPr="00E04BA3" w:rsidRDefault="00F02DB2" w:rsidP="00FE1CAC">
      <w:pPr>
        <w:pStyle w:val="Compact"/>
        <w:spacing w:before="0" w:afterLines="60" w:after="144"/>
        <w:ind w:left="720"/>
        <w:rPr>
          <w:rFonts w:ascii="Times New Roman" w:hAnsi="Times New Roman" w:cs="Times New Roman"/>
          <w:color w:val="0070C0"/>
        </w:rPr>
      </w:pPr>
      <w:r w:rsidRPr="00E04BA3">
        <w:rPr>
          <w:rFonts w:ascii="Times New Roman" w:hAnsi="Times New Roman" w:cs="Times New Roman"/>
          <w:color w:val="0070C0"/>
        </w:rPr>
        <w:t xml:space="preserve">Landscaping businesses, plant nurseries and shops, including storage of equipment and materials.  </w:t>
      </w:r>
    </w:p>
    <w:p w14:paraId="1815FC21"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Lumber and planing mills, cabinetry,</w:t>
      </w:r>
      <w:r>
        <w:rPr>
          <w:rFonts w:ascii="Times New Roman" w:hAnsi="Times New Roman" w:cs="Times New Roman"/>
        </w:rPr>
        <w:t xml:space="preserve"> and</w:t>
      </w:r>
      <w:r w:rsidRPr="000F3BCE">
        <w:rPr>
          <w:rFonts w:ascii="Times New Roman" w:hAnsi="Times New Roman" w:cs="Times New Roman"/>
        </w:rPr>
        <w:t xml:space="preserve"> taxidermy, and </w:t>
      </w:r>
      <w:r>
        <w:rPr>
          <w:rFonts w:ascii="Times New Roman" w:hAnsi="Times New Roman" w:cs="Times New Roman"/>
        </w:rPr>
        <w:t xml:space="preserve">the </w:t>
      </w:r>
      <w:r w:rsidRPr="000F3BCE">
        <w:rPr>
          <w:rFonts w:ascii="Times New Roman" w:hAnsi="Times New Roman" w:cs="Times New Roman"/>
        </w:rPr>
        <w:t>equipment and materials storage</w:t>
      </w:r>
      <w:r>
        <w:rPr>
          <w:rFonts w:ascii="Times New Roman" w:hAnsi="Times New Roman" w:cs="Times New Roman"/>
        </w:rPr>
        <w:t xml:space="preserve"> used in conjunction with these businesses</w:t>
      </w:r>
      <w:r w:rsidRPr="000F3BCE">
        <w:rPr>
          <w:rFonts w:ascii="Times New Roman" w:hAnsi="Times New Roman" w:cs="Times New Roman"/>
        </w:rPr>
        <w:t>.</w:t>
      </w:r>
    </w:p>
    <w:p w14:paraId="1E7646E5" w14:textId="77777777" w:rsidR="00F02DB2" w:rsidRPr="000F3BCE" w:rsidRDefault="00F02DB2" w:rsidP="00FE1CAC">
      <w:pPr>
        <w:pStyle w:val="Compact"/>
        <w:spacing w:before="0" w:afterLines="60" w:after="144"/>
        <w:ind w:left="720"/>
        <w:rPr>
          <w:rFonts w:ascii="Times New Roman" w:hAnsi="Times New Roman" w:cs="Times New Roman"/>
        </w:rPr>
      </w:pPr>
      <w:r>
        <w:rPr>
          <w:rFonts w:ascii="Times New Roman" w:hAnsi="Times New Roman" w:cs="Times New Roman"/>
        </w:rPr>
        <w:t>M</w:t>
      </w:r>
      <w:r w:rsidRPr="000F3BCE">
        <w:rPr>
          <w:rFonts w:ascii="Times New Roman" w:hAnsi="Times New Roman" w:cs="Times New Roman"/>
        </w:rPr>
        <w:t>achine shops</w:t>
      </w:r>
      <w:r>
        <w:rPr>
          <w:rFonts w:ascii="Times New Roman" w:hAnsi="Times New Roman" w:cs="Times New Roman"/>
        </w:rPr>
        <w:t>.</w:t>
      </w:r>
    </w:p>
    <w:p w14:paraId="3A8A8EEA" w14:textId="77777777" w:rsidR="00F02DB2" w:rsidRPr="000F3BCE" w:rsidRDefault="00F02DB2" w:rsidP="00FE1CAC">
      <w:pPr>
        <w:pStyle w:val="Compact"/>
        <w:spacing w:before="0" w:afterLines="60" w:after="144"/>
        <w:ind w:left="720"/>
        <w:rPr>
          <w:rFonts w:ascii="Times New Roman" w:hAnsi="Times New Roman" w:cs="Times New Roman"/>
        </w:rPr>
      </w:pPr>
      <w:r>
        <w:rPr>
          <w:rFonts w:ascii="Times New Roman" w:hAnsi="Times New Roman" w:cs="Times New Roman"/>
        </w:rPr>
        <w:t>Metal</w:t>
      </w:r>
      <w:r w:rsidRPr="000F3BCE">
        <w:rPr>
          <w:rFonts w:ascii="Times New Roman" w:hAnsi="Times New Roman" w:cs="Times New Roman"/>
        </w:rPr>
        <w:t xml:space="preserve"> casting.</w:t>
      </w:r>
    </w:p>
    <w:p w14:paraId="70998B09" w14:textId="77777777" w:rsidR="00F02DB2"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Ore reduction and processing.</w:t>
      </w:r>
      <w:r w:rsidRPr="00FB7BAB">
        <w:rPr>
          <w:rFonts w:ascii="Times New Roman" w:hAnsi="Times New Roman" w:cs="Times New Roman"/>
        </w:rPr>
        <w:t xml:space="preserve"> </w:t>
      </w:r>
    </w:p>
    <w:p w14:paraId="4D77C4EA" w14:textId="77777777" w:rsidR="00F02DB2" w:rsidRPr="000F3BCE" w:rsidRDefault="00F02DB2" w:rsidP="00FE1CAC">
      <w:pPr>
        <w:spacing w:afterLines="60" w:after="144"/>
        <w:ind w:left="720"/>
        <w:rPr>
          <w:rFonts w:ascii="Times New Roman" w:hAnsi="Times New Roman" w:cs="Times New Roman"/>
          <w:color w:val="0070C0"/>
        </w:rPr>
      </w:pPr>
      <w:r w:rsidRPr="000F3BCE">
        <w:rPr>
          <w:rFonts w:ascii="Times New Roman" w:hAnsi="Times New Roman" w:cs="Times New Roman"/>
          <w:color w:val="0070C0"/>
        </w:rPr>
        <w:t>Portable Storage Containers shall conform with section 10-2-11 of this title.</w:t>
      </w:r>
    </w:p>
    <w:p w14:paraId="06CA2D89"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lastRenderedPageBreak/>
        <w:t>Public buildings</w:t>
      </w:r>
      <w:r>
        <w:rPr>
          <w:rFonts w:ascii="Times New Roman" w:hAnsi="Times New Roman" w:cs="Times New Roman"/>
        </w:rPr>
        <w:t xml:space="preserve"> for mechanical uses,</w:t>
      </w:r>
      <w:r w:rsidRPr="000F3BCE">
        <w:rPr>
          <w:rFonts w:ascii="Times New Roman" w:hAnsi="Times New Roman" w:cs="Times New Roman"/>
        </w:rPr>
        <w:t xml:space="preserve"> </w:t>
      </w:r>
      <w:r w:rsidRPr="00E04BA3">
        <w:rPr>
          <w:rFonts w:ascii="Times New Roman" w:hAnsi="Times New Roman" w:cs="Times New Roman"/>
          <w:color w:val="0070C0"/>
        </w:rPr>
        <w:t>livestock impoundments</w:t>
      </w:r>
      <w:r>
        <w:rPr>
          <w:rFonts w:ascii="Times New Roman" w:hAnsi="Times New Roman" w:cs="Times New Roman"/>
        </w:rPr>
        <w:t xml:space="preserve">, </w:t>
      </w:r>
      <w:r w:rsidRPr="000F3BCE">
        <w:rPr>
          <w:rFonts w:ascii="Times New Roman" w:hAnsi="Times New Roman" w:cs="Times New Roman"/>
        </w:rPr>
        <w:t>storage yards</w:t>
      </w:r>
      <w:r>
        <w:rPr>
          <w:rFonts w:ascii="Times New Roman" w:hAnsi="Times New Roman" w:cs="Times New Roman"/>
        </w:rPr>
        <w:t>,</w:t>
      </w:r>
      <w:r w:rsidRPr="000F3BCE">
        <w:rPr>
          <w:rFonts w:ascii="Times New Roman" w:hAnsi="Times New Roman" w:cs="Times New Roman"/>
        </w:rPr>
        <w:t xml:space="preserve"> and repair shops.</w:t>
      </w:r>
    </w:p>
    <w:p w14:paraId="1541A329" w14:textId="77777777" w:rsidR="00F02DB2" w:rsidRPr="000F3BCE"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Sexually oriented business subject to Title 3 Chapter 11 of city code.</w:t>
      </w:r>
    </w:p>
    <w:p w14:paraId="5BD07B06" w14:textId="2ADC6289" w:rsidR="00F02DB2" w:rsidRPr="000F3BCE" w:rsidRDefault="00F02DB2" w:rsidP="00FE1CAC">
      <w:pPr>
        <w:pStyle w:val="Compact"/>
        <w:spacing w:before="0" w:afterLines="60" w:after="144"/>
        <w:ind w:left="720"/>
        <w:rPr>
          <w:rFonts w:ascii="Times New Roman" w:hAnsi="Times New Roman" w:cs="Times New Roman"/>
        </w:rPr>
      </w:pPr>
      <w:r w:rsidRPr="00F02DB2">
        <w:rPr>
          <w:rFonts w:ascii="Times New Roman" w:hAnsi="Times New Roman" w:cs="Times New Roman"/>
          <w:color w:val="000000" w:themeColor="text1"/>
        </w:rPr>
        <w:t>Signs</w:t>
      </w:r>
      <w:r w:rsidRPr="000F3BCE">
        <w:rPr>
          <w:rFonts w:ascii="Times New Roman" w:hAnsi="Times New Roman" w:cs="Times New Roman"/>
        </w:rPr>
        <w:t xml:space="preserve"> shall conform with section 10-2-6 of this title.</w:t>
      </w:r>
    </w:p>
    <w:p w14:paraId="121D0CD3" w14:textId="77777777" w:rsidR="00F02DB2" w:rsidRPr="00E04BA3" w:rsidRDefault="00F02DB2" w:rsidP="00FE1CAC">
      <w:pPr>
        <w:pStyle w:val="Compact"/>
        <w:spacing w:before="0" w:afterLines="60" w:after="144"/>
        <w:ind w:left="720"/>
        <w:rPr>
          <w:rFonts w:ascii="Times New Roman" w:hAnsi="Times New Roman" w:cs="Times New Roman"/>
          <w:color w:val="0070C0"/>
        </w:rPr>
      </w:pPr>
      <w:r w:rsidRPr="00E04BA3">
        <w:rPr>
          <w:rFonts w:ascii="Times New Roman" w:hAnsi="Times New Roman" w:cs="Times New Roman"/>
          <w:color w:val="0070C0"/>
        </w:rPr>
        <w:t>Slaughter houses, meat packaging, and wholesale distribution of meat products.</w:t>
      </w:r>
    </w:p>
    <w:p w14:paraId="7F81C594" w14:textId="77777777" w:rsidR="00F02DB2" w:rsidRPr="000F3BCE" w:rsidRDefault="00F02DB2" w:rsidP="00FE1CAC">
      <w:pPr>
        <w:spacing w:afterLines="60" w:after="144"/>
        <w:ind w:left="720"/>
        <w:rPr>
          <w:rFonts w:ascii="Times New Roman" w:hAnsi="Times New Roman" w:cs="Times New Roman"/>
          <w:color w:val="0070C0"/>
        </w:rPr>
      </w:pPr>
      <w:r w:rsidRPr="000F3BCE">
        <w:rPr>
          <w:rFonts w:ascii="Times New Roman" w:hAnsi="Times New Roman" w:cs="Times New Roman"/>
          <w:color w:val="0070C0"/>
        </w:rPr>
        <w:t>Temporary uses shall conform with section 10-2-10 of this title.</w:t>
      </w:r>
    </w:p>
    <w:p w14:paraId="3085B12F" w14:textId="77777777" w:rsidR="00F02DB2" w:rsidRDefault="00F02DB2" w:rsidP="00FE1CAC">
      <w:pPr>
        <w:pStyle w:val="Compact"/>
        <w:spacing w:before="0" w:afterLines="60" w:after="144"/>
        <w:ind w:left="720"/>
        <w:rPr>
          <w:rFonts w:ascii="Times New Roman" w:hAnsi="Times New Roman" w:cs="Times New Roman"/>
        </w:rPr>
      </w:pPr>
      <w:r w:rsidRPr="000F3BCE">
        <w:rPr>
          <w:rFonts w:ascii="Times New Roman" w:hAnsi="Times New Roman" w:cs="Times New Roman"/>
        </w:rPr>
        <w:t xml:space="preserve">Tire </w:t>
      </w:r>
      <w:r>
        <w:rPr>
          <w:rFonts w:ascii="Times New Roman" w:hAnsi="Times New Roman" w:cs="Times New Roman"/>
        </w:rPr>
        <w:t>recycling and storage</w:t>
      </w:r>
      <w:r w:rsidRPr="000F3BCE">
        <w:rPr>
          <w:rFonts w:ascii="Times New Roman" w:hAnsi="Times New Roman" w:cs="Times New Roman"/>
        </w:rPr>
        <w:t xml:space="preserve"> establishments.</w:t>
      </w:r>
    </w:p>
    <w:p w14:paraId="13EB19A4" w14:textId="77777777" w:rsidR="00F02DB2" w:rsidRDefault="00F02DB2" w:rsidP="00EE614C">
      <w:pPr>
        <w:pStyle w:val="Compact"/>
        <w:ind w:left="720"/>
        <w:rPr>
          <w:rFonts w:ascii="Times New Roman" w:hAnsi="Times New Roman" w:cs="Times New Roman"/>
        </w:rPr>
      </w:pPr>
      <w:r w:rsidRPr="000F3BCE">
        <w:rPr>
          <w:rFonts w:ascii="Times New Roman" w:hAnsi="Times New Roman" w:cs="Times New Roman"/>
        </w:rPr>
        <w:t>Warehousing and storage.</w:t>
      </w:r>
    </w:p>
    <w:p w14:paraId="2E5F19A1" w14:textId="77777777" w:rsidR="000110D0" w:rsidRDefault="000110D0" w:rsidP="00EE614C">
      <w:pPr>
        <w:pStyle w:val="Compact"/>
        <w:ind w:left="720"/>
        <w:rPr>
          <w:rFonts w:ascii="Times New Roman" w:hAnsi="Times New Roman" w:cs="Times New Roman"/>
        </w:rPr>
      </w:pPr>
    </w:p>
    <w:p w14:paraId="5F2A3AE1" w14:textId="3A5BBDAF" w:rsidR="007722E2" w:rsidRPr="000110D0" w:rsidRDefault="000110D0" w:rsidP="000110D0">
      <w:pPr>
        <w:pStyle w:val="ListParagraph"/>
        <w:numPr>
          <w:ilvl w:val="0"/>
          <w:numId w:val="21"/>
        </w:numPr>
        <w:rPr>
          <w:rFonts w:cs="Times New Roman"/>
          <w:color w:val="0070C0"/>
        </w:rPr>
      </w:pPr>
      <w:r w:rsidRPr="000110D0">
        <w:rPr>
          <w:rFonts w:cs="Times New Roman"/>
          <w:color w:val="0070C0"/>
        </w:rPr>
        <w:t>All permitted uses shall comply with the s</w:t>
      </w:r>
      <w:r w:rsidR="007722E2" w:rsidRPr="000110D0">
        <w:rPr>
          <w:rFonts w:cs="Times New Roman"/>
          <w:color w:val="0070C0"/>
        </w:rPr>
        <w:t xml:space="preserve">pecial provisions </w:t>
      </w:r>
      <w:r w:rsidR="00F269F9" w:rsidRPr="000110D0">
        <w:rPr>
          <w:rFonts w:cs="Times New Roman"/>
          <w:color w:val="0070C0"/>
        </w:rPr>
        <w:t>at 10-10-1</w:t>
      </w:r>
      <w:r w:rsidR="008C0BF9">
        <w:rPr>
          <w:rFonts w:cs="Times New Roman"/>
          <w:color w:val="0070C0"/>
        </w:rPr>
        <w:t>3</w:t>
      </w:r>
      <w:r w:rsidR="00F269F9" w:rsidRPr="000110D0">
        <w:rPr>
          <w:rFonts w:cs="Times New Roman"/>
          <w:color w:val="0070C0"/>
        </w:rPr>
        <w:t xml:space="preserve"> of this title.</w:t>
      </w:r>
    </w:p>
    <w:p w14:paraId="6B623DB5" w14:textId="48691C75" w:rsidR="006E3F78" w:rsidRDefault="006E3F78">
      <w:pPr>
        <w:pStyle w:val="Compact"/>
        <w:rPr>
          <w:rFonts w:ascii="Times New Roman" w:hAnsi="Times New Roman" w:cs="Times New Roman"/>
        </w:rPr>
      </w:pPr>
    </w:p>
    <w:p w14:paraId="03759158" w14:textId="77777777" w:rsidR="000110D0" w:rsidRPr="000F3BCE" w:rsidRDefault="000110D0">
      <w:pPr>
        <w:pStyle w:val="Compact"/>
        <w:rPr>
          <w:rFonts w:ascii="Times New Roman" w:hAnsi="Times New Roman" w:cs="Times New Roman"/>
        </w:rPr>
      </w:pPr>
    </w:p>
    <w:p w14:paraId="32E63015" w14:textId="6819CBA8"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10-10-4: AREA, FRONTAGE, AND HEIGHT REGULATIONS:</w:t>
      </w:r>
    </w:p>
    <w:p w14:paraId="43CF5BB0" w14:textId="7A8FF512" w:rsidR="006E3F78" w:rsidRPr="000F3BCE" w:rsidRDefault="00695384">
      <w:pPr>
        <w:pStyle w:val="Compact"/>
        <w:rPr>
          <w:rFonts w:ascii="Times New Roman" w:hAnsi="Times New Roman" w:cs="Times New Roman"/>
        </w:rPr>
      </w:pPr>
      <w:r w:rsidRPr="000F3BCE">
        <w:rPr>
          <w:rFonts w:ascii="Times New Roman" w:hAnsi="Times New Roman" w:cs="Times New Roman"/>
        </w:rPr>
        <w:t>There shall be no area, width</w:t>
      </w:r>
      <w:r w:rsidR="00E51FEC" w:rsidRPr="000F3BCE">
        <w:rPr>
          <w:rFonts w:ascii="Times New Roman" w:hAnsi="Times New Roman" w:cs="Times New Roman"/>
        </w:rPr>
        <w:t xml:space="preserve">, </w:t>
      </w:r>
      <w:r w:rsidR="00E51FEC" w:rsidRPr="000F3BCE">
        <w:rPr>
          <w:rFonts w:ascii="Times New Roman" w:hAnsi="Times New Roman" w:cs="Times New Roman"/>
          <w:color w:val="0070C0"/>
        </w:rPr>
        <w:t>height,</w:t>
      </w:r>
      <w:r w:rsidRPr="000F3BCE">
        <w:rPr>
          <w:rFonts w:ascii="Times New Roman" w:hAnsi="Times New Roman" w:cs="Times New Roman"/>
        </w:rPr>
        <w:t xml:space="preserve"> and location requirements for buildings and structures constructed in accordance with the building code except that an area sufficient to accommodate parking, loading, unloading and vehicular access shall be provided and maintained. (Ord. 2012-01, 7-10-2012)</w:t>
      </w:r>
    </w:p>
    <w:p w14:paraId="04FD4269" w14:textId="0687926E" w:rsidR="006E3F78" w:rsidRDefault="006E3F78">
      <w:pPr>
        <w:pStyle w:val="Compact"/>
        <w:rPr>
          <w:rFonts w:ascii="Times New Roman" w:hAnsi="Times New Roman" w:cs="Times New Roman"/>
        </w:rPr>
      </w:pPr>
    </w:p>
    <w:p w14:paraId="1A093505" w14:textId="77777777" w:rsidR="0061627A" w:rsidRPr="000F3BCE" w:rsidRDefault="0061627A">
      <w:pPr>
        <w:pStyle w:val="Compact"/>
        <w:rPr>
          <w:rFonts w:ascii="Times New Roman" w:hAnsi="Times New Roman" w:cs="Times New Roman"/>
        </w:rPr>
      </w:pPr>
    </w:p>
    <w:p w14:paraId="02E976F6"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10-10-5: YARD SPACE FOR ONE BUILDING ONLY:</w:t>
      </w:r>
    </w:p>
    <w:p w14:paraId="5185736A"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No required yard or other open space around an existing building, or which is hereafter provided around any building, which is needed to comply with the provisions of this title, shall be considered as providing a yard or open space for any other building; nor shall any yard or other required open space on an adjoining lot be considered as providing the yard or open space on the lot whereon a building is to be erected or established. (Ord. 2012-01, 7-10-2012)</w:t>
      </w:r>
    </w:p>
    <w:p w14:paraId="07A97E42" w14:textId="5E62A7FB" w:rsidR="006E3F78" w:rsidRDefault="006E3F78">
      <w:pPr>
        <w:pStyle w:val="Compact"/>
        <w:rPr>
          <w:rFonts w:ascii="Times New Roman" w:hAnsi="Times New Roman" w:cs="Times New Roman"/>
        </w:rPr>
      </w:pPr>
    </w:p>
    <w:p w14:paraId="09D3343C" w14:textId="77777777" w:rsidR="0061627A" w:rsidRPr="000F3BCE" w:rsidRDefault="0061627A">
      <w:pPr>
        <w:pStyle w:val="Compact"/>
        <w:rPr>
          <w:rFonts w:ascii="Times New Roman" w:hAnsi="Times New Roman" w:cs="Times New Roman"/>
        </w:rPr>
      </w:pPr>
    </w:p>
    <w:p w14:paraId="0C5D5ECE"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10-10-6: SALE OR LEASE OF REQUIRED SPACE PROHIBITED:</w:t>
      </w:r>
    </w:p>
    <w:p w14:paraId="750ABA7B"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No space needed to meet the width, yard, area, coverage, parting or other requirements of this title for a lot or building may be sold or leased apart from such lot or building unless other space so complying is provided. (Ord. 2012-01, 7-10-2012)</w:t>
      </w:r>
    </w:p>
    <w:p w14:paraId="37A102FC" w14:textId="34ABA195" w:rsidR="006E3F78" w:rsidRDefault="006E3F78">
      <w:pPr>
        <w:pStyle w:val="Compact"/>
        <w:rPr>
          <w:rFonts w:ascii="Times New Roman" w:hAnsi="Times New Roman" w:cs="Times New Roman"/>
        </w:rPr>
      </w:pPr>
    </w:p>
    <w:p w14:paraId="3762A50D" w14:textId="77777777" w:rsidR="0061627A" w:rsidRPr="000F3BCE" w:rsidRDefault="0061627A">
      <w:pPr>
        <w:pStyle w:val="Compact"/>
        <w:rPr>
          <w:rFonts w:ascii="Times New Roman" w:hAnsi="Times New Roman" w:cs="Times New Roman"/>
        </w:rPr>
      </w:pPr>
    </w:p>
    <w:p w14:paraId="36FC5297" w14:textId="40A6CA71"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10-10-7: BUILDINGS PROHIBITED AS LIVING QUARTERS:</w:t>
      </w:r>
    </w:p>
    <w:p w14:paraId="08F94AEB" w14:textId="59B125CB" w:rsidR="006E3F78" w:rsidRPr="000F3BCE" w:rsidRDefault="00695384">
      <w:pPr>
        <w:pStyle w:val="Compact"/>
        <w:rPr>
          <w:rFonts w:ascii="Times New Roman" w:hAnsi="Times New Roman" w:cs="Times New Roman"/>
        </w:rPr>
      </w:pPr>
      <w:r w:rsidRPr="000F3BCE">
        <w:rPr>
          <w:rFonts w:ascii="Times New Roman" w:hAnsi="Times New Roman" w:cs="Times New Roman"/>
        </w:rPr>
        <w:t>Living and sleeping quarters in any building are prohibited. (Ord. 2012-01, 7-10-2012)</w:t>
      </w:r>
    </w:p>
    <w:p w14:paraId="5EBBC79A" w14:textId="25AFA4A7" w:rsidR="006E3F78" w:rsidRDefault="006E3F78">
      <w:pPr>
        <w:pStyle w:val="Compact"/>
        <w:rPr>
          <w:rFonts w:ascii="Times New Roman" w:hAnsi="Times New Roman" w:cs="Times New Roman"/>
        </w:rPr>
      </w:pPr>
    </w:p>
    <w:p w14:paraId="5E4C6AD7" w14:textId="77777777" w:rsidR="0061627A" w:rsidRPr="000F3BCE" w:rsidRDefault="0061627A">
      <w:pPr>
        <w:pStyle w:val="Compact"/>
        <w:rPr>
          <w:rFonts w:ascii="Times New Roman" w:hAnsi="Times New Roman" w:cs="Times New Roman"/>
        </w:rPr>
      </w:pPr>
    </w:p>
    <w:p w14:paraId="64E53B8E" w14:textId="7777777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10-10-8: SEWAGE DISPOSAL:</w:t>
      </w:r>
    </w:p>
    <w:p w14:paraId="2FE06D89" w14:textId="24132DCD" w:rsidR="000F3BCE" w:rsidRPr="00154B64" w:rsidRDefault="000F3BCE" w:rsidP="000F3BCE">
      <w:pPr>
        <w:pStyle w:val="ListParagraph"/>
        <w:numPr>
          <w:ilvl w:val="0"/>
          <w:numId w:val="4"/>
        </w:numPr>
        <w:rPr>
          <w:color w:val="0070C0"/>
        </w:rPr>
      </w:pPr>
      <w:r w:rsidRPr="00154B64">
        <w:rPr>
          <w:color w:val="0070C0"/>
        </w:rPr>
        <w:t xml:space="preserve">Sewer connections shall comply with </w:t>
      </w:r>
      <w:r>
        <w:rPr>
          <w:color w:val="0070C0"/>
        </w:rPr>
        <w:t xml:space="preserve">Title </w:t>
      </w:r>
      <w:r w:rsidR="008C0BF9">
        <w:rPr>
          <w:color w:val="0070C0"/>
        </w:rPr>
        <w:t>8</w:t>
      </w:r>
      <w:r>
        <w:rPr>
          <w:color w:val="0070C0"/>
        </w:rPr>
        <w:t xml:space="preserve"> of city code</w:t>
      </w:r>
      <w:r w:rsidRPr="00154B64">
        <w:rPr>
          <w:color w:val="0070C0"/>
        </w:rPr>
        <w:t>.</w:t>
      </w:r>
    </w:p>
    <w:p w14:paraId="4FD6EEFE" w14:textId="77777777" w:rsidR="000F3BCE" w:rsidRPr="009605ED" w:rsidRDefault="000F3BCE" w:rsidP="000F3BCE">
      <w:pPr>
        <w:pStyle w:val="ListParagraph"/>
        <w:numPr>
          <w:ilvl w:val="0"/>
          <w:numId w:val="4"/>
        </w:numPr>
      </w:pPr>
      <w:r w:rsidRPr="009605ED">
        <w:lastRenderedPageBreak/>
        <w:t>Where domestic sewage disposal facilities are used which are not connected to a public sewer, approval of such facilities shall be obtained from the state health department before a building permit shall be issued therefor. (Ord. 2012-01, 7-10-2012)</w:t>
      </w:r>
    </w:p>
    <w:p w14:paraId="03DED5A6" w14:textId="6C88A748" w:rsidR="006E3F78" w:rsidRDefault="006E3F78">
      <w:pPr>
        <w:pStyle w:val="Compact"/>
        <w:rPr>
          <w:rFonts w:ascii="Times New Roman" w:hAnsi="Times New Roman" w:cs="Times New Roman"/>
        </w:rPr>
      </w:pPr>
    </w:p>
    <w:p w14:paraId="518664A6" w14:textId="2BD018EF" w:rsidR="008C0BF9" w:rsidRDefault="008C0BF9">
      <w:pPr>
        <w:pStyle w:val="Compact"/>
        <w:rPr>
          <w:rFonts w:ascii="Times New Roman" w:hAnsi="Times New Roman" w:cs="Times New Roman"/>
        </w:rPr>
      </w:pPr>
    </w:p>
    <w:p w14:paraId="6959607D" w14:textId="654556B6" w:rsidR="008C0BF9" w:rsidRPr="00D415D8" w:rsidRDefault="008C0BF9">
      <w:pPr>
        <w:pStyle w:val="Compact"/>
        <w:rPr>
          <w:rFonts w:ascii="Times New Roman" w:hAnsi="Times New Roman" w:cs="Times New Roman"/>
          <w:b/>
          <w:bCs/>
          <w:color w:val="0070C0"/>
        </w:rPr>
      </w:pPr>
      <w:r w:rsidRPr="00D415D8">
        <w:rPr>
          <w:rFonts w:ascii="Times New Roman" w:hAnsi="Times New Roman" w:cs="Times New Roman"/>
          <w:b/>
          <w:bCs/>
          <w:color w:val="0070C0"/>
        </w:rPr>
        <w:t>10-10-9: WATER CONNECTIONS:</w:t>
      </w:r>
    </w:p>
    <w:p w14:paraId="301C7184" w14:textId="2479BE56" w:rsidR="008C0BF9" w:rsidRPr="00D415D8" w:rsidRDefault="008C0BF9" w:rsidP="00D415D8">
      <w:pPr>
        <w:pStyle w:val="Compact"/>
        <w:numPr>
          <w:ilvl w:val="0"/>
          <w:numId w:val="24"/>
        </w:numPr>
        <w:rPr>
          <w:rFonts w:ascii="Times New Roman" w:hAnsi="Times New Roman" w:cs="Times New Roman"/>
          <w:color w:val="0070C0"/>
        </w:rPr>
      </w:pPr>
      <w:r w:rsidRPr="00D415D8">
        <w:rPr>
          <w:rFonts w:ascii="Times New Roman" w:hAnsi="Times New Roman" w:cs="Times New Roman"/>
          <w:color w:val="0070C0"/>
        </w:rPr>
        <w:t xml:space="preserve">All potable water shall be provided by </w:t>
      </w:r>
      <w:r w:rsidR="00D415D8" w:rsidRPr="00D415D8">
        <w:rPr>
          <w:rFonts w:ascii="Times New Roman" w:hAnsi="Times New Roman" w:cs="Times New Roman"/>
          <w:color w:val="0070C0"/>
        </w:rPr>
        <w:t>connections with the</w:t>
      </w:r>
      <w:r w:rsidRPr="00D415D8">
        <w:rPr>
          <w:rFonts w:ascii="Times New Roman" w:hAnsi="Times New Roman" w:cs="Times New Roman"/>
          <w:color w:val="0070C0"/>
        </w:rPr>
        <w:t xml:space="preserve"> municipal water source where available and in accordance with Title 8 of city code.</w:t>
      </w:r>
    </w:p>
    <w:p w14:paraId="3EF3BB64" w14:textId="77777777" w:rsidR="00D415D8" w:rsidRPr="00D415D8" w:rsidRDefault="00D415D8" w:rsidP="00D415D8">
      <w:pPr>
        <w:pStyle w:val="ListParagraph"/>
        <w:numPr>
          <w:ilvl w:val="0"/>
          <w:numId w:val="24"/>
        </w:numPr>
        <w:tabs>
          <w:tab w:val="left" w:pos="900"/>
          <w:tab w:val="left" w:pos="1440"/>
        </w:tabs>
        <w:rPr>
          <w:rFonts w:eastAsia="Times New Roman" w:cs="Times New Roman"/>
          <w:color w:val="0070C0"/>
        </w:rPr>
      </w:pPr>
      <w:r w:rsidRPr="00D415D8">
        <w:rPr>
          <w:rFonts w:eastAsia="Times New Roman" w:cs="Times New Roman"/>
          <w:color w:val="0070C0"/>
        </w:rPr>
        <w:t>Where no public water is available, approval of such facilities shall be obtained from the state health department before a building permit or certificate of occupancy is issued.</w:t>
      </w:r>
    </w:p>
    <w:p w14:paraId="7BB68785" w14:textId="77777777" w:rsidR="008C0BF9" w:rsidRDefault="008C0BF9">
      <w:pPr>
        <w:pStyle w:val="Compact"/>
        <w:rPr>
          <w:rFonts w:ascii="Times New Roman" w:hAnsi="Times New Roman" w:cs="Times New Roman"/>
        </w:rPr>
      </w:pPr>
    </w:p>
    <w:p w14:paraId="286AD665" w14:textId="77777777" w:rsidR="0061627A" w:rsidRPr="000F3BCE" w:rsidRDefault="0061627A">
      <w:pPr>
        <w:pStyle w:val="Compact"/>
        <w:rPr>
          <w:rFonts w:ascii="Times New Roman" w:hAnsi="Times New Roman" w:cs="Times New Roman"/>
        </w:rPr>
      </w:pPr>
    </w:p>
    <w:p w14:paraId="16B6F708" w14:textId="30FF612D"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w:t>
      </w:r>
      <w:r w:rsidR="008C0BF9">
        <w:rPr>
          <w:rFonts w:ascii="Times New Roman" w:hAnsi="Times New Roman" w:cs="Times New Roman"/>
          <w:b/>
          <w:bCs/>
        </w:rPr>
        <w:t>10</w:t>
      </w:r>
      <w:r w:rsidRPr="000F3BCE">
        <w:rPr>
          <w:rFonts w:ascii="Times New Roman" w:hAnsi="Times New Roman" w:cs="Times New Roman"/>
          <w:b/>
          <w:bCs/>
        </w:rPr>
        <w:t>: DRAINAGE:</w:t>
      </w:r>
    </w:p>
    <w:p w14:paraId="1DF7E597" w14:textId="4DB85C05" w:rsidR="0061627A" w:rsidRPr="00154B64" w:rsidRDefault="0061627A" w:rsidP="0061627A">
      <w:pPr>
        <w:pStyle w:val="ListParagraph"/>
        <w:numPr>
          <w:ilvl w:val="0"/>
          <w:numId w:val="5"/>
        </w:numPr>
        <w:rPr>
          <w:color w:val="0070C0"/>
        </w:rPr>
      </w:pPr>
      <w:r w:rsidRPr="00154B64">
        <w:rPr>
          <w:color w:val="0070C0"/>
        </w:rPr>
        <w:t>Drainage corridors shall be protected in accordance with 10-12-2</w:t>
      </w:r>
      <w:r w:rsidR="007722E2">
        <w:rPr>
          <w:color w:val="0070C0"/>
        </w:rPr>
        <w:t xml:space="preserve"> of city code.</w:t>
      </w:r>
    </w:p>
    <w:p w14:paraId="33AACEA0" w14:textId="1EA60496" w:rsidR="006E3F78" w:rsidRDefault="006E3F78">
      <w:pPr>
        <w:pStyle w:val="Compact"/>
        <w:rPr>
          <w:rFonts w:ascii="Times New Roman" w:hAnsi="Times New Roman" w:cs="Times New Roman"/>
        </w:rPr>
      </w:pPr>
    </w:p>
    <w:p w14:paraId="620AA796" w14:textId="77777777" w:rsidR="0061627A" w:rsidRPr="000F3BCE" w:rsidRDefault="0061627A">
      <w:pPr>
        <w:pStyle w:val="Compact"/>
        <w:rPr>
          <w:rFonts w:ascii="Times New Roman" w:hAnsi="Times New Roman" w:cs="Times New Roman"/>
        </w:rPr>
      </w:pPr>
    </w:p>
    <w:p w14:paraId="3AC5A997" w14:textId="389B09E0"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10-10-1</w:t>
      </w:r>
      <w:r w:rsidR="008C0BF9">
        <w:rPr>
          <w:rFonts w:ascii="Times New Roman" w:hAnsi="Times New Roman" w:cs="Times New Roman"/>
          <w:b/>
          <w:bCs/>
        </w:rPr>
        <w:t>1</w:t>
      </w:r>
      <w:r w:rsidRPr="000F3BCE">
        <w:rPr>
          <w:rFonts w:ascii="Times New Roman" w:hAnsi="Times New Roman" w:cs="Times New Roman"/>
          <w:b/>
          <w:bCs/>
        </w:rPr>
        <w:t>: MOTOR VEHICLE ACCESS:</w:t>
      </w:r>
    </w:p>
    <w:p w14:paraId="7564FB8C" w14:textId="77777777" w:rsidR="0061627A" w:rsidRPr="003D74D0" w:rsidRDefault="0061627A" w:rsidP="0061627A">
      <w:pPr>
        <w:pStyle w:val="Compact"/>
        <w:numPr>
          <w:ilvl w:val="0"/>
          <w:numId w:val="6"/>
        </w:numPr>
        <w:spacing w:before="0" w:after="0"/>
        <w:rPr>
          <w:rFonts w:ascii="Times New Roman" w:hAnsi="Times New Roman" w:cs="Times New Roman"/>
        </w:rPr>
      </w:pPr>
      <w:r w:rsidRPr="003D74D0">
        <w:rPr>
          <w:rFonts w:ascii="Times New Roman" w:hAnsi="Times New Roman" w:cs="Times New Roman"/>
        </w:rPr>
        <w:t>Access to all lots and parcels of land having a frontage on a city street shall be controlled as follows:</w:t>
      </w:r>
    </w:p>
    <w:p w14:paraId="3E1327BD" w14:textId="77777777" w:rsidR="0061627A" w:rsidRPr="003D74D0" w:rsidRDefault="0061627A" w:rsidP="0061627A">
      <w:pPr>
        <w:pStyle w:val="Compact"/>
        <w:numPr>
          <w:ilvl w:val="0"/>
          <w:numId w:val="7"/>
        </w:numPr>
        <w:spacing w:before="0" w:after="0"/>
        <w:rPr>
          <w:rFonts w:ascii="Times New Roman" w:hAnsi="Times New Roman" w:cs="Times New Roman"/>
        </w:rPr>
      </w:pPr>
      <w:r w:rsidRPr="003D74D0">
        <w:rPr>
          <w:rFonts w:ascii="Times New Roman" w:hAnsi="Times New Roman" w:cs="Times New Roman"/>
        </w:rPr>
        <w:t>Access shall be by not more than two (2) driveways from any one street.</w:t>
      </w:r>
    </w:p>
    <w:p w14:paraId="7FE85D7D" w14:textId="77777777" w:rsidR="0061627A" w:rsidRPr="003D74D0" w:rsidRDefault="0061627A" w:rsidP="0061627A">
      <w:pPr>
        <w:pStyle w:val="Compact"/>
        <w:numPr>
          <w:ilvl w:val="0"/>
          <w:numId w:val="7"/>
        </w:numPr>
        <w:spacing w:before="0" w:after="0"/>
        <w:rPr>
          <w:rFonts w:ascii="Times New Roman" w:hAnsi="Times New Roman" w:cs="Times New Roman"/>
        </w:rPr>
      </w:pPr>
      <w:r w:rsidRPr="003D74D0">
        <w:rPr>
          <w:rFonts w:ascii="Times New Roman" w:hAnsi="Times New Roman" w:cs="Times New Roman"/>
        </w:rPr>
        <w:t>Driveways shall be not closer to each other than twenty feet (20').</w:t>
      </w:r>
    </w:p>
    <w:p w14:paraId="105790D4" w14:textId="77777777" w:rsidR="0061627A" w:rsidRPr="003D74D0" w:rsidRDefault="0061627A" w:rsidP="0061627A">
      <w:pPr>
        <w:pStyle w:val="Compact"/>
        <w:numPr>
          <w:ilvl w:val="0"/>
          <w:numId w:val="7"/>
        </w:numPr>
        <w:spacing w:before="0" w:after="0"/>
        <w:rPr>
          <w:rFonts w:ascii="Times New Roman" w:hAnsi="Times New Roman" w:cs="Times New Roman"/>
        </w:rPr>
      </w:pPr>
      <w:r w:rsidRPr="003D74D0">
        <w:rPr>
          <w:rFonts w:ascii="Times New Roman" w:hAnsi="Times New Roman" w:cs="Times New Roman"/>
        </w:rPr>
        <w:t>On corner lots, no driveways shall be less than fifteen feet (15') to the point of intersection of the front property line with the side property line which abuts upon a street.</w:t>
      </w:r>
    </w:p>
    <w:p w14:paraId="0A5BD7C8" w14:textId="77777777" w:rsidR="0061627A" w:rsidRPr="003D74D0" w:rsidRDefault="0061627A" w:rsidP="0061627A">
      <w:pPr>
        <w:pStyle w:val="Compact"/>
        <w:numPr>
          <w:ilvl w:val="0"/>
          <w:numId w:val="7"/>
        </w:numPr>
        <w:spacing w:before="0" w:after="0"/>
        <w:rPr>
          <w:rFonts w:ascii="Times New Roman" w:hAnsi="Times New Roman" w:cs="Times New Roman"/>
        </w:rPr>
      </w:pPr>
      <w:r w:rsidRPr="003D74D0">
        <w:rPr>
          <w:rFonts w:ascii="Times New Roman" w:hAnsi="Times New Roman" w:cs="Times New Roman"/>
        </w:rPr>
        <w:t>Where there is no existing curb and gutter or sidewalk, a curb or fence may be required by the city. (Ord. 2012-01, 7-10-2012)</w:t>
      </w:r>
    </w:p>
    <w:p w14:paraId="3D24A799" w14:textId="07447F6E" w:rsidR="006E3F78" w:rsidRDefault="006E3F78">
      <w:pPr>
        <w:pStyle w:val="Compact"/>
        <w:rPr>
          <w:rFonts w:ascii="Times New Roman" w:hAnsi="Times New Roman" w:cs="Times New Roman"/>
        </w:rPr>
      </w:pPr>
    </w:p>
    <w:p w14:paraId="69D95A57" w14:textId="77777777" w:rsidR="0061627A" w:rsidRPr="000F3BCE" w:rsidRDefault="0061627A">
      <w:pPr>
        <w:pStyle w:val="Compact"/>
        <w:rPr>
          <w:rFonts w:ascii="Times New Roman" w:hAnsi="Times New Roman" w:cs="Times New Roman"/>
        </w:rPr>
      </w:pPr>
    </w:p>
    <w:p w14:paraId="423E6F59" w14:textId="797E6A54"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10-10-1</w:t>
      </w:r>
      <w:r w:rsidR="008C0BF9">
        <w:rPr>
          <w:rFonts w:ascii="Times New Roman" w:hAnsi="Times New Roman" w:cs="Times New Roman"/>
          <w:b/>
          <w:bCs/>
        </w:rPr>
        <w:t>2</w:t>
      </w:r>
      <w:r w:rsidRPr="000F3BCE">
        <w:rPr>
          <w:rFonts w:ascii="Times New Roman" w:hAnsi="Times New Roman" w:cs="Times New Roman"/>
          <w:b/>
          <w:bCs/>
        </w:rPr>
        <w:t>: POLLUTION PREVENTION:</w:t>
      </w:r>
    </w:p>
    <w:p w14:paraId="70429035" w14:textId="77777777" w:rsidR="006E3F78" w:rsidRPr="000F3BCE" w:rsidRDefault="00695384">
      <w:pPr>
        <w:pStyle w:val="Compact"/>
        <w:rPr>
          <w:rFonts w:ascii="Times New Roman" w:hAnsi="Times New Roman" w:cs="Times New Roman"/>
        </w:rPr>
      </w:pPr>
      <w:r w:rsidRPr="000F3BCE">
        <w:rPr>
          <w:rFonts w:ascii="Times New Roman" w:hAnsi="Times New Roman" w:cs="Times New Roman"/>
        </w:rPr>
        <w:t>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standards prescribed by the Utah state water pollution control board or the board of health, shall be prohibited. (Ord. 2012-01, 7-10-2012)</w:t>
      </w:r>
    </w:p>
    <w:p w14:paraId="44A32A27" w14:textId="75B8794B" w:rsidR="006E3F78" w:rsidRDefault="006E3F78">
      <w:pPr>
        <w:pStyle w:val="Compact"/>
        <w:rPr>
          <w:rFonts w:ascii="Times New Roman" w:hAnsi="Times New Roman" w:cs="Times New Roman"/>
        </w:rPr>
      </w:pPr>
    </w:p>
    <w:p w14:paraId="41122569" w14:textId="77777777" w:rsidR="0061627A" w:rsidRPr="000F3BCE" w:rsidRDefault="0061627A">
      <w:pPr>
        <w:pStyle w:val="Compact"/>
        <w:rPr>
          <w:rFonts w:ascii="Times New Roman" w:hAnsi="Times New Roman" w:cs="Times New Roman"/>
        </w:rPr>
      </w:pPr>
    </w:p>
    <w:p w14:paraId="4294FF65" w14:textId="0AFF41D7" w:rsidR="006E3F78" w:rsidRPr="000F3BCE" w:rsidRDefault="00695384">
      <w:pPr>
        <w:pStyle w:val="Compact"/>
        <w:rPr>
          <w:rFonts w:ascii="Times New Roman" w:hAnsi="Times New Roman" w:cs="Times New Roman"/>
          <w:b/>
          <w:bCs/>
        </w:rPr>
      </w:pPr>
      <w:r w:rsidRPr="000F3BCE">
        <w:rPr>
          <w:rFonts w:ascii="Times New Roman" w:hAnsi="Times New Roman" w:cs="Times New Roman"/>
          <w:b/>
          <w:bCs/>
        </w:rPr>
        <w:t>10-10-1</w:t>
      </w:r>
      <w:r w:rsidR="008C0BF9">
        <w:rPr>
          <w:rFonts w:ascii="Times New Roman" w:hAnsi="Times New Roman" w:cs="Times New Roman"/>
          <w:b/>
          <w:bCs/>
        </w:rPr>
        <w:t>3</w:t>
      </w:r>
      <w:r w:rsidRPr="000F3BCE">
        <w:rPr>
          <w:rFonts w:ascii="Times New Roman" w:hAnsi="Times New Roman" w:cs="Times New Roman"/>
          <w:b/>
          <w:bCs/>
        </w:rPr>
        <w:t>: SPECIAL PROVISIONS:</w:t>
      </w:r>
    </w:p>
    <w:p w14:paraId="6916AEBD" w14:textId="70320E06" w:rsidR="006E3F78" w:rsidRPr="000F3BCE" w:rsidRDefault="00695384" w:rsidP="0061627A">
      <w:pPr>
        <w:pStyle w:val="Compact"/>
        <w:numPr>
          <w:ilvl w:val="0"/>
          <w:numId w:val="8"/>
        </w:numPr>
        <w:rPr>
          <w:rFonts w:ascii="Times New Roman" w:hAnsi="Times New Roman" w:cs="Times New Roman"/>
        </w:rPr>
      </w:pPr>
      <w:r w:rsidRPr="000F3BCE">
        <w:rPr>
          <w:rFonts w:ascii="Times New Roman" w:hAnsi="Times New Roman" w:cs="Times New Roman"/>
        </w:rPr>
        <w:t>All material, merchandise</w:t>
      </w:r>
      <w:r w:rsidR="0061627A">
        <w:rPr>
          <w:rFonts w:ascii="Times New Roman" w:hAnsi="Times New Roman" w:cs="Times New Roman"/>
        </w:rPr>
        <w:t>,</w:t>
      </w:r>
      <w:r w:rsidRPr="000F3BCE">
        <w:rPr>
          <w:rFonts w:ascii="Times New Roman" w:hAnsi="Times New Roman" w:cs="Times New Roman"/>
        </w:rPr>
        <w:t xml:space="preserve"> and equipment (except vehicles in running order) shall be stored within an enclosed building or within an enclosure surrounded by a fence not less than six feet (6') in height.</w:t>
      </w:r>
    </w:p>
    <w:p w14:paraId="61B38D39" w14:textId="77777777" w:rsidR="000E4E5A" w:rsidRDefault="00695384" w:rsidP="0061627A">
      <w:pPr>
        <w:pStyle w:val="Compact"/>
        <w:numPr>
          <w:ilvl w:val="0"/>
          <w:numId w:val="8"/>
        </w:numPr>
        <w:rPr>
          <w:rFonts w:ascii="Times New Roman" w:hAnsi="Times New Roman" w:cs="Times New Roman"/>
        </w:rPr>
      </w:pPr>
      <w:r w:rsidRPr="000F3BCE">
        <w:rPr>
          <w:rFonts w:ascii="Times New Roman" w:hAnsi="Times New Roman" w:cs="Times New Roman"/>
        </w:rPr>
        <w:t>All display, sale and repair activities shall be conducted within a fully enclosed building, except those activities that are customarily and appropriately conducted in the open, including, but not limited to, automobile sales lots and automobile service stations.</w:t>
      </w:r>
    </w:p>
    <w:p w14:paraId="263A7BD4" w14:textId="755890AF" w:rsidR="006E3F78" w:rsidRPr="000F3BCE" w:rsidRDefault="00695384" w:rsidP="000E4E5A">
      <w:pPr>
        <w:pStyle w:val="Compact"/>
        <w:numPr>
          <w:ilvl w:val="0"/>
          <w:numId w:val="8"/>
        </w:numPr>
        <w:rPr>
          <w:rFonts w:ascii="Times New Roman" w:hAnsi="Times New Roman" w:cs="Times New Roman"/>
        </w:rPr>
      </w:pPr>
      <w:r w:rsidRPr="000F3BCE">
        <w:rPr>
          <w:rFonts w:ascii="Times New Roman" w:hAnsi="Times New Roman" w:cs="Times New Roman"/>
        </w:rPr>
        <w:lastRenderedPageBreak/>
        <w:t>Temporary sales of Christmas trees and nursery stock shall be permitted outside of a building unless otherwise prohibited under the terms of this title.</w:t>
      </w:r>
    </w:p>
    <w:p w14:paraId="2CAD2E76" w14:textId="7E14F53E" w:rsidR="006E3F78" w:rsidRPr="0061627A" w:rsidRDefault="00695384" w:rsidP="0061627A">
      <w:pPr>
        <w:pStyle w:val="Compact"/>
        <w:numPr>
          <w:ilvl w:val="0"/>
          <w:numId w:val="8"/>
        </w:numPr>
        <w:rPr>
          <w:rFonts w:ascii="Times New Roman" w:hAnsi="Times New Roman" w:cs="Times New Roman"/>
        </w:rPr>
      </w:pPr>
      <w:r w:rsidRPr="0061627A">
        <w:rPr>
          <w:rFonts w:ascii="Times New Roman" w:hAnsi="Times New Roman" w:cs="Times New Roman"/>
        </w:rPr>
        <w:t>All off street parking shall be hard surfaced.</w:t>
      </w:r>
    </w:p>
    <w:p w14:paraId="3C870CA3" w14:textId="00B5F139" w:rsidR="006E3F78" w:rsidRPr="000F3BCE" w:rsidRDefault="00695384" w:rsidP="0061627A">
      <w:pPr>
        <w:pStyle w:val="Compact"/>
        <w:numPr>
          <w:ilvl w:val="0"/>
          <w:numId w:val="8"/>
        </w:numPr>
        <w:rPr>
          <w:rFonts w:ascii="Times New Roman" w:hAnsi="Times New Roman" w:cs="Times New Roman"/>
        </w:rPr>
      </w:pPr>
      <w:r w:rsidRPr="000F3BCE">
        <w:rPr>
          <w:rFonts w:ascii="Times New Roman" w:hAnsi="Times New Roman" w:cs="Times New Roman"/>
        </w:rPr>
        <w:t>All buildings and uses shall comply with all applicable supplementary development standards as set forth in this title.</w:t>
      </w:r>
    </w:p>
    <w:p w14:paraId="2BC37BE2" w14:textId="35B4D061" w:rsidR="006E3F78" w:rsidRDefault="00695384" w:rsidP="00E90FAF">
      <w:pPr>
        <w:pStyle w:val="Compact"/>
        <w:numPr>
          <w:ilvl w:val="0"/>
          <w:numId w:val="8"/>
        </w:numPr>
        <w:rPr>
          <w:rFonts w:ascii="Times New Roman" w:hAnsi="Times New Roman" w:cs="Times New Roman"/>
        </w:rPr>
      </w:pPr>
      <w:r w:rsidRPr="000F3BCE">
        <w:rPr>
          <w:rFonts w:ascii="Times New Roman" w:hAnsi="Times New Roman" w:cs="Times New Roman"/>
        </w:rPr>
        <w:t>All gasoline service station pumps shall be set back at least twenty feet (20') from all property lines.</w:t>
      </w:r>
    </w:p>
    <w:p w14:paraId="5B532A50" w14:textId="64AB5B68" w:rsidR="00814E90" w:rsidRPr="00F26C18" w:rsidRDefault="00814E90" w:rsidP="00814E90">
      <w:pPr>
        <w:pStyle w:val="Compact"/>
        <w:numPr>
          <w:ilvl w:val="0"/>
          <w:numId w:val="8"/>
        </w:numPr>
        <w:rPr>
          <w:rFonts w:ascii="Times New Roman" w:hAnsi="Times New Roman" w:cs="Times New Roman"/>
          <w:color w:val="0070C0"/>
        </w:rPr>
      </w:pPr>
      <w:r w:rsidRPr="00F26C18">
        <w:rPr>
          <w:color w:val="0070C0"/>
        </w:rPr>
        <w:t xml:space="preserve">For lots or parcels </w:t>
      </w:r>
      <w:r w:rsidR="00077EF9">
        <w:rPr>
          <w:color w:val="0070C0"/>
        </w:rPr>
        <w:t>one (</w:t>
      </w:r>
      <w:r w:rsidRPr="00F26C18">
        <w:rPr>
          <w:color w:val="0070C0"/>
        </w:rPr>
        <w:t>1</w:t>
      </w:r>
      <w:r w:rsidR="00077EF9">
        <w:rPr>
          <w:color w:val="0070C0"/>
        </w:rPr>
        <w:t>)</w:t>
      </w:r>
      <w:r w:rsidRPr="00F26C18">
        <w:rPr>
          <w:color w:val="0070C0"/>
        </w:rPr>
        <w:t xml:space="preserve"> acre and less applicant shall provide the following information on a preliminary sketch: </w:t>
      </w:r>
    </w:p>
    <w:p w14:paraId="14949897" w14:textId="13FEECB6" w:rsidR="00814E90" w:rsidRPr="00F26C18" w:rsidRDefault="007605F5" w:rsidP="00814E90">
      <w:pPr>
        <w:pStyle w:val="ListParagraph"/>
        <w:numPr>
          <w:ilvl w:val="0"/>
          <w:numId w:val="16"/>
        </w:numPr>
        <w:rPr>
          <w:color w:val="0070C0"/>
        </w:rPr>
      </w:pPr>
      <w:r w:rsidRPr="00F26C18">
        <w:rPr>
          <w:color w:val="0070C0"/>
        </w:rPr>
        <w:t>General</w:t>
      </w:r>
      <w:r w:rsidR="00814E90" w:rsidRPr="00F26C18">
        <w:rPr>
          <w:color w:val="0070C0"/>
        </w:rPr>
        <w:t xml:space="preserve"> topography and drainage direction arrows for the property.</w:t>
      </w:r>
    </w:p>
    <w:p w14:paraId="23AEA090" w14:textId="66B6EF36" w:rsidR="00814E90" w:rsidRPr="00F26C18" w:rsidRDefault="00814E90" w:rsidP="00814E90">
      <w:pPr>
        <w:pStyle w:val="ListParagraph"/>
        <w:numPr>
          <w:ilvl w:val="0"/>
          <w:numId w:val="16"/>
        </w:numPr>
        <w:rPr>
          <w:color w:val="0070C0"/>
        </w:rPr>
      </w:pPr>
      <w:r w:rsidRPr="00F26C18">
        <w:rPr>
          <w:color w:val="0070C0"/>
        </w:rPr>
        <w:t>Drainage channels.</w:t>
      </w:r>
    </w:p>
    <w:p w14:paraId="7D5287A1" w14:textId="1D70F1DA" w:rsidR="00814E90" w:rsidRPr="00F26C18" w:rsidRDefault="007605F5" w:rsidP="00814E90">
      <w:pPr>
        <w:pStyle w:val="ListParagraph"/>
        <w:numPr>
          <w:ilvl w:val="0"/>
          <w:numId w:val="16"/>
        </w:numPr>
        <w:rPr>
          <w:color w:val="0070C0"/>
        </w:rPr>
      </w:pPr>
      <w:r w:rsidRPr="00F26C18">
        <w:rPr>
          <w:color w:val="0070C0"/>
        </w:rPr>
        <w:t>All</w:t>
      </w:r>
      <w:r w:rsidR="00814E90" w:rsidRPr="00F26C18">
        <w:rPr>
          <w:color w:val="0070C0"/>
        </w:rPr>
        <w:t xml:space="preserve"> utility easements, both recorded and marked in the field by flagging.</w:t>
      </w:r>
    </w:p>
    <w:p w14:paraId="622A2B17" w14:textId="62207F3A" w:rsidR="00814E90" w:rsidRPr="00F26C18" w:rsidRDefault="007605F5" w:rsidP="00814E90">
      <w:pPr>
        <w:pStyle w:val="ListParagraph"/>
        <w:numPr>
          <w:ilvl w:val="0"/>
          <w:numId w:val="16"/>
        </w:numPr>
        <w:rPr>
          <w:color w:val="0070C0"/>
        </w:rPr>
      </w:pPr>
      <w:r w:rsidRPr="00F26C18">
        <w:rPr>
          <w:color w:val="0070C0"/>
        </w:rPr>
        <w:t>Marked</w:t>
      </w:r>
      <w:r w:rsidR="00814E90" w:rsidRPr="00F26C18">
        <w:rPr>
          <w:color w:val="0070C0"/>
        </w:rPr>
        <w:t xml:space="preserve"> up zoning map </w:t>
      </w:r>
      <w:r w:rsidRPr="00F26C18">
        <w:rPr>
          <w:color w:val="0070C0"/>
        </w:rPr>
        <w:t>of area</w:t>
      </w:r>
      <w:r w:rsidR="00814E90" w:rsidRPr="00F26C18">
        <w:rPr>
          <w:color w:val="0070C0"/>
        </w:rPr>
        <w:t xml:space="preserve"> where the property is located and the location of any residential areas within </w:t>
      </w:r>
      <w:r w:rsidR="00077EF9">
        <w:rPr>
          <w:color w:val="0070C0"/>
        </w:rPr>
        <w:t>fifty feet (50')</w:t>
      </w:r>
      <w:r w:rsidR="00814E90" w:rsidRPr="00F26C18">
        <w:rPr>
          <w:color w:val="0070C0"/>
        </w:rPr>
        <w:t xml:space="preserve"> of the property.</w:t>
      </w:r>
    </w:p>
    <w:p w14:paraId="27111898" w14:textId="09A7CCC1" w:rsidR="00814E90" w:rsidRPr="00F26C18" w:rsidRDefault="00814E90" w:rsidP="00814E90">
      <w:pPr>
        <w:pStyle w:val="ListParagraph"/>
        <w:numPr>
          <w:ilvl w:val="0"/>
          <w:numId w:val="8"/>
        </w:numPr>
        <w:rPr>
          <w:color w:val="0070C0"/>
        </w:rPr>
      </w:pPr>
      <w:r w:rsidRPr="00F26C18">
        <w:rPr>
          <w:color w:val="0070C0"/>
        </w:rPr>
        <w:t xml:space="preserve">For lots or parcels greater than </w:t>
      </w:r>
      <w:r w:rsidR="00077EF9">
        <w:rPr>
          <w:color w:val="0070C0"/>
        </w:rPr>
        <w:t>one (</w:t>
      </w:r>
      <w:r w:rsidRPr="00F26C18">
        <w:rPr>
          <w:color w:val="0070C0"/>
        </w:rPr>
        <w:t>1</w:t>
      </w:r>
      <w:r w:rsidR="00077EF9">
        <w:rPr>
          <w:color w:val="0070C0"/>
        </w:rPr>
        <w:t>)</w:t>
      </w:r>
      <w:r w:rsidRPr="00F26C18">
        <w:rPr>
          <w:color w:val="0070C0"/>
        </w:rPr>
        <w:t xml:space="preserve"> acre applicant shall provide the following information on a preliminary civil engineering plan prepared by a civil engineer: </w:t>
      </w:r>
    </w:p>
    <w:p w14:paraId="4EB20254" w14:textId="77777777" w:rsidR="007605F5" w:rsidRPr="00F26C18" w:rsidRDefault="007605F5" w:rsidP="00814E90">
      <w:pPr>
        <w:pStyle w:val="ListParagraph"/>
        <w:numPr>
          <w:ilvl w:val="0"/>
          <w:numId w:val="18"/>
        </w:numPr>
        <w:rPr>
          <w:color w:val="0070C0"/>
        </w:rPr>
      </w:pPr>
      <w:r w:rsidRPr="00F26C18">
        <w:rPr>
          <w:color w:val="0070C0"/>
        </w:rPr>
        <w:t>C</w:t>
      </w:r>
      <w:r w:rsidR="00814E90" w:rsidRPr="00F26C18">
        <w:rPr>
          <w:color w:val="0070C0"/>
        </w:rPr>
        <w:t xml:space="preserve">ontour plan </w:t>
      </w:r>
      <w:r w:rsidRPr="00F26C18">
        <w:rPr>
          <w:color w:val="0070C0"/>
        </w:rPr>
        <w:t xml:space="preserve">at a scale </w:t>
      </w:r>
      <w:r w:rsidR="00814E90" w:rsidRPr="00F26C18">
        <w:rPr>
          <w:color w:val="0070C0"/>
        </w:rPr>
        <w:t xml:space="preserve">not greater than </w:t>
      </w:r>
      <w:r w:rsidRPr="00F26C18">
        <w:rPr>
          <w:color w:val="0070C0"/>
        </w:rPr>
        <w:t>fifty</w:t>
      </w:r>
      <w:r w:rsidR="00814E90" w:rsidRPr="00F26C18">
        <w:rPr>
          <w:color w:val="0070C0"/>
        </w:rPr>
        <w:t xml:space="preserve"> feet</w:t>
      </w:r>
      <w:r w:rsidRPr="00F26C18">
        <w:rPr>
          <w:color w:val="0070C0"/>
        </w:rPr>
        <w:t xml:space="preserve"> (50')</w:t>
      </w:r>
      <w:r w:rsidR="00814E90" w:rsidRPr="00F26C18">
        <w:rPr>
          <w:color w:val="0070C0"/>
        </w:rPr>
        <w:t xml:space="preserve"> to the inch </w:t>
      </w:r>
      <w:r w:rsidRPr="00F26C18">
        <w:rPr>
          <w:color w:val="0070C0"/>
        </w:rPr>
        <w:t>and</w:t>
      </w:r>
      <w:r w:rsidR="00814E90" w:rsidRPr="00F26C18">
        <w:rPr>
          <w:color w:val="0070C0"/>
        </w:rPr>
        <w:t xml:space="preserve"> at vertical intervals of not more than two feet (2</w:t>
      </w:r>
      <w:r w:rsidRPr="00F26C18">
        <w:rPr>
          <w:color w:val="0070C0"/>
        </w:rPr>
        <w:t>'</w:t>
      </w:r>
      <w:r w:rsidR="00814E90" w:rsidRPr="00F26C18">
        <w:rPr>
          <w:color w:val="0070C0"/>
        </w:rPr>
        <w:t xml:space="preserve">). </w:t>
      </w:r>
    </w:p>
    <w:p w14:paraId="713BC673" w14:textId="0CDC356B" w:rsidR="00814E90" w:rsidRPr="00F26C18" w:rsidRDefault="007605F5" w:rsidP="00814E90">
      <w:pPr>
        <w:pStyle w:val="ListParagraph"/>
        <w:numPr>
          <w:ilvl w:val="0"/>
          <w:numId w:val="18"/>
        </w:numPr>
        <w:rPr>
          <w:color w:val="0070C0"/>
        </w:rPr>
      </w:pPr>
      <w:r w:rsidRPr="00F26C18">
        <w:rPr>
          <w:color w:val="0070C0"/>
        </w:rPr>
        <w:t>D</w:t>
      </w:r>
      <w:r w:rsidR="00814E90" w:rsidRPr="00F26C18">
        <w:rPr>
          <w:color w:val="0070C0"/>
        </w:rPr>
        <w:t xml:space="preserve">rainage </w:t>
      </w:r>
      <w:r w:rsidRPr="00F26C18">
        <w:rPr>
          <w:color w:val="0070C0"/>
        </w:rPr>
        <w:t xml:space="preserve">channels and </w:t>
      </w:r>
      <w:r w:rsidR="00814E90" w:rsidRPr="00F26C18">
        <w:rPr>
          <w:color w:val="0070C0"/>
        </w:rPr>
        <w:t>direction arrows for the property</w:t>
      </w:r>
      <w:r w:rsidRPr="00F26C18">
        <w:rPr>
          <w:color w:val="0070C0"/>
        </w:rPr>
        <w:t>.</w:t>
      </w:r>
    </w:p>
    <w:p w14:paraId="63E3DA5E" w14:textId="77777777" w:rsidR="007605F5" w:rsidRPr="00F26C18" w:rsidRDefault="007605F5" w:rsidP="00814E90">
      <w:pPr>
        <w:pStyle w:val="ListParagraph"/>
        <w:numPr>
          <w:ilvl w:val="0"/>
          <w:numId w:val="18"/>
        </w:numPr>
        <w:rPr>
          <w:color w:val="0070C0"/>
        </w:rPr>
      </w:pPr>
      <w:r w:rsidRPr="00F26C18">
        <w:rPr>
          <w:color w:val="0070C0"/>
        </w:rPr>
        <w:t>L</w:t>
      </w:r>
      <w:r w:rsidR="00814E90" w:rsidRPr="00F26C18">
        <w:rPr>
          <w:color w:val="0070C0"/>
        </w:rPr>
        <w:t>ayout of the building</w:t>
      </w:r>
      <w:r w:rsidRPr="00F26C18">
        <w:rPr>
          <w:color w:val="0070C0"/>
        </w:rPr>
        <w:t>(s)</w:t>
      </w:r>
      <w:r w:rsidR="00814E90" w:rsidRPr="00F26C18">
        <w:rPr>
          <w:color w:val="0070C0"/>
        </w:rPr>
        <w:t xml:space="preserve"> with all setbacks</w:t>
      </w:r>
    </w:p>
    <w:p w14:paraId="1D3923FD" w14:textId="46308DC1" w:rsidR="00814E90" w:rsidRPr="00F26C18" w:rsidRDefault="007605F5" w:rsidP="00814E90">
      <w:pPr>
        <w:pStyle w:val="ListParagraph"/>
        <w:numPr>
          <w:ilvl w:val="0"/>
          <w:numId w:val="18"/>
        </w:numPr>
        <w:rPr>
          <w:color w:val="0070C0"/>
        </w:rPr>
      </w:pPr>
      <w:r w:rsidRPr="00F26C18">
        <w:rPr>
          <w:color w:val="0070C0"/>
        </w:rPr>
        <w:t>D</w:t>
      </w:r>
      <w:r w:rsidR="00814E90" w:rsidRPr="00F26C18">
        <w:rPr>
          <w:color w:val="0070C0"/>
        </w:rPr>
        <w:t>riveway access</w:t>
      </w:r>
      <w:r w:rsidR="00A534B2" w:rsidRPr="00F26C18">
        <w:rPr>
          <w:color w:val="0070C0"/>
        </w:rPr>
        <w:t xml:space="preserve"> from a city street and internal traffic flow</w:t>
      </w:r>
      <w:r w:rsidR="00814E90" w:rsidRPr="00F26C18">
        <w:rPr>
          <w:color w:val="0070C0"/>
        </w:rPr>
        <w:t xml:space="preserve"> design. </w:t>
      </w:r>
    </w:p>
    <w:p w14:paraId="34265E47" w14:textId="2FA3C959" w:rsidR="00814E90" w:rsidRPr="00F26C18" w:rsidRDefault="007605F5" w:rsidP="00814E90">
      <w:pPr>
        <w:pStyle w:val="ListParagraph"/>
        <w:numPr>
          <w:ilvl w:val="0"/>
          <w:numId w:val="18"/>
        </w:numPr>
        <w:rPr>
          <w:color w:val="0070C0"/>
        </w:rPr>
      </w:pPr>
      <w:r w:rsidRPr="00F26C18">
        <w:rPr>
          <w:color w:val="0070C0"/>
        </w:rPr>
        <w:t>All</w:t>
      </w:r>
      <w:r w:rsidR="00814E90" w:rsidRPr="00F26C18">
        <w:rPr>
          <w:color w:val="0070C0"/>
        </w:rPr>
        <w:t xml:space="preserve"> utility easements, both recorded and marked in the field by flagging.</w:t>
      </w:r>
    </w:p>
    <w:p w14:paraId="3EFB9A91" w14:textId="402DD9D5" w:rsidR="00814E90" w:rsidRPr="00F26C18" w:rsidRDefault="007605F5" w:rsidP="00814E90">
      <w:pPr>
        <w:pStyle w:val="ListParagraph"/>
        <w:numPr>
          <w:ilvl w:val="0"/>
          <w:numId w:val="18"/>
        </w:numPr>
        <w:rPr>
          <w:color w:val="0070C0"/>
        </w:rPr>
      </w:pPr>
      <w:r w:rsidRPr="00F26C18">
        <w:rPr>
          <w:color w:val="0070C0"/>
        </w:rPr>
        <w:t>Sewer</w:t>
      </w:r>
      <w:r w:rsidR="00814E90" w:rsidRPr="00F26C18">
        <w:rPr>
          <w:color w:val="0070C0"/>
        </w:rPr>
        <w:t xml:space="preserve"> and water from the building to their point of connection.</w:t>
      </w:r>
    </w:p>
    <w:p w14:paraId="70CF49E8" w14:textId="77777777" w:rsidR="00814E90" w:rsidRPr="00E90FAF" w:rsidRDefault="00814E90" w:rsidP="00814E90">
      <w:pPr>
        <w:rPr>
          <w:rFonts w:ascii="Times New Roman" w:hAnsi="Times New Roman" w:cs="Times New Roman"/>
        </w:rPr>
      </w:pPr>
    </w:p>
    <w:sectPr w:rsidR="00814E90" w:rsidRPr="00E90FAF">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D7BDD" w14:textId="77777777" w:rsidR="00424B50" w:rsidRDefault="00424B50">
      <w:pPr>
        <w:spacing w:after="0"/>
      </w:pPr>
      <w:r>
        <w:separator/>
      </w:r>
    </w:p>
  </w:endnote>
  <w:endnote w:type="continuationSeparator" w:id="0">
    <w:p w14:paraId="704EB104" w14:textId="77777777" w:rsidR="00424B50" w:rsidRDefault="00424B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6013826"/>
      <w:docPartObj>
        <w:docPartGallery w:val="Page Numbers (Bottom of Page)"/>
        <w:docPartUnique/>
      </w:docPartObj>
    </w:sdtPr>
    <w:sdtEndPr>
      <w:rPr>
        <w:rStyle w:val="PageNumber"/>
      </w:rPr>
    </w:sdtEndPr>
    <w:sdtContent>
      <w:p w14:paraId="52AE0612" w14:textId="1FADB4FD" w:rsidR="004A373A" w:rsidRDefault="004A373A" w:rsidP="00245C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98B887" w14:textId="77777777" w:rsidR="004A373A" w:rsidRDefault="004A373A" w:rsidP="004A37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8"/>
        <w:szCs w:val="18"/>
      </w:rPr>
      <w:id w:val="1283618017"/>
      <w:docPartObj>
        <w:docPartGallery w:val="Page Numbers (Bottom of Page)"/>
        <w:docPartUnique/>
      </w:docPartObj>
    </w:sdtPr>
    <w:sdtEndPr>
      <w:rPr>
        <w:rStyle w:val="PageNumber"/>
      </w:rPr>
    </w:sdtEndPr>
    <w:sdtContent>
      <w:p w14:paraId="04C44FD8" w14:textId="08211F6F" w:rsidR="004A373A" w:rsidRPr="004A373A" w:rsidRDefault="004A373A" w:rsidP="00245CE2">
        <w:pPr>
          <w:pStyle w:val="Footer"/>
          <w:framePr w:wrap="none" w:vAnchor="text" w:hAnchor="margin" w:xAlign="right" w:y="1"/>
          <w:rPr>
            <w:rStyle w:val="PageNumber"/>
            <w:sz w:val="18"/>
            <w:szCs w:val="18"/>
          </w:rPr>
        </w:pPr>
        <w:r w:rsidRPr="004A373A">
          <w:rPr>
            <w:rStyle w:val="PageNumber"/>
            <w:sz w:val="18"/>
            <w:szCs w:val="18"/>
          </w:rPr>
          <w:fldChar w:fldCharType="begin"/>
        </w:r>
        <w:r w:rsidRPr="004A373A">
          <w:rPr>
            <w:rStyle w:val="PageNumber"/>
            <w:sz w:val="18"/>
            <w:szCs w:val="18"/>
          </w:rPr>
          <w:instrText xml:space="preserve"> PAGE </w:instrText>
        </w:r>
        <w:r w:rsidRPr="004A373A">
          <w:rPr>
            <w:rStyle w:val="PageNumber"/>
            <w:sz w:val="18"/>
            <w:szCs w:val="18"/>
          </w:rPr>
          <w:fldChar w:fldCharType="separate"/>
        </w:r>
        <w:r w:rsidRPr="004A373A">
          <w:rPr>
            <w:rStyle w:val="PageNumber"/>
            <w:noProof/>
            <w:sz w:val="18"/>
            <w:szCs w:val="18"/>
          </w:rPr>
          <w:t>1</w:t>
        </w:r>
        <w:r w:rsidRPr="004A373A">
          <w:rPr>
            <w:rStyle w:val="PageNumber"/>
            <w:sz w:val="18"/>
            <w:szCs w:val="18"/>
          </w:rPr>
          <w:fldChar w:fldCharType="end"/>
        </w:r>
      </w:p>
    </w:sdtContent>
  </w:sdt>
  <w:p w14:paraId="2267B441" w14:textId="07EFCD99" w:rsidR="004A373A" w:rsidRPr="004A373A" w:rsidRDefault="004A373A" w:rsidP="004A373A">
    <w:pPr>
      <w:pStyle w:val="Footer"/>
      <w:ind w:right="360"/>
      <w:rPr>
        <w:sz w:val="18"/>
        <w:szCs w:val="18"/>
      </w:rPr>
    </w:pPr>
    <w:r w:rsidRPr="004A373A">
      <w:rPr>
        <w:sz w:val="18"/>
        <w:szCs w:val="18"/>
      </w:rPr>
      <w:t>Working Paper - Title 10 Ch 10</w:t>
    </w:r>
    <w:r w:rsidRPr="004A373A">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E3BA5" w14:textId="77777777" w:rsidR="00424B50" w:rsidRDefault="00424B50">
      <w:r>
        <w:separator/>
      </w:r>
    </w:p>
  </w:footnote>
  <w:footnote w:type="continuationSeparator" w:id="0">
    <w:p w14:paraId="47BB3461" w14:textId="77777777" w:rsidR="00424B50" w:rsidRDefault="00424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2C60C3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2A356B5"/>
    <w:multiLevelType w:val="hybridMultilevel"/>
    <w:tmpl w:val="37449E3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E535AF"/>
    <w:multiLevelType w:val="hybridMultilevel"/>
    <w:tmpl w:val="675CAE7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433ADB"/>
    <w:multiLevelType w:val="hybridMultilevel"/>
    <w:tmpl w:val="308E0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C3344"/>
    <w:multiLevelType w:val="hybridMultilevel"/>
    <w:tmpl w:val="FF9CAEA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0D14AC"/>
    <w:multiLevelType w:val="hybridMultilevel"/>
    <w:tmpl w:val="9D44BFD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654DA0"/>
    <w:multiLevelType w:val="hybridMultilevel"/>
    <w:tmpl w:val="6B9A8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275DF"/>
    <w:multiLevelType w:val="hybridMultilevel"/>
    <w:tmpl w:val="14401E3E"/>
    <w:lvl w:ilvl="0" w:tplc="8362EBD4">
      <w:start w:val="1"/>
      <w:numFmt w:val="upp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1065F9"/>
    <w:multiLevelType w:val="hybridMultilevel"/>
    <w:tmpl w:val="9B4881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B62C7"/>
    <w:multiLevelType w:val="hybridMultilevel"/>
    <w:tmpl w:val="67048E5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343ED5"/>
    <w:multiLevelType w:val="hybridMultilevel"/>
    <w:tmpl w:val="E78A4D8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802A18"/>
    <w:multiLevelType w:val="hybridMultilevel"/>
    <w:tmpl w:val="392A85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660F80"/>
    <w:multiLevelType w:val="hybridMultilevel"/>
    <w:tmpl w:val="AD365B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256B0"/>
    <w:multiLevelType w:val="hybridMultilevel"/>
    <w:tmpl w:val="BCD827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C6846"/>
    <w:multiLevelType w:val="multilevel"/>
    <w:tmpl w:val="3DFA23C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5" w15:restartNumberingAfterBreak="0">
    <w:nsid w:val="403D17A6"/>
    <w:multiLevelType w:val="hybridMultilevel"/>
    <w:tmpl w:val="D6A631D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F662F3"/>
    <w:multiLevelType w:val="hybridMultilevel"/>
    <w:tmpl w:val="6B368D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20F6232"/>
    <w:multiLevelType w:val="hybridMultilevel"/>
    <w:tmpl w:val="B2806AC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4837191"/>
    <w:multiLevelType w:val="multilevel"/>
    <w:tmpl w:val="AD365B9C"/>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F0224D6"/>
    <w:multiLevelType w:val="hybridMultilevel"/>
    <w:tmpl w:val="B8401B78"/>
    <w:lvl w:ilvl="0" w:tplc="04090015">
      <w:start w:val="1"/>
      <w:numFmt w:val="upp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DF524E3"/>
    <w:multiLevelType w:val="hybridMultilevel"/>
    <w:tmpl w:val="8F24F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9326AC"/>
    <w:multiLevelType w:val="hybridMultilevel"/>
    <w:tmpl w:val="861AFEC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7E7214"/>
    <w:multiLevelType w:val="hybridMultilevel"/>
    <w:tmpl w:val="0D282894"/>
    <w:lvl w:ilvl="0" w:tplc="04090015">
      <w:start w:val="1"/>
      <w:numFmt w:val="upperLetter"/>
      <w:lvlText w:val="%1."/>
      <w:lvlJc w:val="left"/>
      <w:pPr>
        <w:ind w:left="720" w:hanging="360"/>
      </w:pPr>
      <w:rPr>
        <w:rFonts w:hint="default"/>
      </w:rPr>
    </w:lvl>
    <w:lvl w:ilvl="1" w:tplc="401E51AA">
      <w:start w:val="1"/>
      <w:numFmt w:val="decimal"/>
      <w:lvlText w:val="%2."/>
      <w:lvlJc w:val="left"/>
      <w:pPr>
        <w:ind w:left="1440" w:hanging="360"/>
      </w:pPr>
      <w:rPr>
        <w:rFonts w:ascii="Helvetica" w:eastAsiaTheme="minorHAnsi" w:hAnsi="Helvetica" w:cs="Helvetica"/>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BC1F14"/>
    <w:multiLevelType w:val="hybridMultilevel"/>
    <w:tmpl w:val="1C148E3A"/>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rPr>
        <w:rFonts w:ascii="Helvetica" w:eastAsiaTheme="minorHAnsi" w:hAnsi="Helvetica" w:cs="Helvetica"/>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1602908">
    <w:abstractNumId w:val="0"/>
  </w:num>
  <w:num w:numId="2" w16cid:durableId="403719353">
    <w:abstractNumId w:val="14"/>
  </w:num>
  <w:num w:numId="3" w16cid:durableId="987436871">
    <w:abstractNumId w:val="17"/>
  </w:num>
  <w:num w:numId="4" w16cid:durableId="144516485">
    <w:abstractNumId w:val="1"/>
  </w:num>
  <w:num w:numId="5" w16cid:durableId="1616517510">
    <w:abstractNumId w:val="4"/>
  </w:num>
  <w:num w:numId="6" w16cid:durableId="477650841">
    <w:abstractNumId w:val="5"/>
  </w:num>
  <w:num w:numId="7" w16cid:durableId="395473604">
    <w:abstractNumId w:val="3"/>
  </w:num>
  <w:num w:numId="8" w16cid:durableId="1581981063">
    <w:abstractNumId w:val="16"/>
  </w:num>
  <w:num w:numId="9" w16cid:durableId="1230192695">
    <w:abstractNumId w:val="15"/>
  </w:num>
  <w:num w:numId="10" w16cid:durableId="1366059252">
    <w:abstractNumId w:val="19"/>
  </w:num>
  <w:num w:numId="11" w16cid:durableId="2099014971">
    <w:abstractNumId w:val="11"/>
  </w:num>
  <w:num w:numId="12" w16cid:durableId="1278827945">
    <w:abstractNumId w:val="2"/>
  </w:num>
  <w:num w:numId="13" w16cid:durableId="739061232">
    <w:abstractNumId w:val="21"/>
  </w:num>
  <w:num w:numId="14" w16cid:durableId="102848173">
    <w:abstractNumId w:val="22"/>
  </w:num>
  <w:num w:numId="15" w16cid:durableId="873150280">
    <w:abstractNumId w:val="23"/>
  </w:num>
  <w:num w:numId="16" w16cid:durableId="1838224891">
    <w:abstractNumId w:val="6"/>
  </w:num>
  <w:num w:numId="17" w16cid:durableId="1536187196">
    <w:abstractNumId w:val="8"/>
  </w:num>
  <w:num w:numId="18" w16cid:durableId="382171530">
    <w:abstractNumId w:val="20"/>
  </w:num>
  <w:num w:numId="19" w16cid:durableId="1125464315">
    <w:abstractNumId w:val="12"/>
  </w:num>
  <w:num w:numId="20" w16cid:durableId="400107081">
    <w:abstractNumId w:val="18"/>
  </w:num>
  <w:num w:numId="21" w16cid:durableId="1962302770">
    <w:abstractNumId w:val="10"/>
  </w:num>
  <w:num w:numId="22" w16cid:durableId="523133615">
    <w:abstractNumId w:val="13"/>
  </w:num>
  <w:num w:numId="23" w16cid:durableId="980883654">
    <w:abstractNumId w:val="7"/>
  </w:num>
  <w:num w:numId="24" w16cid:durableId="1439907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0D0"/>
    <w:rsid w:val="00011C8B"/>
    <w:rsid w:val="000577C3"/>
    <w:rsid w:val="00077EF9"/>
    <w:rsid w:val="000B1941"/>
    <w:rsid w:val="000C28DD"/>
    <w:rsid w:val="000E4E5A"/>
    <w:rsid w:val="000F3BCE"/>
    <w:rsid w:val="002B704D"/>
    <w:rsid w:val="002E0B5E"/>
    <w:rsid w:val="003466FB"/>
    <w:rsid w:val="003751E0"/>
    <w:rsid w:val="00424B50"/>
    <w:rsid w:val="004A373A"/>
    <w:rsid w:val="004E29B3"/>
    <w:rsid w:val="004F5F05"/>
    <w:rsid w:val="00523F8D"/>
    <w:rsid w:val="0058319A"/>
    <w:rsid w:val="00590D07"/>
    <w:rsid w:val="00591DC7"/>
    <w:rsid w:val="0061627A"/>
    <w:rsid w:val="00625A09"/>
    <w:rsid w:val="00694650"/>
    <w:rsid w:val="00695384"/>
    <w:rsid w:val="006E3F78"/>
    <w:rsid w:val="006E78A3"/>
    <w:rsid w:val="0070566C"/>
    <w:rsid w:val="007605F5"/>
    <w:rsid w:val="007722E2"/>
    <w:rsid w:val="007836F8"/>
    <w:rsid w:val="00784D58"/>
    <w:rsid w:val="007D5E57"/>
    <w:rsid w:val="00800BFB"/>
    <w:rsid w:val="00814E90"/>
    <w:rsid w:val="00896AC7"/>
    <w:rsid w:val="008C0BF9"/>
    <w:rsid w:val="008D6863"/>
    <w:rsid w:val="009F1FDC"/>
    <w:rsid w:val="00A03BF3"/>
    <w:rsid w:val="00A534B2"/>
    <w:rsid w:val="00AE51CC"/>
    <w:rsid w:val="00B86B75"/>
    <w:rsid w:val="00BB0BE7"/>
    <w:rsid w:val="00BC48D5"/>
    <w:rsid w:val="00C15A7A"/>
    <w:rsid w:val="00C36279"/>
    <w:rsid w:val="00C4448E"/>
    <w:rsid w:val="00C82514"/>
    <w:rsid w:val="00CC5BA1"/>
    <w:rsid w:val="00D355CB"/>
    <w:rsid w:val="00D415D8"/>
    <w:rsid w:val="00E04BA3"/>
    <w:rsid w:val="00E315A3"/>
    <w:rsid w:val="00E51FEC"/>
    <w:rsid w:val="00E90FAF"/>
    <w:rsid w:val="00EA0F9E"/>
    <w:rsid w:val="00EE2E64"/>
    <w:rsid w:val="00EE614C"/>
    <w:rsid w:val="00F0093D"/>
    <w:rsid w:val="00F02DB2"/>
    <w:rsid w:val="00F269F9"/>
    <w:rsid w:val="00F26C18"/>
    <w:rsid w:val="00FB7BAB"/>
    <w:rsid w:val="00FE1CA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E89C"/>
  <w15:docId w15:val="{FD6DAFD4-D0F8-DD4B-A0D5-07885FE2A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4A373A"/>
    <w:pPr>
      <w:tabs>
        <w:tab w:val="center" w:pos="4680"/>
        <w:tab w:val="right" w:pos="9360"/>
      </w:tabs>
      <w:spacing w:after="0"/>
    </w:pPr>
  </w:style>
  <w:style w:type="character" w:customStyle="1" w:styleId="HeaderChar">
    <w:name w:val="Header Char"/>
    <w:basedOn w:val="DefaultParagraphFont"/>
    <w:link w:val="Header"/>
    <w:rsid w:val="004A373A"/>
  </w:style>
  <w:style w:type="paragraph" w:styleId="Footer">
    <w:name w:val="footer"/>
    <w:basedOn w:val="Normal"/>
    <w:link w:val="FooterChar"/>
    <w:unhideWhenUsed/>
    <w:rsid w:val="004A373A"/>
    <w:pPr>
      <w:tabs>
        <w:tab w:val="center" w:pos="4680"/>
        <w:tab w:val="right" w:pos="9360"/>
      </w:tabs>
      <w:spacing w:after="0"/>
    </w:pPr>
  </w:style>
  <w:style w:type="character" w:customStyle="1" w:styleId="FooterChar">
    <w:name w:val="Footer Char"/>
    <w:basedOn w:val="DefaultParagraphFont"/>
    <w:link w:val="Footer"/>
    <w:rsid w:val="004A373A"/>
  </w:style>
  <w:style w:type="character" w:styleId="PageNumber">
    <w:name w:val="page number"/>
    <w:basedOn w:val="DefaultParagraphFont"/>
    <w:semiHidden/>
    <w:unhideWhenUsed/>
    <w:rsid w:val="004A373A"/>
  </w:style>
  <w:style w:type="paragraph" w:styleId="ListParagraph">
    <w:name w:val="List Paragraph"/>
    <w:basedOn w:val="Normal"/>
    <w:uiPriority w:val="34"/>
    <w:qFormat/>
    <w:rsid w:val="004A373A"/>
    <w:pPr>
      <w:spacing w:after="0"/>
      <w:ind w:left="720"/>
      <w:contextualSpacing/>
    </w:pPr>
    <w:rPr>
      <w:rFonts w:ascii="Times New Roman" w:hAnsi="Times New Roman"/>
    </w:rPr>
  </w:style>
  <w:style w:type="numbering" w:customStyle="1" w:styleId="CurrentList1">
    <w:name w:val="Current List1"/>
    <w:uiPriority w:val="99"/>
    <w:rsid w:val="000110D0"/>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Melissa Gill</cp:lastModifiedBy>
  <cp:revision>2</cp:revision>
  <dcterms:created xsi:type="dcterms:W3CDTF">2022-06-23T21:54:00Z</dcterms:created>
  <dcterms:modified xsi:type="dcterms:W3CDTF">2022-06-23T21:54:00Z</dcterms:modified>
</cp:coreProperties>
</file>