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ERDA, UTAH</w:t>
      </w:r>
    </w:p>
    <w:p w:rsidR="00000000" w:rsidDel="00000000" w:rsidP="00000000" w:rsidRDefault="00000000" w:rsidRPr="00000000" w14:paraId="00000002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ORDINANCE NO._22-24__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40" w:right="144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 ORDINANCE OF THE ERDA CITY COUNCIL ADOPTING A NEW GENERAL PLAN AND MAP</w:t>
      </w:r>
    </w:p>
    <w:p w:rsidR="00000000" w:rsidDel="00000000" w:rsidP="00000000" w:rsidRDefault="00000000" w:rsidRPr="00000000" w14:paraId="00000005">
      <w:pPr>
        <w:spacing w:before="240" w:lineRule="auto"/>
        <w:ind w:firstLine="7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 Erda City Council (“Council”) met in regular meeting on Thursday June 16_, 2022, to consider, among other things, adopting a new General Plan and Map (known as the “ Erda General Plan and Map 2022” ); and </w:t>
      </w:r>
    </w:p>
    <w:p w:rsidR="00000000" w:rsidDel="00000000" w:rsidP="00000000" w:rsidRDefault="00000000" w:rsidRPr="00000000" w14:paraId="0000000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10-9a-401 provides that a city must enact a general plan establishing guidelines for the present and future needs of the municipality; and growth and development of all or any part of the land within the municipality; and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10-9a-403 provides that a proposed general plan shall include, at a minimum, with the accompanying maps, charts, and descriptive and explanatory matter, the Planning Commission's recommendations for a land use element and a transportation and traffic circulation element; and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10-9a-403 provides that the Planning Commission  shall provide notice, as provided in Section 10-9a-203, of its intent to make a recommendation to the municipal legislative body for a general plan or a comprehensive general plan amendment when the planning commission initiates the process of preparing its recommendation; and </w:t>
      </w:r>
    </w:p>
    <w:p w:rsidR="00000000" w:rsidDel="00000000" w:rsidP="00000000" w:rsidRDefault="00000000" w:rsidRPr="00000000" w14:paraId="0000000D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UTAH</w:t>
      </w:r>
      <w:r w:rsidDel="00000000" w:rsidR="00000000" w:rsidRPr="00000000">
        <w:rPr>
          <w:smallCaps w:val="1"/>
          <w:rtl w:val="0"/>
        </w:rPr>
        <w:t xml:space="preserve"> Code Ann</w:t>
      </w:r>
      <w:r w:rsidDel="00000000" w:rsidR="00000000" w:rsidRPr="00000000">
        <w:rPr>
          <w:rtl w:val="0"/>
        </w:rPr>
        <w:t xml:space="preserve">. § 10-9a-203 provides  that Millcreek provide 10 calendar days’ notice of its intent to prepare a proposed general plan or a comprehensive general plan amendment to each affected entity, each affected entity, </w:t>
      </w:r>
      <w:r w:rsidDel="00000000" w:rsidR="00000000" w:rsidRPr="00000000">
        <w:rPr>
          <w:color w:val="000000"/>
          <w:highlight w:val="white"/>
          <w:rtl w:val="0"/>
        </w:rPr>
        <w:t xml:space="preserve">to the Utah Geospatial Resource Center created in Section</w:t>
      </w:r>
      <w:r w:rsidDel="00000000" w:rsidR="00000000" w:rsidRPr="00000000">
        <w:rPr>
          <w:rtl w:val="0"/>
        </w:rPr>
        <w:t xml:space="preserve"> 63A-16-505, to the association of governments, established pursuant to an interlocal agreement under Title 11, Chapter 13, Interlocal Cooperation Act, of which the municipality is a member, and on the Utah Public Notice Website created under Section 63A-16-601; and </w:t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on _________ required notice of intent was sent to each affected entity, </w:t>
      </w:r>
      <w:r w:rsidDel="00000000" w:rsidR="00000000" w:rsidRPr="00000000">
        <w:rPr>
          <w:color w:val="000000"/>
          <w:highlight w:val="white"/>
          <w:rtl w:val="0"/>
        </w:rPr>
        <w:t xml:space="preserve">to the Utah Geospatial Resource Center created in Section</w:t>
      </w:r>
      <w:r w:rsidDel="00000000" w:rsidR="00000000" w:rsidRPr="00000000">
        <w:rPr>
          <w:rtl w:val="0"/>
        </w:rPr>
        <w:t xml:space="preserve"> 63A-16-505, to the association of governments, established pursuant to an interlocal agreement under Title 11, Chapter 13, Interlocal Cooperation Act, of which the municipality is a member, and on the Utah Public Notice Website created under Section 63A-16-601; and</w:t>
      </w:r>
    </w:p>
    <w:p w:rsidR="00000000" w:rsidDel="00000000" w:rsidP="00000000" w:rsidRDefault="00000000" w:rsidRPr="00000000" w14:paraId="00000011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  <w:t xml:space="preserve">  </w:t>
        <w:tab/>
      </w: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§ 10-9a-404 provides that the Planning Commission hold a public hearing and provide notice as requested by Utah Code § 10-9a-204 of the public hearing; 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0.0" w:type="dxa"/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WHEREAS</w:t>
            </w:r>
            <w:r w:rsidDel="00000000" w:rsidR="00000000" w:rsidRPr="00000000">
              <w:rPr>
                <w:rtl w:val="0"/>
              </w:rPr>
              <w:t xml:space="preserve">, __May 11th, 2022_ notice of the Planning Commission public hearing on the 24th of May, 2022_ Erda General Plan and Map 2022 was </w:t>
            </w:r>
            <w:r w:rsidDel="00000000" w:rsidR="00000000" w:rsidRPr="00000000">
              <w:rPr>
                <w:color w:val="000000"/>
                <w:rtl w:val="0"/>
              </w:rPr>
              <w:t xml:space="preserve">published on the Utah Public Notice Website created in Section 63A-16-601, and posted in at least three public locations within Erda 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r on Erda official website; and</w:t>
            </w:r>
          </w:p>
        </w:tc>
      </w:tr>
    </w:tbl>
    <w:bookmarkStart w:colFirst="0" w:colLast="0" w:name="bookmark=id.gjdgxs" w:id="0"/>
    <w:bookmarkEnd w:id="0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0.0" w:type="dxa"/>
        <w:tblLayout w:type="fixed"/>
        <w:tblLook w:val="0400"/>
      </w:tblPr>
      <w:tblGrid>
        <w:gridCol w:w="81"/>
        <w:gridCol w:w="9279"/>
        <w:tblGridChange w:id="0">
          <w:tblGrid>
            <w:gridCol w:w="81"/>
            <w:gridCol w:w="927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Planning Commission held a public hearing on _May 24th 2022, beginning  at approximately 7 PM_ regarding the Erda General Plan and Map 2022; and</w:t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 WHEREAS</w:t>
      </w:r>
      <w:r w:rsidDel="00000000" w:rsidR="00000000" w:rsidRPr="00000000">
        <w:rPr>
          <w:rtl w:val="0"/>
        </w:rPr>
        <w:t xml:space="preserve">, on __May 24th, 2022_the Planning Commission recommended approval of the _ General Plan and Map; and</w:t>
      </w:r>
    </w:p>
    <w:p w:rsidR="00000000" w:rsidDel="00000000" w:rsidP="00000000" w:rsidRDefault="00000000" w:rsidRPr="00000000" w14:paraId="0000001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_June 8th, 2022_ notice of a public meeting regarding the _Erda General Plan and Map 2022 was posted. ; and</w:t>
      </w:r>
    </w:p>
    <w:p w:rsidR="00000000" w:rsidDel="00000000" w:rsidP="00000000" w:rsidRDefault="00000000" w:rsidRPr="00000000" w14:paraId="0000001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at the 9th of June, 2022_ public meeting public comments was received and the matter was continued to _June 16th, 2022; and</w:t>
      </w:r>
    </w:p>
    <w:p w:rsidR="00000000" w:rsidDel="00000000" w:rsidP="00000000" w:rsidRDefault="00000000" w:rsidRPr="00000000" w14:paraId="00000020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_June 16th, 2022_ conducted a public meeting regarding the _Erda General Plan and Map 2022; and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Council finds that it is in the best interest of the residents of Erda to adopt the __ Erda General Plan and Map 2022 which was recommended by the Planning Commission for approval.</w:t>
      </w:r>
    </w:p>
    <w:p w:rsidR="00000000" w:rsidDel="00000000" w:rsidP="00000000" w:rsidRDefault="00000000" w:rsidRPr="00000000" w14:paraId="0000002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NOW, THEREFORE</w:t>
      </w:r>
      <w:r w:rsidDel="00000000" w:rsidR="00000000" w:rsidRPr="00000000">
        <w:rPr>
          <w:rtl w:val="0"/>
        </w:rPr>
        <w:t xml:space="preserve">, be it ordained by the Council that the _Erda General Plan and Map 2022, be adopted, a copy of which is set forth in exhibit “A” to this Ordinance and e</w:t>
      </w:r>
      <w:r w:rsidDel="00000000" w:rsidR="00000000" w:rsidRPr="00000000">
        <w:rPr>
          <w:color w:val="000000"/>
          <w:highlight w:val="white"/>
          <w:rtl w:val="0"/>
        </w:rPr>
        <w:t xml:space="preserve">xcept as provided in Utah Code Section 10-9a-406, the _Er</w:t>
      </w:r>
      <w:r w:rsidDel="00000000" w:rsidR="00000000" w:rsidRPr="00000000">
        <w:rPr>
          <w:highlight w:val="white"/>
          <w:rtl w:val="0"/>
        </w:rPr>
        <w:t xml:space="preserve">da</w:t>
      </w:r>
      <w:r w:rsidDel="00000000" w:rsidR="00000000" w:rsidRPr="00000000">
        <w:rPr>
          <w:color w:val="000000"/>
          <w:highlight w:val="white"/>
          <w:rtl w:val="0"/>
        </w:rPr>
        <w:t xml:space="preserve"> General Plan and map 2022 is an advisory guide for land use decisions.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pos="-72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PASSED AND APPROVED</w:t>
      </w:r>
      <w:r w:rsidDel="00000000" w:rsidR="00000000" w:rsidRPr="00000000">
        <w:rPr>
          <w:rtl w:val="0"/>
        </w:rPr>
        <w:t xml:space="preserve"> this _16th day of June 2022.</w:t>
      </w:r>
    </w:p>
    <w:p w:rsidR="00000000" w:rsidDel="00000000" w:rsidP="00000000" w:rsidRDefault="00000000" w:rsidRPr="00000000" w14:paraId="00000029">
      <w:pPr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ind w:left="2880" w:firstLine="72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ERDA</w:t>
      </w:r>
    </w:p>
    <w:p w:rsidR="00000000" w:rsidDel="00000000" w:rsidP="00000000" w:rsidRDefault="00000000" w:rsidRPr="00000000" w14:paraId="0000002B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By: ______________________________________</w:t>
      </w:r>
    </w:p>
    <w:p w:rsidR="00000000" w:rsidDel="00000000" w:rsidP="00000000" w:rsidRDefault="00000000" w:rsidRPr="00000000" w14:paraId="0000002F">
      <w:pPr>
        <w:widowControl w:val="0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       </w:t>
      </w:r>
      <w:r w:rsidDel="00000000" w:rsidR="00000000" w:rsidRPr="00000000">
        <w:rPr>
          <w:b w:val="1"/>
          <w:rtl w:val="0"/>
        </w:rPr>
        <w:t xml:space="preserve">Jess Bird</w:t>
      </w:r>
      <w:r w:rsidDel="00000000" w:rsidR="00000000" w:rsidRPr="00000000">
        <w:rPr>
          <w:rtl w:val="0"/>
        </w:rPr>
        <w:t xml:space="preserve">, Chair </w:t>
      </w:r>
    </w:p>
    <w:p w:rsidR="00000000" w:rsidDel="00000000" w:rsidP="00000000" w:rsidRDefault="00000000" w:rsidRPr="00000000" w14:paraId="00000030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jc w:val="both"/>
        <w:rPr/>
      </w:pPr>
      <w:r w:rsidDel="00000000" w:rsidR="00000000" w:rsidRPr="00000000">
        <w:rPr>
          <w:b w:val="1"/>
          <w:rtl w:val="0"/>
        </w:rPr>
        <w:t xml:space="preserve">ATTEST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4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________________________________</w:t>
      </w:r>
    </w:p>
    <w:p w:rsidR="00000000" w:rsidDel="00000000" w:rsidP="00000000" w:rsidRDefault="00000000" w:rsidRPr="00000000" w14:paraId="00000037">
      <w:pPr>
        <w:widowControl w:val="0"/>
        <w:jc w:val="both"/>
        <w:rPr/>
      </w:pPr>
      <w:r w:rsidDel="00000000" w:rsidR="00000000" w:rsidRPr="00000000">
        <w:rPr>
          <w:b w:val="1"/>
          <w:rtl w:val="0"/>
        </w:rPr>
        <w:t xml:space="preserve">Jennifer Poole,</w:t>
      </w:r>
      <w:r w:rsidDel="00000000" w:rsidR="00000000" w:rsidRPr="00000000">
        <w:rPr>
          <w:rtl w:val="0"/>
        </w:rPr>
        <w:t xml:space="preserve"> City Recorder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E57A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A2E86"/>
    <w:pPr>
      <w:overflowPunct w:val="0"/>
      <w:autoSpaceDE w:val="0"/>
      <w:autoSpaceDN w:val="0"/>
      <w:adjustRightInd w:val="0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A2E86"/>
    <w:rPr>
      <w:rFonts w:ascii="Tahoma" w:cs="Tahoma" w:eastAsia="Times New Roman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0E57A9"/>
  </w:style>
  <w:style w:type="character" w:styleId="Hyperlink">
    <w:name w:val="Hyperlink"/>
    <w:basedOn w:val="DefaultParagraphFont"/>
    <w:uiPriority w:val="99"/>
    <w:semiHidden w:val="1"/>
    <w:unhideWhenUsed w:val="1"/>
    <w:rsid w:val="000E57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F6011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ln977AzkXjXazN918QVlSTif0w==">AMUW2mW8hyMbneDTjD6BI7gwu3u5O0iJvXCRaZIQZtmv5MRUJEUi5ZPaP4VjpXL9XAHOGxzlj33NDXj+7Xg3X/2MAJNR4aAFTaZQAaV6cE9oNVu2V/DKLDmTmkm91i5R+JKeIpGEVM0f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2022-06-12T23:19:00Z</dcterms:created>
  <dc:creator>John</dc:creator>
</cp:coreProperties>
</file>