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2DC" w14:textId="77777777" w:rsidR="008A4714" w:rsidRPr="00C336E0" w:rsidRDefault="008A4714" w:rsidP="000A4CA4">
      <w:pPr>
        <w:pStyle w:val="PolicySectionHeader"/>
        <w:spacing w:before="0" w:after="120"/>
        <w:rPr>
          <w:rFonts w:ascii="Cambria" w:hAnsi="Cambria"/>
          <w:color w:val="00B050"/>
        </w:rPr>
      </w:pPr>
      <w:r w:rsidRPr="00C336E0">
        <w:rPr>
          <w:rFonts w:ascii="Cambria" w:hAnsi="Cambria"/>
          <w:color w:val="00B050"/>
        </w:rPr>
        <w:t>Definitions—</w:t>
      </w:r>
    </w:p>
    <w:p w14:paraId="7D193BAD" w14:textId="77777777" w:rsidR="00BD1B7F" w:rsidRPr="00C336E0" w:rsidRDefault="00BD1B7F" w:rsidP="00BD1B7F">
      <w:pPr>
        <w:spacing w:after="120"/>
        <w:rPr>
          <w:rFonts w:ascii="Cambria" w:hAnsi="Cambria"/>
          <w:color w:val="00B050"/>
        </w:rPr>
      </w:pPr>
      <w:r w:rsidRPr="00C336E0">
        <w:rPr>
          <w:rFonts w:ascii="Cambria" w:hAnsi="Cambria"/>
          <w:color w:val="00B050"/>
        </w:rPr>
        <w:tab/>
        <w:t>As used in this policy, the following definitions apply.</w:t>
      </w:r>
    </w:p>
    <w:p w14:paraId="4C13626B" w14:textId="77777777" w:rsidR="00236E27" w:rsidRPr="00C336E0" w:rsidRDefault="00BD1B7F" w:rsidP="00EA0F71">
      <w:pPr>
        <w:pStyle w:val="PolicyParagraph"/>
        <w:numPr>
          <w:ilvl w:val="0"/>
          <w:numId w:val="37"/>
        </w:numPr>
        <w:spacing w:before="0" w:after="120"/>
        <w:jc w:val="left"/>
        <w:rPr>
          <w:rFonts w:ascii="Cambria" w:hAnsi="Cambria"/>
          <w:color w:val="00B050"/>
          <w:szCs w:val="24"/>
        </w:rPr>
      </w:pPr>
      <w:r w:rsidRPr="00C336E0">
        <w:rPr>
          <w:rFonts w:ascii="Cambria" w:hAnsi="Cambria"/>
          <w:color w:val="00B050"/>
          <w:szCs w:val="24"/>
        </w:rPr>
        <w:t>“F</w:t>
      </w:r>
      <w:r w:rsidR="008A4714" w:rsidRPr="00C336E0">
        <w:rPr>
          <w:rFonts w:ascii="Cambria" w:hAnsi="Cambria"/>
          <w:color w:val="00B050"/>
          <w:szCs w:val="24"/>
        </w:rPr>
        <w:t>ee”</w:t>
      </w:r>
      <w:r w:rsidRPr="00C336E0">
        <w:rPr>
          <w:rFonts w:ascii="Cambria" w:hAnsi="Cambria"/>
          <w:color w:val="00B050"/>
          <w:szCs w:val="24"/>
        </w:rPr>
        <w:t xml:space="preserve"> mean</w:t>
      </w:r>
      <w:r w:rsidR="00EA0F71" w:rsidRPr="00C336E0">
        <w:rPr>
          <w:rFonts w:ascii="Cambria" w:hAnsi="Cambria"/>
          <w:color w:val="00B050"/>
          <w:szCs w:val="24"/>
        </w:rPr>
        <w:t xml:space="preserve">s </w:t>
      </w:r>
      <w:r w:rsidR="00F32248" w:rsidRPr="00C336E0">
        <w:rPr>
          <w:rFonts w:ascii="Cambria" w:hAnsi="Cambria"/>
          <w:color w:val="00B050"/>
          <w:szCs w:val="24"/>
        </w:rPr>
        <w:t xml:space="preserve">(a) </w:t>
      </w:r>
      <w:r w:rsidRPr="00C336E0">
        <w:rPr>
          <w:rFonts w:ascii="Cambria" w:hAnsi="Cambria"/>
          <w:color w:val="00B050"/>
          <w:szCs w:val="24"/>
        </w:rPr>
        <w:t>s</w:t>
      </w:r>
      <w:r w:rsidR="00EA0F71" w:rsidRPr="00C336E0">
        <w:rPr>
          <w:rFonts w:ascii="Cambria" w:hAnsi="Cambria"/>
          <w:color w:val="00B050"/>
          <w:szCs w:val="24"/>
        </w:rPr>
        <w:t xml:space="preserve">omething of monetary value </w:t>
      </w:r>
      <w:r w:rsidR="00F32248" w:rsidRPr="00C336E0">
        <w:rPr>
          <w:rFonts w:ascii="Cambria" w:hAnsi="Cambria"/>
          <w:color w:val="00B050"/>
          <w:szCs w:val="24"/>
        </w:rPr>
        <w:t xml:space="preserve">(b) </w:t>
      </w:r>
      <w:r w:rsidR="00EA0F71" w:rsidRPr="00C336E0">
        <w:rPr>
          <w:rFonts w:ascii="Cambria" w:hAnsi="Cambria"/>
          <w:color w:val="00B050"/>
          <w:szCs w:val="24"/>
        </w:rPr>
        <w:t xml:space="preserve">requested or required as a condition to a student’s participation </w:t>
      </w:r>
      <w:r w:rsidR="00F32248" w:rsidRPr="00C336E0">
        <w:rPr>
          <w:rFonts w:ascii="Cambria" w:hAnsi="Cambria"/>
          <w:color w:val="00B050"/>
          <w:szCs w:val="24"/>
        </w:rPr>
        <w:t xml:space="preserve">(c) in </w:t>
      </w:r>
      <w:r w:rsidR="00EA0F71" w:rsidRPr="00C336E0">
        <w:rPr>
          <w:rFonts w:ascii="Cambria" w:hAnsi="Cambria"/>
          <w:color w:val="00B050"/>
          <w:szCs w:val="24"/>
        </w:rPr>
        <w:t>an activity, class, or program which is provided, sponsored, or supported by a school. It includes money or something of monetary value raised by a student or the student’s family through fundraising.</w:t>
      </w:r>
    </w:p>
    <w:p w14:paraId="6D65F0C2" w14:textId="234C82E1" w:rsidR="00F126EA" w:rsidRPr="00C336E0" w:rsidRDefault="00233BF6" w:rsidP="000834C1">
      <w:pPr>
        <w:pStyle w:val="PolicyCitation"/>
        <w:spacing w:after="0"/>
        <w:rPr>
          <w:rFonts w:ascii="Cambria" w:hAnsi="Cambria"/>
          <w:color w:val="00B050"/>
          <w:sz w:val="24"/>
          <w:szCs w:val="24"/>
        </w:rPr>
      </w:pPr>
      <w:hyperlink r:id="rId8" w:history="1">
        <w:r w:rsidR="00F126EA" w:rsidRPr="00C336E0">
          <w:rPr>
            <w:rStyle w:val="Hyperlink"/>
            <w:rFonts w:ascii="Cambria" w:hAnsi="Cambria"/>
            <w:color w:val="00B050"/>
            <w:sz w:val="24"/>
            <w:szCs w:val="24"/>
          </w:rPr>
          <w:t>Utah Code § 53G-7-501(6) (2020)</w:t>
        </w:r>
      </w:hyperlink>
    </w:p>
    <w:p w14:paraId="1EB38567" w14:textId="17DE73F3" w:rsidR="003B00B8"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R277-407-2(4) (November 10, 2020)</w:t>
      </w:r>
    </w:p>
    <w:p w14:paraId="681194C9" w14:textId="77777777" w:rsidR="00236E27" w:rsidRPr="00C336E0" w:rsidRDefault="00EA0F71" w:rsidP="00EA0F71">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“Something of monetary value” means a charge, expense, deposit, rental, fine, or payment</w:t>
      </w:r>
      <w:r w:rsidR="00D57329" w:rsidRPr="00C336E0">
        <w:rPr>
          <w:rFonts w:ascii="Cambria" w:hAnsi="Cambria"/>
          <w:color w:val="00B050"/>
          <w:szCs w:val="24"/>
        </w:rPr>
        <w:t xml:space="preserve"> (</w:t>
      </w:r>
      <w:r w:rsidRPr="00C336E0">
        <w:rPr>
          <w:rFonts w:ascii="Cambria" w:hAnsi="Cambria"/>
          <w:color w:val="00B050"/>
          <w:szCs w:val="24"/>
        </w:rPr>
        <w:t xml:space="preserve">regardless of how </w:t>
      </w:r>
      <w:r w:rsidR="00D57329" w:rsidRPr="00C336E0">
        <w:rPr>
          <w:rFonts w:ascii="Cambria" w:hAnsi="Cambria"/>
          <w:color w:val="00B050"/>
          <w:szCs w:val="24"/>
        </w:rPr>
        <w:t xml:space="preserve">it is </w:t>
      </w:r>
      <w:r w:rsidRPr="00C336E0">
        <w:rPr>
          <w:rFonts w:ascii="Cambria" w:hAnsi="Cambria"/>
          <w:color w:val="00B050"/>
          <w:szCs w:val="24"/>
        </w:rPr>
        <w:t>described</w:t>
      </w:r>
      <w:r w:rsidR="00D57329" w:rsidRPr="00C336E0">
        <w:rPr>
          <w:rFonts w:ascii="Cambria" w:hAnsi="Cambria"/>
          <w:color w:val="00B050"/>
          <w:szCs w:val="24"/>
        </w:rPr>
        <w:t xml:space="preserve">) in the form of money, goods, or services, whether </w:t>
      </w:r>
      <w:r w:rsidR="001325C5" w:rsidRPr="00C336E0">
        <w:rPr>
          <w:rFonts w:ascii="Cambria" w:hAnsi="Cambria"/>
          <w:color w:val="00B050"/>
          <w:szCs w:val="24"/>
        </w:rPr>
        <w:t xml:space="preserve">it is </w:t>
      </w:r>
      <w:r w:rsidR="00D57329" w:rsidRPr="00C336E0">
        <w:rPr>
          <w:rFonts w:ascii="Cambria" w:hAnsi="Cambria"/>
          <w:color w:val="00B050"/>
          <w:szCs w:val="24"/>
        </w:rPr>
        <w:t xml:space="preserve">directly or indirectly </w:t>
      </w:r>
      <w:r w:rsidRPr="00C336E0">
        <w:rPr>
          <w:rFonts w:ascii="Cambria" w:hAnsi="Cambria"/>
          <w:color w:val="00B050"/>
          <w:szCs w:val="24"/>
        </w:rPr>
        <w:t>requested or required.</w:t>
      </w:r>
    </w:p>
    <w:p w14:paraId="0585D118" w14:textId="2D09BB70" w:rsidR="00236E27"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R277-407-2(19)(a) (November 10, 2020)</w:t>
      </w:r>
    </w:p>
    <w:p w14:paraId="79B332AC" w14:textId="77777777" w:rsidR="00EA0F71" w:rsidRPr="00C336E0" w:rsidRDefault="00D57329" w:rsidP="00236E27">
      <w:pPr>
        <w:pStyle w:val="PolicyParagraph"/>
        <w:spacing w:before="0" w:after="120"/>
        <w:ind w:left="1080" w:firstLine="0"/>
        <w:jc w:val="left"/>
        <w:rPr>
          <w:rFonts w:ascii="Cambria" w:hAnsi="Cambria"/>
          <w:color w:val="00B050"/>
          <w:szCs w:val="24"/>
        </w:rPr>
      </w:pPr>
      <w:r w:rsidRPr="00C336E0">
        <w:rPr>
          <w:rFonts w:ascii="Cambria" w:hAnsi="Cambria"/>
          <w:color w:val="00B050"/>
          <w:szCs w:val="24"/>
        </w:rPr>
        <w:t>For example, it i</w:t>
      </w:r>
      <w:r w:rsidR="00EA0F71" w:rsidRPr="00C336E0">
        <w:rPr>
          <w:rFonts w:ascii="Cambria" w:hAnsi="Cambria"/>
          <w:color w:val="00B050"/>
          <w:szCs w:val="24"/>
        </w:rPr>
        <w:t>ncludes:</w:t>
      </w:r>
    </w:p>
    <w:p w14:paraId="6AABF016" w14:textId="77777777" w:rsidR="00EA0F71" w:rsidRPr="00C336E0" w:rsidRDefault="00D57329" w:rsidP="00EA0F71">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C</w:t>
      </w:r>
      <w:r w:rsidR="00EA0F71" w:rsidRPr="00C336E0">
        <w:rPr>
          <w:rFonts w:ascii="Cambria" w:hAnsi="Cambria"/>
          <w:color w:val="00B050"/>
          <w:szCs w:val="24"/>
        </w:rPr>
        <w:t>harges or expenditures for a school field trip or activity trip, including related transportation, food, lodging, and admission charges;</w:t>
      </w:r>
    </w:p>
    <w:p w14:paraId="612662B8" w14:textId="77777777" w:rsidR="00EA0F71" w:rsidRPr="00C336E0" w:rsidRDefault="00D57329" w:rsidP="00EA0F71">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P</w:t>
      </w:r>
      <w:r w:rsidR="00EA0F71" w:rsidRPr="00C336E0">
        <w:rPr>
          <w:rFonts w:ascii="Cambria" w:hAnsi="Cambria"/>
          <w:color w:val="00B050"/>
          <w:szCs w:val="24"/>
        </w:rPr>
        <w:t>ayments to a third party provid</w:t>
      </w:r>
      <w:r w:rsidRPr="00C336E0">
        <w:rPr>
          <w:rFonts w:ascii="Cambria" w:hAnsi="Cambria"/>
          <w:color w:val="00B050"/>
          <w:szCs w:val="24"/>
        </w:rPr>
        <w:t>ing</w:t>
      </w:r>
      <w:r w:rsidR="00EA0F71" w:rsidRPr="00C336E0">
        <w:rPr>
          <w:rFonts w:ascii="Cambria" w:hAnsi="Cambria"/>
          <w:color w:val="00B050"/>
          <w:szCs w:val="24"/>
        </w:rPr>
        <w:t xml:space="preserve"> a part of a school activity, class, or program;</w:t>
      </w:r>
    </w:p>
    <w:p w14:paraId="18A607CF" w14:textId="77777777" w:rsidR="00EA0F71" w:rsidRPr="00C336E0" w:rsidRDefault="00D57329" w:rsidP="00EA0F71">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Supplies (</w:t>
      </w:r>
      <w:r w:rsidR="00EA0F71" w:rsidRPr="00C336E0">
        <w:rPr>
          <w:rFonts w:ascii="Cambria" w:hAnsi="Cambria"/>
          <w:color w:val="00B050"/>
          <w:szCs w:val="24"/>
        </w:rPr>
        <w:t xml:space="preserve">classroom </w:t>
      </w:r>
      <w:r w:rsidRPr="00C336E0">
        <w:rPr>
          <w:rFonts w:ascii="Cambria" w:hAnsi="Cambria"/>
          <w:color w:val="00B050"/>
          <w:szCs w:val="24"/>
        </w:rPr>
        <w:t xml:space="preserve">or student) </w:t>
      </w:r>
      <w:r w:rsidR="00EA0F71" w:rsidRPr="00C336E0">
        <w:rPr>
          <w:rFonts w:ascii="Cambria" w:hAnsi="Cambria"/>
          <w:color w:val="00B050"/>
          <w:szCs w:val="24"/>
        </w:rPr>
        <w:t>or materials;</w:t>
      </w:r>
    </w:p>
    <w:p w14:paraId="3486574F" w14:textId="77777777" w:rsidR="00236E27" w:rsidRPr="00C336E0" w:rsidRDefault="00D57329" w:rsidP="00EA0F71">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A</w:t>
      </w:r>
      <w:r w:rsidR="00EA0F71" w:rsidRPr="00C336E0">
        <w:rPr>
          <w:rFonts w:ascii="Cambria" w:hAnsi="Cambria"/>
          <w:color w:val="00B050"/>
          <w:szCs w:val="24"/>
        </w:rPr>
        <w:t xml:space="preserve"> fine</w:t>
      </w:r>
      <w:r w:rsidRPr="00C336E0">
        <w:rPr>
          <w:rFonts w:ascii="Cambria" w:hAnsi="Cambria"/>
          <w:color w:val="00B050"/>
          <w:szCs w:val="24"/>
        </w:rPr>
        <w:t xml:space="preserve">, unless that fine is </w:t>
      </w:r>
      <w:r w:rsidR="00EA0F71" w:rsidRPr="00C336E0">
        <w:rPr>
          <w:rFonts w:ascii="Cambria" w:hAnsi="Cambria"/>
          <w:color w:val="00B050"/>
          <w:szCs w:val="24"/>
        </w:rPr>
        <w:t xml:space="preserve">within the scope of the definition </w:t>
      </w:r>
      <w:r w:rsidRPr="00C336E0">
        <w:rPr>
          <w:rFonts w:ascii="Cambria" w:hAnsi="Cambria"/>
          <w:color w:val="00B050"/>
          <w:szCs w:val="24"/>
        </w:rPr>
        <w:t xml:space="preserve">in </w:t>
      </w:r>
      <w:r w:rsidR="00236E27" w:rsidRPr="00C336E0">
        <w:rPr>
          <w:rFonts w:ascii="Cambria" w:hAnsi="Cambria"/>
          <w:color w:val="00B050"/>
          <w:szCs w:val="24"/>
        </w:rPr>
        <w:t>Non-Fee</w:t>
      </w:r>
      <w:r w:rsidR="00724E5E" w:rsidRPr="00C336E0">
        <w:rPr>
          <w:rFonts w:ascii="Cambria" w:hAnsi="Cambria"/>
          <w:color w:val="00B050"/>
          <w:szCs w:val="24"/>
        </w:rPr>
        <w:t xml:space="preserve"> </w:t>
      </w:r>
      <w:r w:rsidR="00236E27" w:rsidRPr="00C336E0">
        <w:rPr>
          <w:rFonts w:ascii="Cambria" w:hAnsi="Cambria"/>
          <w:color w:val="00B050"/>
          <w:szCs w:val="24"/>
        </w:rPr>
        <w:t>Charges,</w:t>
      </w:r>
      <w:r w:rsidRPr="00C336E0">
        <w:rPr>
          <w:rFonts w:ascii="Cambria" w:hAnsi="Cambria"/>
          <w:color w:val="00B050"/>
          <w:szCs w:val="24"/>
        </w:rPr>
        <w:t xml:space="preserve"> below</w:t>
      </w:r>
      <w:r w:rsidR="00EA0F71" w:rsidRPr="00C336E0">
        <w:rPr>
          <w:rFonts w:ascii="Cambria" w:hAnsi="Cambria"/>
          <w:color w:val="00B050"/>
          <w:szCs w:val="24"/>
        </w:rPr>
        <w:t>.</w:t>
      </w:r>
    </w:p>
    <w:p w14:paraId="56E61568" w14:textId="69DC90FD" w:rsidR="00F126EA" w:rsidRPr="00C336E0" w:rsidRDefault="00233BF6" w:rsidP="000834C1">
      <w:pPr>
        <w:pStyle w:val="PolicyCitation"/>
        <w:spacing w:after="0"/>
        <w:rPr>
          <w:rFonts w:ascii="Cambria" w:hAnsi="Cambria"/>
          <w:color w:val="00B050"/>
          <w:sz w:val="24"/>
          <w:szCs w:val="24"/>
        </w:rPr>
      </w:pPr>
      <w:hyperlink r:id="rId9" w:history="1">
        <w:r w:rsidR="00F126EA" w:rsidRPr="00C336E0">
          <w:rPr>
            <w:rStyle w:val="Hyperlink"/>
            <w:rFonts w:ascii="Cambria" w:hAnsi="Cambria"/>
            <w:color w:val="00B050"/>
            <w:sz w:val="24"/>
            <w:szCs w:val="24"/>
          </w:rPr>
          <w:t>Utah Code § 53G-7-501(6) (2020)</w:t>
        </w:r>
      </w:hyperlink>
    </w:p>
    <w:p w14:paraId="20D033A3" w14:textId="327173E7" w:rsidR="00EA0F71"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R277-407-2(19)(b) (November 10, 2020)</w:t>
      </w:r>
    </w:p>
    <w:p w14:paraId="6E59C80F" w14:textId="77777777" w:rsidR="00453F99" w:rsidRPr="00C336E0" w:rsidRDefault="00453F99" w:rsidP="00453F99">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“Requested or required as a condition of a student’s participation” means impliedly or explicitly mandated or necessary for a student, parent, or family to provide so that a student may:</w:t>
      </w:r>
    </w:p>
    <w:p w14:paraId="055CCB1C" w14:textId="77777777" w:rsidR="00453F99" w:rsidRPr="00C336E0" w:rsidRDefault="001325C5" w:rsidP="00453F99">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F</w:t>
      </w:r>
      <w:r w:rsidR="00453F99" w:rsidRPr="00C336E0">
        <w:rPr>
          <w:rFonts w:ascii="Cambria" w:hAnsi="Cambria"/>
          <w:color w:val="00B050"/>
          <w:szCs w:val="24"/>
        </w:rPr>
        <w:t>ully participate in school or in a school activity, class, or program;</w:t>
      </w:r>
    </w:p>
    <w:p w14:paraId="53E894C3" w14:textId="77777777" w:rsidR="00453F99" w:rsidRPr="00C336E0" w:rsidRDefault="001325C5" w:rsidP="00453F99">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S</w:t>
      </w:r>
      <w:r w:rsidR="00453F99" w:rsidRPr="00C336E0">
        <w:rPr>
          <w:rFonts w:ascii="Cambria" w:hAnsi="Cambria"/>
          <w:color w:val="00B050"/>
          <w:szCs w:val="24"/>
        </w:rPr>
        <w:t>uccessfully complete a school class for the highest grade; or</w:t>
      </w:r>
    </w:p>
    <w:p w14:paraId="1C9FE165" w14:textId="77777777" w:rsidR="00453F99" w:rsidRPr="00C336E0" w:rsidRDefault="001325C5" w:rsidP="00453F99">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A</w:t>
      </w:r>
      <w:r w:rsidR="00453F99" w:rsidRPr="00C336E0">
        <w:rPr>
          <w:rFonts w:ascii="Cambria" w:hAnsi="Cambria"/>
          <w:color w:val="00B050"/>
          <w:szCs w:val="24"/>
        </w:rPr>
        <w:t>void a direct or indirect limitation on full participation in a school activity, class, or program, including limitations created by:</w:t>
      </w:r>
    </w:p>
    <w:p w14:paraId="3C96B064" w14:textId="77777777" w:rsidR="00453F99" w:rsidRPr="00C336E0" w:rsidRDefault="001325C5" w:rsidP="00453F99">
      <w:pPr>
        <w:pStyle w:val="PolicyParagraph"/>
        <w:numPr>
          <w:ilvl w:val="3"/>
          <w:numId w:val="37"/>
        </w:numPr>
        <w:spacing w:before="0" w:after="120"/>
        <w:jc w:val="left"/>
        <w:rPr>
          <w:rFonts w:ascii="Cambria" w:hAnsi="Cambria"/>
          <w:color w:val="00B050"/>
          <w:szCs w:val="24"/>
        </w:rPr>
      </w:pPr>
      <w:r w:rsidRPr="00C336E0">
        <w:rPr>
          <w:rFonts w:ascii="Cambria" w:hAnsi="Cambria"/>
          <w:color w:val="00B050"/>
          <w:szCs w:val="24"/>
        </w:rPr>
        <w:t>P</w:t>
      </w:r>
      <w:r w:rsidR="00453F99" w:rsidRPr="00C336E0">
        <w:rPr>
          <w:rFonts w:ascii="Cambria" w:hAnsi="Cambria"/>
          <w:color w:val="00B050"/>
          <w:szCs w:val="24"/>
        </w:rPr>
        <w:t>eer pressure, shaming, stigmatizing, bullying, or the like</w:t>
      </w:r>
      <w:r w:rsidRPr="00C336E0">
        <w:rPr>
          <w:rFonts w:ascii="Cambria" w:hAnsi="Cambria"/>
          <w:color w:val="00B050"/>
          <w:szCs w:val="24"/>
        </w:rPr>
        <w:t>;</w:t>
      </w:r>
      <w:r w:rsidR="00453F99" w:rsidRPr="00C336E0">
        <w:rPr>
          <w:rFonts w:ascii="Cambria" w:hAnsi="Cambria"/>
          <w:color w:val="00B050"/>
          <w:szCs w:val="24"/>
        </w:rPr>
        <w:t xml:space="preserve"> or</w:t>
      </w:r>
    </w:p>
    <w:p w14:paraId="7BF9B7DA" w14:textId="77777777" w:rsidR="00236E27" w:rsidRPr="00C336E0" w:rsidRDefault="001325C5" w:rsidP="00453F99">
      <w:pPr>
        <w:pStyle w:val="PolicyParagraph"/>
        <w:numPr>
          <w:ilvl w:val="3"/>
          <w:numId w:val="37"/>
        </w:numPr>
        <w:spacing w:before="0" w:after="120"/>
        <w:jc w:val="left"/>
        <w:rPr>
          <w:rFonts w:ascii="Cambria" w:hAnsi="Cambria"/>
          <w:color w:val="00B050"/>
          <w:szCs w:val="24"/>
        </w:rPr>
      </w:pPr>
      <w:r w:rsidRPr="00C336E0">
        <w:rPr>
          <w:rFonts w:ascii="Cambria" w:hAnsi="Cambria"/>
          <w:color w:val="00B050"/>
          <w:szCs w:val="24"/>
        </w:rPr>
        <w:t>W</w:t>
      </w:r>
      <w:r w:rsidR="00453F99" w:rsidRPr="00C336E0">
        <w:rPr>
          <w:rFonts w:ascii="Cambria" w:hAnsi="Cambria"/>
          <w:color w:val="00B050"/>
          <w:szCs w:val="24"/>
        </w:rPr>
        <w:t>ithholding or curtailing any privilege that is otherwise provided to any other student.</w:t>
      </w:r>
    </w:p>
    <w:p w14:paraId="360F29FF" w14:textId="5AB2372E" w:rsidR="00453F99"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R277-407-2(16) (November 10, 2020)</w:t>
      </w:r>
    </w:p>
    <w:p w14:paraId="7ECAE297" w14:textId="77777777" w:rsidR="00EA0F71" w:rsidRPr="00C336E0" w:rsidRDefault="00453F99" w:rsidP="00453F99">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w:t>
      </w:r>
      <w:r w:rsidR="00EA0F71" w:rsidRPr="00C336E0">
        <w:rPr>
          <w:rFonts w:ascii="Cambria" w:hAnsi="Cambria"/>
          <w:color w:val="00B050"/>
          <w:szCs w:val="24"/>
        </w:rPr>
        <w:t>Provided, sponsored or supported by a school</w:t>
      </w:r>
      <w:r w:rsidRPr="00C336E0">
        <w:rPr>
          <w:rFonts w:ascii="Cambria" w:hAnsi="Cambria"/>
          <w:color w:val="00B050"/>
          <w:szCs w:val="24"/>
        </w:rPr>
        <w:t>” means an activity, class, program, fundraiser, club, camp, clinic, or other event that:</w:t>
      </w:r>
    </w:p>
    <w:p w14:paraId="4863BB95" w14:textId="77777777" w:rsidR="00EA0F71" w:rsidRPr="00C336E0" w:rsidRDefault="001325C5" w:rsidP="00453F99">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lastRenderedPageBreak/>
        <w:t>I</w:t>
      </w:r>
      <w:r w:rsidR="00453F99" w:rsidRPr="00C336E0">
        <w:rPr>
          <w:rFonts w:ascii="Cambria" w:hAnsi="Cambria"/>
          <w:color w:val="00B050"/>
          <w:szCs w:val="24"/>
        </w:rPr>
        <w:t>s authorized by the District or a District school, according to Board policy; or</w:t>
      </w:r>
    </w:p>
    <w:p w14:paraId="35201F5E" w14:textId="77777777" w:rsidR="00453F99" w:rsidRPr="00C336E0" w:rsidRDefault="001325C5" w:rsidP="00453F99">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S</w:t>
      </w:r>
      <w:r w:rsidR="00453F99" w:rsidRPr="00C336E0">
        <w:rPr>
          <w:rFonts w:ascii="Cambria" w:hAnsi="Cambria"/>
          <w:color w:val="00B050"/>
          <w:szCs w:val="24"/>
        </w:rPr>
        <w:t>atisfies at least one of the following conditions:</w:t>
      </w:r>
    </w:p>
    <w:p w14:paraId="2C6023A1" w14:textId="16ACBDD4" w:rsidR="00453F99" w:rsidRPr="00C336E0" w:rsidRDefault="001325C5" w:rsidP="00453F99">
      <w:pPr>
        <w:pStyle w:val="PolicyParagraph"/>
        <w:numPr>
          <w:ilvl w:val="3"/>
          <w:numId w:val="37"/>
        </w:numPr>
        <w:spacing w:before="0" w:after="120"/>
        <w:jc w:val="left"/>
        <w:rPr>
          <w:rFonts w:ascii="Cambria" w:hAnsi="Cambria"/>
          <w:color w:val="00B050"/>
          <w:szCs w:val="24"/>
        </w:rPr>
      </w:pPr>
      <w:r w:rsidRPr="00C336E0">
        <w:rPr>
          <w:rFonts w:ascii="Cambria" w:hAnsi="Cambria"/>
          <w:color w:val="00B050"/>
          <w:szCs w:val="24"/>
        </w:rPr>
        <w:t xml:space="preserve">It </w:t>
      </w:r>
      <w:r w:rsidR="00453F99" w:rsidRPr="00C336E0">
        <w:rPr>
          <w:rFonts w:ascii="Cambria" w:hAnsi="Cambria"/>
          <w:color w:val="00B050"/>
          <w:szCs w:val="24"/>
        </w:rPr>
        <w:t xml:space="preserve">is managed or supervised by </w:t>
      </w:r>
      <w:r w:rsidRPr="00C336E0">
        <w:rPr>
          <w:rFonts w:ascii="Cambria" w:hAnsi="Cambria"/>
          <w:color w:val="00B050"/>
          <w:szCs w:val="24"/>
        </w:rPr>
        <w:t xml:space="preserve">the District, a District school, or a District </w:t>
      </w:r>
      <w:r w:rsidR="00453F99" w:rsidRPr="00C336E0">
        <w:rPr>
          <w:rFonts w:ascii="Cambria" w:hAnsi="Cambria"/>
          <w:color w:val="00B050"/>
          <w:szCs w:val="24"/>
        </w:rPr>
        <w:t>employee</w:t>
      </w:r>
      <w:r w:rsidR="0051369E" w:rsidRPr="00C336E0">
        <w:rPr>
          <w:rFonts w:ascii="Cambria" w:hAnsi="Cambria"/>
          <w:color w:val="00B050"/>
          <w:szCs w:val="24"/>
        </w:rPr>
        <w:t xml:space="preserve"> in the capacity of their District employment</w:t>
      </w:r>
      <w:r w:rsidR="00453F99" w:rsidRPr="00C336E0">
        <w:rPr>
          <w:rFonts w:ascii="Cambria" w:hAnsi="Cambria"/>
          <w:color w:val="00B050"/>
          <w:szCs w:val="24"/>
        </w:rPr>
        <w:t>;</w:t>
      </w:r>
    </w:p>
    <w:p w14:paraId="7F43A017" w14:textId="77777777" w:rsidR="00671318" w:rsidRPr="00C336E0" w:rsidRDefault="001325C5" w:rsidP="00671318">
      <w:pPr>
        <w:pStyle w:val="PolicyParagraph"/>
        <w:numPr>
          <w:ilvl w:val="3"/>
          <w:numId w:val="37"/>
        </w:numPr>
        <w:spacing w:before="0" w:after="120"/>
        <w:jc w:val="left"/>
        <w:rPr>
          <w:rFonts w:ascii="Cambria" w:hAnsi="Cambria"/>
          <w:color w:val="00B050"/>
          <w:szCs w:val="24"/>
        </w:rPr>
      </w:pPr>
      <w:r w:rsidRPr="00C336E0">
        <w:rPr>
          <w:rFonts w:ascii="Cambria" w:hAnsi="Cambria"/>
          <w:color w:val="00B050"/>
          <w:szCs w:val="24"/>
        </w:rPr>
        <w:t xml:space="preserve">It </w:t>
      </w:r>
      <w:r w:rsidR="00671318" w:rsidRPr="00C336E0">
        <w:rPr>
          <w:rFonts w:ascii="Cambria" w:hAnsi="Cambria"/>
          <w:color w:val="00B050"/>
          <w:szCs w:val="24"/>
        </w:rPr>
        <w:t xml:space="preserve">uses, more than inconsequentially, </w:t>
      </w:r>
      <w:r w:rsidRPr="00C336E0">
        <w:rPr>
          <w:rFonts w:ascii="Cambria" w:hAnsi="Cambria"/>
          <w:color w:val="00B050"/>
          <w:szCs w:val="24"/>
        </w:rPr>
        <w:t xml:space="preserve">District or a District school’s </w:t>
      </w:r>
      <w:r w:rsidR="00671318" w:rsidRPr="00C336E0">
        <w:rPr>
          <w:rFonts w:ascii="Cambria" w:hAnsi="Cambria"/>
          <w:color w:val="00B050"/>
          <w:szCs w:val="24"/>
        </w:rPr>
        <w:t>facilities, equipment, or other resources; or</w:t>
      </w:r>
    </w:p>
    <w:p w14:paraId="606192EE" w14:textId="77777777" w:rsidR="00671318" w:rsidRPr="00C336E0" w:rsidRDefault="001325C5" w:rsidP="00671318">
      <w:pPr>
        <w:pStyle w:val="PolicyParagraph"/>
        <w:numPr>
          <w:ilvl w:val="3"/>
          <w:numId w:val="37"/>
        </w:numPr>
        <w:spacing w:before="0" w:after="120"/>
        <w:jc w:val="left"/>
        <w:rPr>
          <w:rFonts w:ascii="Cambria" w:hAnsi="Cambria"/>
          <w:color w:val="00B050"/>
          <w:szCs w:val="24"/>
        </w:rPr>
      </w:pPr>
      <w:r w:rsidRPr="00C336E0">
        <w:rPr>
          <w:rFonts w:ascii="Cambria" w:hAnsi="Cambria"/>
          <w:color w:val="00B050"/>
          <w:szCs w:val="24"/>
        </w:rPr>
        <w:t xml:space="preserve">It </w:t>
      </w:r>
      <w:r w:rsidR="00671318" w:rsidRPr="00C336E0">
        <w:rPr>
          <w:rFonts w:ascii="Cambria" w:hAnsi="Cambria"/>
          <w:color w:val="00B050"/>
          <w:szCs w:val="24"/>
        </w:rPr>
        <w:t>is supported or subsidized, more than inconsequentially, by public funds, including school activity funds or minimum school program dollars.</w:t>
      </w:r>
    </w:p>
    <w:p w14:paraId="1A4EA8FA" w14:textId="77777777" w:rsidR="00236E27" w:rsidRPr="00C336E0" w:rsidRDefault="00671318" w:rsidP="00671318">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Is not a noncurr</w:t>
      </w:r>
      <w:r w:rsidR="001325C5" w:rsidRPr="00C336E0">
        <w:rPr>
          <w:rFonts w:ascii="Cambria" w:hAnsi="Cambria"/>
          <w:color w:val="00B050"/>
          <w:szCs w:val="24"/>
        </w:rPr>
        <w:t>i</w:t>
      </w:r>
      <w:r w:rsidRPr="00C336E0">
        <w:rPr>
          <w:rFonts w:ascii="Cambria" w:hAnsi="Cambria"/>
          <w:color w:val="00B050"/>
          <w:szCs w:val="24"/>
        </w:rPr>
        <w:t xml:space="preserve">cular club as defined by Policy </w:t>
      </w:r>
      <w:proofErr w:type="gramStart"/>
      <w:r w:rsidRPr="00C336E0">
        <w:rPr>
          <w:rFonts w:ascii="Cambria" w:hAnsi="Cambria"/>
          <w:color w:val="00B050"/>
          <w:szCs w:val="24"/>
        </w:rPr>
        <w:t>FG.</w:t>
      </w:r>
      <w:proofErr w:type="gramEnd"/>
    </w:p>
    <w:p w14:paraId="56B5439A" w14:textId="4C3C2A89" w:rsidR="00671318"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R277-407-2(13) (November 10, 2020)</w:t>
      </w:r>
    </w:p>
    <w:p w14:paraId="02EF6169" w14:textId="77777777" w:rsidR="00531A15" w:rsidRPr="00C336E0" w:rsidRDefault="00531A15" w:rsidP="00531A15">
      <w:pPr>
        <w:pStyle w:val="PolicyParagraph"/>
        <w:spacing w:before="0" w:after="120"/>
        <w:ind w:left="1080" w:firstLine="0"/>
        <w:jc w:val="left"/>
        <w:rPr>
          <w:rFonts w:ascii="Cambria" w:hAnsi="Cambria"/>
          <w:color w:val="00B050"/>
          <w:szCs w:val="24"/>
        </w:rPr>
      </w:pPr>
      <w:r w:rsidRPr="00C336E0">
        <w:rPr>
          <w:rFonts w:ascii="Cambria" w:hAnsi="Cambria"/>
          <w:color w:val="00B050"/>
          <w:szCs w:val="24"/>
        </w:rPr>
        <w:t>This definition applies regardless of the time or season of the activity, class, or program (for example, summer camps or clinics are sponsored by a school if the foregoing requirements are met).</w:t>
      </w:r>
    </w:p>
    <w:p w14:paraId="3478B34A" w14:textId="071A4726" w:rsidR="00531A15"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R277-407-4(4) (November 10, 2020)</w:t>
      </w:r>
    </w:p>
    <w:p w14:paraId="1582F5EE" w14:textId="77777777" w:rsidR="003B00B8" w:rsidRPr="00C336E0" w:rsidRDefault="00671318" w:rsidP="00671318">
      <w:pPr>
        <w:pStyle w:val="PolicyParagraph"/>
        <w:numPr>
          <w:ilvl w:val="0"/>
          <w:numId w:val="37"/>
        </w:numPr>
        <w:spacing w:before="0" w:after="120"/>
        <w:jc w:val="left"/>
        <w:rPr>
          <w:rFonts w:ascii="Cambria" w:hAnsi="Cambria"/>
          <w:color w:val="00B050"/>
          <w:szCs w:val="24"/>
        </w:rPr>
      </w:pPr>
      <w:r w:rsidRPr="00C336E0">
        <w:rPr>
          <w:rFonts w:ascii="Cambria" w:hAnsi="Cambria"/>
          <w:color w:val="00B050"/>
          <w:szCs w:val="24"/>
        </w:rPr>
        <w:t>“Student supplies” means items which are the personal property of a student which, although used in the instructional process, are also commonly purchased and used by persons not enrolled in the class or activity in question and have a high probability of regular use in other than school-sponsored activities.</w:t>
      </w:r>
    </w:p>
    <w:p w14:paraId="5C215FFC" w14:textId="32A20475" w:rsidR="003B00B8" w:rsidRPr="00C336E0" w:rsidRDefault="009933AC" w:rsidP="009933AC">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 xml:space="preserve">It includes pencils, paper, notebooks, crayons, scissors, basic clothing for healthy lifestyle classes, </w:t>
      </w:r>
      <w:r w:rsidR="002C5FF1" w:rsidRPr="00C336E0">
        <w:rPr>
          <w:rFonts w:ascii="Cambria" w:hAnsi="Cambria"/>
          <w:color w:val="00B050"/>
          <w:szCs w:val="24"/>
        </w:rPr>
        <w:t xml:space="preserve">clothing that is commonly found in students’ homes, </w:t>
      </w:r>
      <w:r w:rsidRPr="00C336E0">
        <w:rPr>
          <w:rFonts w:ascii="Cambria" w:hAnsi="Cambria"/>
          <w:color w:val="00B050"/>
          <w:szCs w:val="24"/>
        </w:rPr>
        <w:t>and similar personal or consumable items over which a student retains ownership.</w:t>
      </w:r>
    </w:p>
    <w:p w14:paraId="076C2D0D" w14:textId="77777777" w:rsidR="00236E27" w:rsidRPr="00C336E0" w:rsidRDefault="009933AC" w:rsidP="009933AC">
      <w:pPr>
        <w:pStyle w:val="PolicyParagraph"/>
        <w:numPr>
          <w:ilvl w:val="2"/>
          <w:numId w:val="37"/>
        </w:numPr>
        <w:spacing w:before="0" w:after="120"/>
        <w:jc w:val="left"/>
        <w:rPr>
          <w:rFonts w:ascii="Cambria" w:hAnsi="Cambria"/>
          <w:color w:val="00B050"/>
          <w:szCs w:val="24"/>
        </w:rPr>
      </w:pPr>
      <w:r w:rsidRPr="00C336E0">
        <w:rPr>
          <w:rFonts w:ascii="Cambria" w:hAnsi="Cambria"/>
          <w:color w:val="00B050"/>
          <w:szCs w:val="24"/>
        </w:rPr>
        <w:t>It excludes any such items if, to create a uniform appearance not related to basic function, the school imposes specific requirements such as brand, color, or a special imprint.</w:t>
      </w:r>
    </w:p>
    <w:p w14:paraId="5C599500" w14:textId="57972C81" w:rsidR="002C5FF1" w:rsidRPr="00C336E0" w:rsidRDefault="00233BF6" w:rsidP="000834C1">
      <w:pPr>
        <w:pStyle w:val="PolicyCitation"/>
        <w:spacing w:after="0"/>
        <w:rPr>
          <w:rFonts w:ascii="Cambria" w:hAnsi="Cambria"/>
          <w:color w:val="00B050"/>
          <w:sz w:val="24"/>
          <w:szCs w:val="24"/>
        </w:rPr>
      </w:pPr>
      <w:hyperlink r:id="rId10" w:history="1">
        <w:r w:rsidR="002C5FF1" w:rsidRPr="00C336E0">
          <w:rPr>
            <w:rStyle w:val="Hyperlink"/>
            <w:rFonts w:ascii="Cambria" w:hAnsi="Cambria"/>
            <w:color w:val="00B050"/>
            <w:sz w:val="24"/>
            <w:szCs w:val="24"/>
          </w:rPr>
          <w:t>Utah Code § 53G-7-501(8)(b) (2020)</w:t>
        </w:r>
      </w:hyperlink>
    </w:p>
    <w:p w14:paraId="5C0911C7" w14:textId="1593F255" w:rsidR="009933AC"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R277-407-2(20) (November 10, 2020)</w:t>
      </w:r>
    </w:p>
    <w:p w14:paraId="62FBF920" w14:textId="3F3B769F" w:rsidR="00236E27" w:rsidRPr="00C336E0" w:rsidRDefault="009B69C3" w:rsidP="009B69C3">
      <w:pPr>
        <w:pStyle w:val="PolicyParagraph"/>
        <w:numPr>
          <w:ilvl w:val="0"/>
          <w:numId w:val="37"/>
        </w:numPr>
        <w:spacing w:before="0" w:after="120"/>
        <w:jc w:val="left"/>
        <w:rPr>
          <w:rFonts w:ascii="Cambria" w:hAnsi="Cambria"/>
          <w:color w:val="00B050"/>
          <w:szCs w:val="24"/>
        </w:rPr>
      </w:pPr>
      <w:r w:rsidRPr="00C336E0">
        <w:rPr>
          <w:rFonts w:ascii="Cambria" w:hAnsi="Cambria"/>
          <w:color w:val="00B050"/>
          <w:szCs w:val="24"/>
        </w:rPr>
        <w:t>“Textbook” means instructional material necessary for participation in a</w:t>
      </w:r>
      <w:r w:rsidR="00FE7F5E" w:rsidRPr="00C336E0">
        <w:rPr>
          <w:rFonts w:ascii="Cambria" w:hAnsi="Cambria"/>
          <w:color w:val="00B050"/>
          <w:szCs w:val="24"/>
        </w:rPr>
        <w:t>n activity,</w:t>
      </w:r>
      <w:r w:rsidRPr="00C336E0">
        <w:rPr>
          <w:rFonts w:ascii="Cambria" w:hAnsi="Cambria"/>
          <w:color w:val="00B050"/>
          <w:szCs w:val="24"/>
        </w:rPr>
        <w:t xml:space="preserve"> course or program, regardless of the format of the material. It excludes instructional equipment</w:t>
      </w:r>
      <w:r w:rsidR="00F12F62" w:rsidRPr="00C336E0">
        <w:rPr>
          <w:rFonts w:ascii="Cambria" w:hAnsi="Cambria"/>
          <w:color w:val="00B050"/>
          <w:szCs w:val="24"/>
        </w:rPr>
        <w:t xml:space="preserve"> and instructional supplies</w:t>
      </w:r>
      <w:r w:rsidRPr="00C336E0">
        <w:rPr>
          <w:rFonts w:ascii="Cambria" w:hAnsi="Cambria"/>
          <w:color w:val="00B050"/>
          <w:szCs w:val="24"/>
        </w:rPr>
        <w:t>.</w:t>
      </w:r>
      <w:r w:rsidR="00F12F62" w:rsidRPr="00C336E0">
        <w:rPr>
          <w:rFonts w:ascii="Cambria" w:hAnsi="Cambria"/>
          <w:color w:val="00B050"/>
          <w:szCs w:val="24"/>
        </w:rPr>
        <w:t xml:space="preserve"> It includes:</w:t>
      </w:r>
    </w:p>
    <w:p w14:paraId="118698EF" w14:textId="17A01FFD" w:rsidR="00F12F62" w:rsidRPr="00C336E0" w:rsidRDefault="00F12F62" w:rsidP="00F12F62">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hardcopy book or printed pages of instructional material, including a consumable workbook;</w:t>
      </w:r>
    </w:p>
    <w:p w14:paraId="458CA79B" w14:textId="77AA4049" w:rsidR="00F12F62" w:rsidRPr="00C336E0" w:rsidRDefault="00F12F62" w:rsidP="00F12F62">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computer hardware, software, or digital content;</w:t>
      </w:r>
      <w:r w:rsidR="0051369E" w:rsidRPr="00C336E0">
        <w:rPr>
          <w:rFonts w:ascii="Cambria" w:hAnsi="Cambria"/>
          <w:color w:val="00B050"/>
          <w:szCs w:val="24"/>
        </w:rPr>
        <w:t xml:space="preserve"> and</w:t>
      </w:r>
    </w:p>
    <w:p w14:paraId="7D04EED9" w14:textId="341E46CC" w:rsidR="00F12F62" w:rsidRPr="00C336E0" w:rsidRDefault="00F12F62" w:rsidP="0051369E">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the maintenance costs of school equipment.</w:t>
      </w:r>
    </w:p>
    <w:p w14:paraId="246166D3" w14:textId="55864D25" w:rsidR="00F126EA" w:rsidRPr="00C336E0" w:rsidRDefault="00233BF6" w:rsidP="000834C1">
      <w:pPr>
        <w:pStyle w:val="PolicyCitation"/>
        <w:spacing w:after="0"/>
        <w:rPr>
          <w:rFonts w:ascii="Cambria" w:hAnsi="Cambria"/>
          <w:color w:val="00B050"/>
          <w:sz w:val="24"/>
          <w:szCs w:val="24"/>
        </w:rPr>
      </w:pPr>
      <w:hyperlink r:id="rId11" w:history="1">
        <w:r w:rsidR="00F126EA" w:rsidRPr="00C336E0">
          <w:rPr>
            <w:rStyle w:val="Hyperlink"/>
            <w:rFonts w:ascii="Cambria" w:hAnsi="Cambria"/>
            <w:color w:val="00B050"/>
            <w:sz w:val="24"/>
            <w:szCs w:val="24"/>
          </w:rPr>
          <w:t>Utah Code § 53G-7-501(12) (2020)</w:t>
        </w:r>
      </w:hyperlink>
    </w:p>
    <w:p w14:paraId="779127CC" w14:textId="761D38E4" w:rsidR="009B69C3" w:rsidRPr="00C336E0" w:rsidRDefault="009B3135" w:rsidP="000834C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R277-407-2(24) (November 10, 2020)</w:t>
      </w:r>
    </w:p>
    <w:p w14:paraId="488414EA" w14:textId="1FF009BC" w:rsidR="00F163EF" w:rsidRPr="00C336E0" w:rsidRDefault="00233BF6" w:rsidP="00B72A12">
      <w:pPr>
        <w:pStyle w:val="PolicyCitation"/>
        <w:rPr>
          <w:rFonts w:ascii="Cambria" w:hAnsi="Cambria"/>
          <w:color w:val="00B050"/>
          <w:sz w:val="24"/>
          <w:szCs w:val="24"/>
        </w:rPr>
      </w:pPr>
      <w:hyperlink r:id="rId12" w:history="1">
        <w:r w:rsidR="00F163EF" w:rsidRPr="00C336E0">
          <w:rPr>
            <w:rStyle w:val="Hyperlink"/>
            <w:rFonts w:ascii="Cambria" w:hAnsi="Cambria"/>
            <w:color w:val="00B050"/>
            <w:sz w:val="24"/>
            <w:szCs w:val="24"/>
          </w:rPr>
          <w:t>Utah Code § 53G-7-601(5) (2020)</w:t>
        </w:r>
      </w:hyperlink>
    </w:p>
    <w:p w14:paraId="16B0C1E3" w14:textId="5A1C8C2C" w:rsidR="00236E27" w:rsidRPr="00C336E0" w:rsidRDefault="009B69C3" w:rsidP="00183706">
      <w:pPr>
        <w:pStyle w:val="PolicyParagraph"/>
        <w:numPr>
          <w:ilvl w:val="0"/>
          <w:numId w:val="37"/>
        </w:numPr>
        <w:spacing w:before="0" w:after="120"/>
        <w:jc w:val="left"/>
        <w:rPr>
          <w:rFonts w:ascii="Cambria" w:hAnsi="Cambria"/>
          <w:color w:val="00B050"/>
          <w:szCs w:val="24"/>
        </w:rPr>
      </w:pPr>
      <w:r w:rsidRPr="00C336E0">
        <w:rPr>
          <w:rFonts w:ascii="Cambria" w:hAnsi="Cambria"/>
          <w:color w:val="00B050"/>
          <w:szCs w:val="24"/>
        </w:rPr>
        <w:t xml:space="preserve">“Instructional equipment” means </w:t>
      </w:r>
      <w:r w:rsidR="00F12F62" w:rsidRPr="00C336E0">
        <w:rPr>
          <w:rFonts w:ascii="Cambria" w:hAnsi="Cambria"/>
          <w:color w:val="00B050"/>
          <w:szCs w:val="24"/>
        </w:rPr>
        <w:t xml:space="preserve">an activity, course, or program-related tool or instrument that is </w:t>
      </w:r>
      <w:r w:rsidRPr="00C336E0">
        <w:rPr>
          <w:rFonts w:ascii="Cambria" w:hAnsi="Cambria"/>
          <w:color w:val="00B050"/>
          <w:szCs w:val="24"/>
        </w:rPr>
        <w:t>required for a student to use as part of a</w:t>
      </w:r>
      <w:r w:rsidR="00FE7F5E" w:rsidRPr="00C336E0">
        <w:rPr>
          <w:rFonts w:ascii="Cambria" w:hAnsi="Cambria"/>
          <w:color w:val="00B050"/>
          <w:szCs w:val="24"/>
        </w:rPr>
        <w:t>n</w:t>
      </w:r>
      <w:r w:rsidRPr="00C336E0">
        <w:rPr>
          <w:rFonts w:ascii="Cambria" w:hAnsi="Cambria"/>
          <w:color w:val="00B050"/>
          <w:szCs w:val="24"/>
        </w:rPr>
        <w:t xml:space="preserve"> </w:t>
      </w:r>
      <w:r w:rsidR="00F12F62" w:rsidRPr="00C336E0">
        <w:rPr>
          <w:rFonts w:ascii="Cambria" w:hAnsi="Cambria"/>
          <w:color w:val="00B050"/>
          <w:szCs w:val="24"/>
        </w:rPr>
        <w:t>activity, course, or program</w:t>
      </w:r>
      <w:r w:rsidR="00FE7F5E" w:rsidRPr="00C336E0">
        <w:rPr>
          <w:rFonts w:ascii="Cambria" w:hAnsi="Cambria"/>
          <w:color w:val="00B050"/>
          <w:szCs w:val="24"/>
        </w:rPr>
        <w:t xml:space="preserve"> in a secondary school</w:t>
      </w:r>
      <w:r w:rsidR="00F12F62" w:rsidRPr="00C336E0">
        <w:rPr>
          <w:rFonts w:ascii="Cambria" w:hAnsi="Cambria"/>
          <w:color w:val="00B050"/>
          <w:szCs w:val="24"/>
        </w:rPr>
        <w:t>,</w:t>
      </w:r>
      <w:r w:rsidRPr="00C336E0">
        <w:rPr>
          <w:rFonts w:ascii="Cambria" w:hAnsi="Cambria"/>
          <w:color w:val="00B050"/>
          <w:szCs w:val="24"/>
        </w:rPr>
        <w:t xml:space="preserve"> </w:t>
      </w:r>
      <w:r w:rsidR="00F12F62" w:rsidRPr="00C336E0">
        <w:rPr>
          <w:rFonts w:ascii="Cambria" w:hAnsi="Cambria"/>
          <w:color w:val="00B050"/>
          <w:szCs w:val="24"/>
        </w:rPr>
        <w:t>typically</w:t>
      </w:r>
      <w:r w:rsidRPr="00C336E0">
        <w:rPr>
          <w:rFonts w:ascii="Cambria" w:hAnsi="Cambria"/>
          <w:color w:val="00B050"/>
          <w:szCs w:val="24"/>
        </w:rPr>
        <w:t xml:space="preserve"> become</w:t>
      </w:r>
      <w:r w:rsidR="00F12F62" w:rsidRPr="00C336E0">
        <w:rPr>
          <w:rFonts w:ascii="Cambria" w:hAnsi="Cambria"/>
          <w:color w:val="00B050"/>
          <w:szCs w:val="24"/>
        </w:rPr>
        <w:t>s</w:t>
      </w:r>
      <w:r w:rsidRPr="00C336E0">
        <w:rPr>
          <w:rFonts w:ascii="Cambria" w:hAnsi="Cambria"/>
          <w:color w:val="00B050"/>
          <w:szCs w:val="24"/>
        </w:rPr>
        <w:t xml:space="preserve"> the property of the student upon exiting the </w:t>
      </w:r>
      <w:r w:rsidR="00F12F62" w:rsidRPr="00C336E0">
        <w:rPr>
          <w:rFonts w:ascii="Cambria" w:hAnsi="Cambria"/>
          <w:color w:val="00B050"/>
          <w:szCs w:val="24"/>
        </w:rPr>
        <w:t xml:space="preserve">activity, </w:t>
      </w:r>
      <w:r w:rsidRPr="00C336E0">
        <w:rPr>
          <w:rFonts w:ascii="Cambria" w:hAnsi="Cambria"/>
          <w:color w:val="00B050"/>
          <w:szCs w:val="24"/>
        </w:rPr>
        <w:t>course,</w:t>
      </w:r>
      <w:r w:rsidR="00F12F62" w:rsidRPr="00C336E0">
        <w:rPr>
          <w:rFonts w:ascii="Cambria" w:hAnsi="Cambria"/>
          <w:color w:val="00B050"/>
          <w:szCs w:val="24"/>
        </w:rPr>
        <w:t xml:space="preserve"> or program, and is subject to fee waiver.</w:t>
      </w:r>
      <w:r w:rsidRPr="00C336E0">
        <w:rPr>
          <w:rFonts w:ascii="Cambria" w:hAnsi="Cambria"/>
          <w:color w:val="00B050"/>
          <w:szCs w:val="24"/>
        </w:rPr>
        <w:t xml:space="preserve"> </w:t>
      </w:r>
      <w:r w:rsidR="0023378A" w:rsidRPr="00C336E0">
        <w:rPr>
          <w:rFonts w:ascii="Cambria" w:hAnsi="Cambria"/>
          <w:color w:val="00B050"/>
          <w:szCs w:val="24"/>
        </w:rPr>
        <w:t xml:space="preserve">This excludes school equipment. </w:t>
      </w:r>
      <w:r w:rsidR="00F12F62" w:rsidRPr="00C336E0">
        <w:rPr>
          <w:rFonts w:ascii="Cambria" w:hAnsi="Cambria"/>
          <w:color w:val="00B050"/>
          <w:szCs w:val="24"/>
        </w:rPr>
        <w:t xml:space="preserve">This </w:t>
      </w:r>
      <w:r w:rsidRPr="00C336E0">
        <w:rPr>
          <w:rFonts w:ascii="Cambria" w:hAnsi="Cambria"/>
          <w:color w:val="00B050"/>
          <w:szCs w:val="24"/>
        </w:rPr>
        <w:t>includ</w:t>
      </w:r>
      <w:r w:rsidR="00F12F62" w:rsidRPr="00C336E0">
        <w:rPr>
          <w:rFonts w:ascii="Cambria" w:hAnsi="Cambria"/>
          <w:color w:val="00B050"/>
          <w:szCs w:val="24"/>
        </w:rPr>
        <w:t>es:</w:t>
      </w:r>
    </w:p>
    <w:p w14:paraId="585DA515" w14:textId="1963A032" w:rsidR="00F12F62" w:rsidRPr="00C336E0" w:rsidRDefault="00F12F62" w:rsidP="00183706">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Shears or styling tools;</w:t>
      </w:r>
    </w:p>
    <w:p w14:paraId="1E055D1B" w14:textId="040393FB" w:rsidR="00F12F62" w:rsidRPr="00C336E0" w:rsidRDefault="0023378A" w:rsidP="00183706">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A band instrument;</w:t>
      </w:r>
    </w:p>
    <w:p w14:paraId="1850C30D" w14:textId="5C80E324" w:rsidR="0023378A" w:rsidRPr="00C336E0" w:rsidRDefault="0023378A" w:rsidP="00183706">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A camera;</w:t>
      </w:r>
    </w:p>
    <w:p w14:paraId="5796D0D1" w14:textId="128238E5" w:rsidR="0023378A" w:rsidRPr="00C336E0" w:rsidRDefault="0023378A" w:rsidP="00183706">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a stethoscope; and</w:t>
      </w:r>
    </w:p>
    <w:p w14:paraId="28CD6223" w14:textId="4D6A7517" w:rsidR="0023378A" w:rsidRPr="00C336E0" w:rsidRDefault="0023378A" w:rsidP="00D863FE">
      <w:pPr>
        <w:pStyle w:val="PolicyParagraph"/>
        <w:numPr>
          <w:ilvl w:val="1"/>
          <w:numId w:val="37"/>
        </w:numPr>
        <w:spacing w:before="0" w:after="120"/>
        <w:jc w:val="left"/>
        <w:rPr>
          <w:rFonts w:ascii="Cambria" w:hAnsi="Cambria"/>
          <w:color w:val="00B050"/>
          <w:szCs w:val="24"/>
        </w:rPr>
      </w:pPr>
      <w:r w:rsidRPr="00C336E0">
        <w:rPr>
          <w:rFonts w:ascii="Cambria" w:hAnsi="Cambria"/>
          <w:color w:val="00B050"/>
          <w:szCs w:val="24"/>
        </w:rPr>
        <w:t>sports equipment, including a bat, mitt, or tennis racquet.</w:t>
      </w:r>
    </w:p>
    <w:p w14:paraId="05661CCE" w14:textId="63C9DF8B" w:rsidR="006A5BC2" w:rsidRPr="00C336E0" w:rsidRDefault="00233BF6" w:rsidP="000834C1">
      <w:pPr>
        <w:pStyle w:val="PolicyCitation"/>
        <w:spacing w:after="0"/>
        <w:rPr>
          <w:rFonts w:ascii="Cambria" w:hAnsi="Cambria"/>
          <w:color w:val="00B050"/>
          <w:sz w:val="24"/>
          <w:szCs w:val="24"/>
        </w:rPr>
      </w:pPr>
      <w:hyperlink r:id="rId13" w:history="1">
        <w:r w:rsidR="006A5BC2" w:rsidRPr="00C336E0">
          <w:rPr>
            <w:rStyle w:val="Hyperlink"/>
            <w:rFonts w:ascii="Cambria" w:hAnsi="Cambria"/>
            <w:color w:val="00B050"/>
            <w:sz w:val="24"/>
            <w:szCs w:val="24"/>
          </w:rPr>
          <w:t>Utah Code § 53G-7-601(2) (2020)</w:t>
        </w:r>
      </w:hyperlink>
    </w:p>
    <w:p w14:paraId="160ACFD9" w14:textId="3F56AD63" w:rsidR="009B69C3"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R277-407-2(8) (November 10, 2020)</w:t>
      </w:r>
    </w:p>
    <w:p w14:paraId="731914C0" w14:textId="77777777" w:rsidR="00D863FE" w:rsidRPr="00C336E0" w:rsidRDefault="00D863FE" w:rsidP="00D863FE">
      <w:pPr>
        <w:pStyle w:val="ListParagraph"/>
        <w:numPr>
          <w:ilvl w:val="0"/>
          <w:numId w:val="50"/>
        </w:numPr>
        <w:rPr>
          <w:rFonts w:ascii="Cambria" w:hAnsi="Cambria"/>
          <w:vanish/>
          <w:color w:val="00B050"/>
        </w:rPr>
      </w:pPr>
    </w:p>
    <w:p w14:paraId="7A922D13" w14:textId="77777777" w:rsidR="00D863FE" w:rsidRPr="00C336E0" w:rsidRDefault="00D863FE" w:rsidP="00D863FE">
      <w:pPr>
        <w:pStyle w:val="ListParagraph"/>
        <w:numPr>
          <w:ilvl w:val="0"/>
          <w:numId w:val="50"/>
        </w:numPr>
        <w:rPr>
          <w:rFonts w:ascii="Cambria" w:hAnsi="Cambria"/>
          <w:vanish/>
          <w:color w:val="00B050"/>
        </w:rPr>
      </w:pPr>
    </w:p>
    <w:p w14:paraId="046EAE7D" w14:textId="77777777" w:rsidR="00D863FE" w:rsidRPr="00C336E0" w:rsidRDefault="00D863FE" w:rsidP="00D863FE">
      <w:pPr>
        <w:pStyle w:val="ListParagraph"/>
        <w:numPr>
          <w:ilvl w:val="0"/>
          <w:numId w:val="50"/>
        </w:numPr>
        <w:rPr>
          <w:rFonts w:ascii="Cambria" w:hAnsi="Cambria"/>
          <w:vanish/>
          <w:color w:val="00B050"/>
        </w:rPr>
      </w:pPr>
    </w:p>
    <w:p w14:paraId="238C872A" w14:textId="77777777" w:rsidR="00D863FE" w:rsidRPr="00C336E0" w:rsidRDefault="00D863FE" w:rsidP="00D863FE">
      <w:pPr>
        <w:pStyle w:val="ListParagraph"/>
        <w:numPr>
          <w:ilvl w:val="0"/>
          <w:numId w:val="50"/>
        </w:numPr>
        <w:rPr>
          <w:rFonts w:ascii="Cambria" w:hAnsi="Cambria"/>
          <w:vanish/>
          <w:color w:val="00B050"/>
        </w:rPr>
      </w:pPr>
    </w:p>
    <w:p w14:paraId="66A5DD75" w14:textId="7B467372" w:rsidR="0023378A" w:rsidRPr="00C336E0" w:rsidRDefault="0023378A" w:rsidP="00183706">
      <w:pPr>
        <w:pStyle w:val="ListParagraph"/>
        <w:numPr>
          <w:ilvl w:val="0"/>
          <w:numId w:val="50"/>
        </w:numPr>
        <w:spacing w:after="120"/>
        <w:ind w:left="547"/>
        <w:contextualSpacing w:val="0"/>
        <w:rPr>
          <w:rFonts w:ascii="Cambria" w:hAnsi="Cambria"/>
          <w:color w:val="00B050"/>
        </w:rPr>
      </w:pPr>
      <w:r w:rsidRPr="00C336E0">
        <w:rPr>
          <w:rFonts w:ascii="Cambria" w:hAnsi="Cambria"/>
          <w:color w:val="00B050"/>
        </w:rPr>
        <w:t>“Instructional supply” means a consumable or non-reusable supply that is necessary to a student to use as part of a</w:t>
      </w:r>
      <w:r w:rsidR="00FE7F5E" w:rsidRPr="00C336E0">
        <w:rPr>
          <w:rFonts w:ascii="Cambria" w:hAnsi="Cambria"/>
          <w:color w:val="00B050"/>
        </w:rPr>
        <w:t>n</w:t>
      </w:r>
      <w:r w:rsidRPr="00C336E0">
        <w:rPr>
          <w:rFonts w:ascii="Cambria" w:hAnsi="Cambria"/>
          <w:color w:val="00B050"/>
        </w:rPr>
        <w:t xml:space="preserve"> activity, course, or program</w:t>
      </w:r>
      <w:r w:rsidR="00FE7F5E" w:rsidRPr="00C336E0">
        <w:rPr>
          <w:rFonts w:ascii="Cambria" w:hAnsi="Cambria"/>
          <w:color w:val="00B050"/>
        </w:rPr>
        <w:t xml:space="preserve"> in a secondary school</w:t>
      </w:r>
      <w:r w:rsidRPr="00C336E0">
        <w:rPr>
          <w:rFonts w:ascii="Cambria" w:hAnsi="Cambria"/>
          <w:color w:val="00B050"/>
        </w:rPr>
        <w:t>, including:</w:t>
      </w:r>
    </w:p>
    <w:p w14:paraId="145BF0DE" w14:textId="27B514CE" w:rsidR="0023378A"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Prescriptive footwear;</w:t>
      </w:r>
    </w:p>
    <w:p w14:paraId="68EBE3CC" w14:textId="683A0514" w:rsidR="00D863FE"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Brushes or other art supplies, including clay, paint, or art canvas;</w:t>
      </w:r>
    </w:p>
    <w:p w14:paraId="14E1CDB3" w14:textId="47C102CE" w:rsidR="00D863FE"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Wood for wood shop;</w:t>
      </w:r>
    </w:p>
    <w:p w14:paraId="5295743F" w14:textId="7B2D9004" w:rsidR="00D863FE"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Legos for Lego robotics;</w:t>
      </w:r>
    </w:p>
    <w:p w14:paraId="1DFAF340" w14:textId="4EC28295" w:rsidR="00D863FE"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Film; and</w:t>
      </w:r>
    </w:p>
    <w:p w14:paraId="17186619" w14:textId="2AE0AECD" w:rsidR="00D863FE" w:rsidRPr="00C336E0" w:rsidRDefault="00D863FE" w:rsidP="00183706">
      <w:pPr>
        <w:pStyle w:val="ListParagraph"/>
        <w:numPr>
          <w:ilvl w:val="1"/>
          <w:numId w:val="50"/>
        </w:numPr>
        <w:spacing w:after="120"/>
        <w:ind w:left="907"/>
        <w:contextualSpacing w:val="0"/>
        <w:rPr>
          <w:rFonts w:ascii="Cambria" w:hAnsi="Cambria"/>
          <w:color w:val="00B050"/>
        </w:rPr>
      </w:pPr>
      <w:r w:rsidRPr="00C336E0">
        <w:rPr>
          <w:rFonts w:ascii="Cambria" w:hAnsi="Cambria"/>
          <w:color w:val="00B050"/>
        </w:rPr>
        <w:t>Filament used for 3D printing.</w:t>
      </w:r>
    </w:p>
    <w:p w14:paraId="1F9BB1CA" w14:textId="02C7DA6C" w:rsidR="006A5BC2" w:rsidRPr="00C336E0" w:rsidRDefault="00233BF6" w:rsidP="000834C1">
      <w:pPr>
        <w:pStyle w:val="PolicyCitation"/>
        <w:spacing w:after="0"/>
        <w:rPr>
          <w:rFonts w:ascii="Cambria" w:hAnsi="Cambria"/>
          <w:color w:val="00B050"/>
          <w:sz w:val="24"/>
          <w:szCs w:val="24"/>
        </w:rPr>
      </w:pPr>
      <w:hyperlink r:id="rId14" w:history="1">
        <w:r w:rsidR="006A5BC2" w:rsidRPr="00C336E0">
          <w:rPr>
            <w:rStyle w:val="Hyperlink"/>
            <w:rFonts w:ascii="Cambria" w:hAnsi="Cambria"/>
            <w:color w:val="00B050"/>
            <w:sz w:val="24"/>
            <w:szCs w:val="24"/>
          </w:rPr>
          <w:t>Utah Code § 53G-7-601(3) (2020)</w:t>
        </w:r>
      </w:hyperlink>
    </w:p>
    <w:p w14:paraId="089EBDE6" w14:textId="17466DB5" w:rsidR="00D863FE" w:rsidRPr="00C336E0" w:rsidRDefault="009B3135" w:rsidP="00D863FE">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R277-407-2(9) (November 10, 2020)</w:t>
      </w:r>
    </w:p>
    <w:p w14:paraId="78CD9E9E" w14:textId="7D97B794" w:rsidR="00D863FE" w:rsidRPr="00C336E0" w:rsidRDefault="00D863FE" w:rsidP="00183706">
      <w:pPr>
        <w:pStyle w:val="ListParagraph"/>
        <w:numPr>
          <w:ilvl w:val="0"/>
          <w:numId w:val="50"/>
        </w:numPr>
        <w:spacing w:after="120"/>
        <w:ind w:left="547"/>
        <w:contextualSpacing w:val="0"/>
        <w:rPr>
          <w:rFonts w:ascii="Cambria" w:hAnsi="Cambria"/>
          <w:color w:val="00B050"/>
        </w:rPr>
      </w:pPr>
      <w:r w:rsidRPr="00C336E0">
        <w:rPr>
          <w:rFonts w:ascii="Cambria" w:hAnsi="Cambria"/>
          <w:color w:val="00B050"/>
        </w:rPr>
        <w:t>“School equipment” means a durable school-owned machine, equipment, or tool used by a student as part of a</w:t>
      </w:r>
      <w:r w:rsidR="00FE7F5E" w:rsidRPr="00C336E0">
        <w:rPr>
          <w:rFonts w:ascii="Cambria" w:hAnsi="Cambria"/>
          <w:color w:val="00B050"/>
        </w:rPr>
        <w:t>n</w:t>
      </w:r>
      <w:r w:rsidRPr="00C336E0">
        <w:rPr>
          <w:rFonts w:ascii="Cambria" w:hAnsi="Cambria"/>
          <w:color w:val="00B050"/>
        </w:rPr>
        <w:t xml:space="preserve"> activity, course, or program</w:t>
      </w:r>
      <w:r w:rsidR="00FE7F5E" w:rsidRPr="00C336E0">
        <w:rPr>
          <w:rFonts w:ascii="Cambria" w:hAnsi="Cambria"/>
          <w:color w:val="00B050"/>
        </w:rPr>
        <w:t xml:space="preserve"> in a secondary school</w:t>
      </w:r>
      <w:r w:rsidRPr="00C336E0">
        <w:rPr>
          <w:rFonts w:ascii="Cambria" w:hAnsi="Cambria"/>
          <w:color w:val="00B050"/>
        </w:rPr>
        <w:t>, including for example a saw</w:t>
      </w:r>
      <w:r w:rsidR="00BD53F3" w:rsidRPr="00C336E0">
        <w:rPr>
          <w:rFonts w:ascii="Cambria" w:hAnsi="Cambria"/>
          <w:color w:val="00B050"/>
        </w:rPr>
        <w:t xml:space="preserve"> or</w:t>
      </w:r>
      <w:r w:rsidRPr="00C336E0">
        <w:rPr>
          <w:rFonts w:ascii="Cambria" w:hAnsi="Cambria"/>
          <w:color w:val="00B050"/>
        </w:rPr>
        <w:t xml:space="preserve"> 3D printer.</w:t>
      </w:r>
    </w:p>
    <w:p w14:paraId="30BE7FF1" w14:textId="07652805" w:rsidR="006A5BC2" w:rsidRPr="00C336E0" w:rsidRDefault="00233BF6" w:rsidP="000834C1">
      <w:pPr>
        <w:pStyle w:val="PolicyCitation"/>
        <w:spacing w:after="0"/>
        <w:rPr>
          <w:rFonts w:ascii="Cambria" w:hAnsi="Cambria"/>
          <w:color w:val="00B050"/>
          <w:sz w:val="24"/>
          <w:szCs w:val="24"/>
        </w:rPr>
      </w:pPr>
      <w:hyperlink r:id="rId15" w:history="1">
        <w:r w:rsidR="006A5BC2" w:rsidRPr="00C336E0">
          <w:rPr>
            <w:rStyle w:val="Hyperlink"/>
            <w:rFonts w:ascii="Cambria" w:hAnsi="Cambria"/>
            <w:color w:val="00B050"/>
            <w:sz w:val="24"/>
            <w:szCs w:val="24"/>
          </w:rPr>
          <w:t>Utah Code § 53G-7-601(4) (2020)</w:t>
        </w:r>
      </w:hyperlink>
    </w:p>
    <w:p w14:paraId="067A5D2F" w14:textId="561E699F" w:rsidR="00D863FE" w:rsidRPr="00C336E0" w:rsidRDefault="009B3135" w:rsidP="00D863FE">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R277-407-2(18) (November 10, 2020)</w:t>
      </w:r>
    </w:p>
    <w:p w14:paraId="1B7D9BC4" w14:textId="67C6E495" w:rsidR="00504691" w:rsidRPr="00C336E0" w:rsidRDefault="00504691" w:rsidP="00D863FE">
      <w:pPr>
        <w:pStyle w:val="PolicyParagraph"/>
        <w:numPr>
          <w:ilvl w:val="0"/>
          <w:numId w:val="51"/>
        </w:numPr>
        <w:spacing w:before="0" w:after="120"/>
        <w:jc w:val="left"/>
        <w:rPr>
          <w:rFonts w:ascii="Cambria" w:hAnsi="Cambria"/>
          <w:color w:val="00B050"/>
          <w:szCs w:val="24"/>
        </w:rPr>
      </w:pPr>
      <w:r w:rsidRPr="00C336E0">
        <w:rPr>
          <w:rFonts w:ascii="Cambria" w:hAnsi="Cambria"/>
          <w:color w:val="00B050"/>
          <w:szCs w:val="24"/>
        </w:rPr>
        <w:t xml:space="preserve">“School day” or “regular school day” means the same as “school day” is defined in </w:t>
      </w:r>
      <w:r w:rsidR="009B3135" w:rsidRPr="00C336E0">
        <w:rPr>
          <w:rFonts w:ascii="Cambria" w:hAnsi="Cambria"/>
          <w:color w:val="00B050"/>
          <w:szCs w:val="24"/>
        </w:rPr>
        <w:t>Utah Administrative Code R277-419-2</w:t>
      </w:r>
      <w:r w:rsidRPr="00C336E0">
        <w:rPr>
          <w:rFonts w:ascii="Cambria" w:hAnsi="Cambria"/>
          <w:color w:val="00B050"/>
          <w:szCs w:val="24"/>
        </w:rPr>
        <w:t>.</w:t>
      </w:r>
    </w:p>
    <w:p w14:paraId="156554A7" w14:textId="1F6C1CFC" w:rsidR="00504691" w:rsidRPr="00C336E0" w:rsidRDefault="009B3135" w:rsidP="00183706">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R277-407-2(15), (17) (November 10, 2020)</w:t>
      </w:r>
    </w:p>
    <w:p w14:paraId="56E80011" w14:textId="0DEF1796" w:rsidR="00504691" w:rsidRPr="00C336E0" w:rsidRDefault="009B3135" w:rsidP="00183706">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R277-419-2(31) (</w:t>
      </w:r>
      <w:r w:rsidR="00D63A35" w:rsidRPr="00C336E0">
        <w:rPr>
          <w:rFonts w:ascii="Cambria" w:hAnsi="Cambria"/>
          <w:color w:val="00B050"/>
          <w:sz w:val="24"/>
          <w:szCs w:val="24"/>
          <w:u w:val="none"/>
        </w:rPr>
        <w:t>May 10, 2021</w:t>
      </w:r>
      <w:r w:rsidRPr="00C336E0">
        <w:rPr>
          <w:rFonts w:ascii="Cambria" w:hAnsi="Cambria"/>
          <w:color w:val="00B050"/>
          <w:sz w:val="24"/>
          <w:szCs w:val="24"/>
          <w:u w:val="none"/>
        </w:rPr>
        <w:t>)</w:t>
      </w:r>
    </w:p>
    <w:p w14:paraId="37D47C05" w14:textId="64AAE929" w:rsidR="00236E27" w:rsidRPr="00C336E0" w:rsidRDefault="009B69C3" w:rsidP="00183706">
      <w:pPr>
        <w:pStyle w:val="PolicyParagraph"/>
        <w:numPr>
          <w:ilvl w:val="0"/>
          <w:numId w:val="51"/>
        </w:numPr>
        <w:spacing w:before="0" w:after="120"/>
        <w:jc w:val="left"/>
        <w:rPr>
          <w:rFonts w:ascii="Cambria" w:hAnsi="Cambria"/>
          <w:color w:val="00B050"/>
          <w:szCs w:val="24"/>
        </w:rPr>
      </w:pPr>
      <w:r w:rsidRPr="00C336E0">
        <w:rPr>
          <w:rFonts w:ascii="Cambria" w:hAnsi="Cambria"/>
          <w:color w:val="00B050"/>
          <w:szCs w:val="24"/>
        </w:rPr>
        <w:t>“Co-curricular activity” means an activity, course, or program, outside of school hours, that also includes a required regular school day program or curriculum</w:t>
      </w:r>
      <w:r w:rsidR="00F126EA" w:rsidRPr="00C336E0">
        <w:rPr>
          <w:rFonts w:ascii="Cambria" w:hAnsi="Cambria"/>
          <w:color w:val="00B050"/>
          <w:szCs w:val="24"/>
        </w:rPr>
        <w:t xml:space="preserve"> and which is: an extension of a curricular activity, included in an instructional plan, and conducted by a teacher or education professional</w:t>
      </w:r>
      <w:r w:rsidRPr="00C336E0">
        <w:rPr>
          <w:rFonts w:ascii="Cambria" w:hAnsi="Cambria"/>
          <w:color w:val="00B050"/>
          <w:szCs w:val="24"/>
        </w:rPr>
        <w:t>.</w:t>
      </w:r>
    </w:p>
    <w:p w14:paraId="30F99AB8" w14:textId="3D28CF2B" w:rsidR="00F126EA" w:rsidRPr="00C336E0" w:rsidRDefault="00233BF6" w:rsidP="000834C1">
      <w:pPr>
        <w:pStyle w:val="PolicyCitation"/>
        <w:spacing w:after="0"/>
        <w:rPr>
          <w:rFonts w:ascii="Cambria" w:hAnsi="Cambria"/>
          <w:color w:val="00B050"/>
          <w:sz w:val="24"/>
          <w:szCs w:val="24"/>
        </w:rPr>
      </w:pPr>
      <w:hyperlink r:id="rId16" w:history="1">
        <w:r w:rsidR="00F126EA" w:rsidRPr="00C336E0">
          <w:rPr>
            <w:rStyle w:val="Hyperlink"/>
            <w:rFonts w:ascii="Cambria" w:hAnsi="Cambria"/>
            <w:color w:val="00B050"/>
            <w:sz w:val="24"/>
            <w:szCs w:val="24"/>
          </w:rPr>
          <w:t>Utah Code § 53G-7-501(1) (2020)</w:t>
        </w:r>
      </w:hyperlink>
    </w:p>
    <w:p w14:paraId="6DA68A87" w14:textId="4F6C4BF8" w:rsidR="003B00B8"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 (November 10, 2020)</w:t>
      </w:r>
    </w:p>
    <w:p w14:paraId="4BE1A18F" w14:textId="13C67526" w:rsidR="00F126EA" w:rsidRPr="00C336E0" w:rsidRDefault="00F126EA" w:rsidP="00183706">
      <w:pPr>
        <w:pStyle w:val="PolicyParagraph"/>
        <w:numPr>
          <w:ilvl w:val="0"/>
          <w:numId w:val="51"/>
        </w:numPr>
        <w:spacing w:before="0" w:after="120"/>
        <w:jc w:val="left"/>
        <w:rPr>
          <w:rFonts w:ascii="Cambria" w:hAnsi="Cambria"/>
          <w:color w:val="00B050"/>
          <w:szCs w:val="24"/>
        </w:rPr>
      </w:pPr>
      <w:r w:rsidRPr="00C336E0">
        <w:rPr>
          <w:rFonts w:ascii="Cambria" w:hAnsi="Cambria"/>
          <w:color w:val="00B050"/>
          <w:szCs w:val="24"/>
        </w:rPr>
        <w:t>“Curricular activity” means an activity, course, or program which is intended to provide instruction, is sponsored by a District school, and is conducted only during school hours.</w:t>
      </w:r>
    </w:p>
    <w:p w14:paraId="3F88FCC2" w14:textId="4BC8F2B4" w:rsidR="00F126EA" w:rsidRPr="00C336E0" w:rsidRDefault="00233BF6" w:rsidP="00D172AB">
      <w:pPr>
        <w:pStyle w:val="PolicyParagraph"/>
        <w:spacing w:before="0"/>
        <w:ind w:left="1080" w:firstLine="0"/>
        <w:jc w:val="left"/>
        <w:rPr>
          <w:rStyle w:val="Hyperlink"/>
          <w:rFonts w:ascii="Cambria" w:hAnsi="Cambria"/>
          <w:i/>
          <w:iCs/>
          <w:color w:val="00B050"/>
          <w:szCs w:val="24"/>
        </w:rPr>
      </w:pPr>
      <w:hyperlink r:id="rId17" w:history="1">
        <w:r w:rsidR="00F126EA" w:rsidRPr="00C336E0">
          <w:rPr>
            <w:rStyle w:val="Hyperlink"/>
            <w:rFonts w:ascii="Cambria" w:hAnsi="Cambria"/>
            <w:i/>
            <w:iCs/>
            <w:color w:val="00B050"/>
            <w:szCs w:val="24"/>
          </w:rPr>
          <w:t>Utah Code § 53G-7-501(2) (2020)</w:t>
        </w:r>
      </w:hyperlink>
    </w:p>
    <w:p w14:paraId="7713C744" w14:textId="568448E3" w:rsidR="00BD53F3" w:rsidRPr="00C336E0" w:rsidRDefault="00BD53F3" w:rsidP="000834C1">
      <w:pPr>
        <w:pStyle w:val="PolicyParagraph"/>
        <w:spacing w:before="0" w:after="120"/>
        <w:ind w:left="1080" w:firstLine="0"/>
        <w:jc w:val="left"/>
        <w:rPr>
          <w:rFonts w:ascii="Cambria" w:hAnsi="Cambria"/>
          <w:i/>
          <w:iCs/>
          <w:color w:val="00B050"/>
          <w:szCs w:val="24"/>
          <w:u w:val="single"/>
        </w:rPr>
      </w:pPr>
      <w:r w:rsidRPr="00C336E0">
        <w:rPr>
          <w:rStyle w:val="Hyperlink"/>
          <w:rFonts w:ascii="Cambria" w:hAnsi="Cambria"/>
          <w:i/>
          <w:iCs/>
          <w:color w:val="00B050"/>
          <w:szCs w:val="24"/>
        </w:rPr>
        <w:t>Utah Admin. Rules R277-407-2(2) (November 10, 2020)</w:t>
      </w:r>
    </w:p>
    <w:p w14:paraId="291D5E85" w14:textId="08AB4B7A" w:rsidR="003B00B8" w:rsidRPr="00C336E0" w:rsidRDefault="009B69C3" w:rsidP="00183706">
      <w:pPr>
        <w:pStyle w:val="PolicyParagraph"/>
        <w:numPr>
          <w:ilvl w:val="0"/>
          <w:numId w:val="51"/>
        </w:numPr>
        <w:spacing w:before="0" w:after="120"/>
        <w:jc w:val="left"/>
        <w:rPr>
          <w:rFonts w:ascii="Cambria" w:hAnsi="Cambria"/>
          <w:color w:val="00B050"/>
          <w:szCs w:val="24"/>
        </w:rPr>
      </w:pPr>
      <w:r w:rsidRPr="00C336E0">
        <w:rPr>
          <w:rFonts w:ascii="Cambria" w:hAnsi="Cambria"/>
          <w:color w:val="00B050"/>
          <w:szCs w:val="24"/>
        </w:rPr>
        <w:t>“Extracurricular activity” means an activity or program for students, outside of the regular school day, that</w:t>
      </w:r>
      <w:r w:rsidR="001325C5" w:rsidRPr="00C336E0">
        <w:rPr>
          <w:rFonts w:ascii="Cambria" w:hAnsi="Cambria"/>
          <w:color w:val="00B050"/>
          <w:szCs w:val="24"/>
        </w:rPr>
        <w:t xml:space="preserve"> </w:t>
      </w:r>
      <w:r w:rsidR="00BD53F3" w:rsidRPr="00C336E0">
        <w:rPr>
          <w:rFonts w:ascii="Cambria" w:hAnsi="Cambria"/>
          <w:color w:val="00B050"/>
          <w:szCs w:val="24"/>
        </w:rPr>
        <w:t>is provided, sponsored or supported by the District or a District school but is neither</w:t>
      </w:r>
      <w:r w:rsidRPr="00C336E0">
        <w:rPr>
          <w:rFonts w:ascii="Cambria" w:hAnsi="Cambria"/>
          <w:color w:val="00B050"/>
          <w:szCs w:val="24"/>
        </w:rPr>
        <w:t>:</w:t>
      </w:r>
    </w:p>
    <w:p w14:paraId="66BFE95C" w14:textId="4D1404E2" w:rsidR="009B69C3" w:rsidRPr="00C336E0" w:rsidRDefault="00BD53F3" w:rsidP="00183706">
      <w:pPr>
        <w:pStyle w:val="PolicyParagraph"/>
        <w:numPr>
          <w:ilvl w:val="1"/>
          <w:numId w:val="51"/>
        </w:numPr>
        <w:spacing w:before="0" w:after="120"/>
        <w:jc w:val="left"/>
        <w:rPr>
          <w:rFonts w:ascii="Cambria" w:hAnsi="Cambria"/>
          <w:color w:val="00B050"/>
          <w:szCs w:val="24"/>
        </w:rPr>
      </w:pPr>
      <w:r w:rsidRPr="00C336E0">
        <w:rPr>
          <w:rFonts w:ascii="Cambria" w:hAnsi="Cambria"/>
          <w:color w:val="00B050"/>
          <w:szCs w:val="24"/>
        </w:rPr>
        <w:t>Directly related to delivering instruction</w:t>
      </w:r>
      <w:r w:rsidR="009B69C3" w:rsidRPr="00C336E0">
        <w:rPr>
          <w:rFonts w:ascii="Cambria" w:hAnsi="Cambria"/>
          <w:color w:val="00B050"/>
          <w:szCs w:val="24"/>
        </w:rPr>
        <w:t xml:space="preserve">; </w:t>
      </w:r>
      <w:r w:rsidRPr="00C336E0">
        <w:rPr>
          <w:rFonts w:ascii="Cambria" w:hAnsi="Cambria"/>
          <w:color w:val="00B050"/>
          <w:szCs w:val="24"/>
        </w:rPr>
        <w:t>nor</w:t>
      </w:r>
    </w:p>
    <w:p w14:paraId="6B684E7A" w14:textId="71AED9AF" w:rsidR="00236E27" w:rsidRPr="00C336E0" w:rsidRDefault="00BD53F3" w:rsidP="00183706">
      <w:pPr>
        <w:pStyle w:val="PolicyParagraph"/>
        <w:numPr>
          <w:ilvl w:val="1"/>
          <w:numId w:val="51"/>
        </w:numPr>
        <w:spacing w:before="0" w:after="120"/>
        <w:jc w:val="left"/>
        <w:rPr>
          <w:rFonts w:ascii="Cambria" w:hAnsi="Cambria"/>
          <w:color w:val="00B050"/>
          <w:szCs w:val="24"/>
        </w:rPr>
      </w:pPr>
      <w:r w:rsidRPr="00C336E0">
        <w:rPr>
          <w:rFonts w:ascii="Cambria" w:hAnsi="Cambria"/>
          <w:color w:val="00B050"/>
          <w:szCs w:val="24"/>
        </w:rPr>
        <w:t>A curricular activity or a co-curricular activity</w:t>
      </w:r>
      <w:r w:rsidR="009B69C3" w:rsidRPr="00C336E0">
        <w:rPr>
          <w:rFonts w:ascii="Cambria" w:hAnsi="Cambria"/>
          <w:color w:val="00B050"/>
          <w:szCs w:val="24"/>
        </w:rPr>
        <w:t>.</w:t>
      </w:r>
    </w:p>
    <w:p w14:paraId="74085196" w14:textId="0BC86972" w:rsidR="00F126EA" w:rsidRPr="00C336E0" w:rsidRDefault="00233BF6" w:rsidP="000834C1">
      <w:pPr>
        <w:pStyle w:val="PolicyCitation"/>
        <w:spacing w:after="0"/>
        <w:rPr>
          <w:rFonts w:ascii="Cambria" w:hAnsi="Cambria"/>
          <w:color w:val="00B050"/>
          <w:sz w:val="24"/>
          <w:szCs w:val="24"/>
        </w:rPr>
      </w:pPr>
      <w:hyperlink r:id="rId18" w:history="1">
        <w:r w:rsidR="00F126EA" w:rsidRPr="00C336E0">
          <w:rPr>
            <w:rStyle w:val="Hyperlink"/>
            <w:rFonts w:ascii="Cambria" w:hAnsi="Cambria"/>
            <w:color w:val="00B050"/>
            <w:sz w:val="24"/>
            <w:szCs w:val="24"/>
          </w:rPr>
          <w:t>Utah Code § 53G-7-501(5) (2020)</w:t>
        </w:r>
      </w:hyperlink>
    </w:p>
    <w:p w14:paraId="1B979948" w14:textId="60DD0310" w:rsidR="009B69C3"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R277-407-2(3) (November 10, 2020)</w:t>
      </w:r>
    </w:p>
    <w:p w14:paraId="21E0157B" w14:textId="77777777" w:rsidR="008A4714" w:rsidRPr="00C336E0" w:rsidRDefault="00BD1B7F" w:rsidP="000A4CA4">
      <w:pPr>
        <w:pStyle w:val="PolicySectionHeader"/>
        <w:spacing w:before="0" w:after="120"/>
        <w:rPr>
          <w:rFonts w:ascii="Cambria" w:hAnsi="Cambria"/>
          <w:color w:val="00B050"/>
        </w:rPr>
      </w:pPr>
      <w:r w:rsidRPr="00C336E0">
        <w:rPr>
          <w:rFonts w:ascii="Cambria" w:hAnsi="Cambria"/>
          <w:color w:val="00B050"/>
        </w:rPr>
        <w:t>Non-Fee Charges</w:t>
      </w:r>
      <w:r w:rsidR="008A4714" w:rsidRPr="00C336E0">
        <w:rPr>
          <w:rFonts w:ascii="Cambria" w:hAnsi="Cambria"/>
          <w:color w:val="00B050"/>
        </w:rPr>
        <w:t>—</w:t>
      </w:r>
    </w:p>
    <w:p w14:paraId="2CA4DD9C" w14:textId="77777777" w:rsidR="001550F0" w:rsidRPr="00C336E0" w:rsidRDefault="001550F0" w:rsidP="00161D33">
      <w:pPr>
        <w:pStyle w:val="PolicyParagraph"/>
        <w:spacing w:before="0" w:after="120"/>
        <w:jc w:val="left"/>
        <w:rPr>
          <w:rFonts w:ascii="Cambria" w:hAnsi="Cambria"/>
          <w:color w:val="00B050"/>
          <w:szCs w:val="24"/>
        </w:rPr>
      </w:pPr>
      <w:r w:rsidRPr="00C336E0">
        <w:rPr>
          <w:rFonts w:ascii="Cambria" w:hAnsi="Cambria"/>
          <w:color w:val="00B050"/>
          <w:szCs w:val="24"/>
        </w:rPr>
        <w:t xml:space="preserve">Certain items of monetary value </w:t>
      </w:r>
      <w:r w:rsidR="00364453" w:rsidRPr="00C336E0">
        <w:rPr>
          <w:rFonts w:ascii="Cambria" w:hAnsi="Cambria"/>
          <w:color w:val="00B050"/>
          <w:szCs w:val="24"/>
        </w:rPr>
        <w:t xml:space="preserve">provided in connection with students and schools </w:t>
      </w:r>
      <w:r w:rsidRPr="00C336E0">
        <w:rPr>
          <w:rFonts w:ascii="Cambria" w:hAnsi="Cambria"/>
          <w:color w:val="00B050"/>
          <w:szCs w:val="24"/>
        </w:rPr>
        <w:t>are not considered fees.</w:t>
      </w:r>
    </w:p>
    <w:p w14:paraId="4BD67FEA" w14:textId="77777777" w:rsidR="001550F0" w:rsidRPr="00C336E0" w:rsidRDefault="001550F0" w:rsidP="00161D33">
      <w:pPr>
        <w:pStyle w:val="PolicyParagraph"/>
        <w:spacing w:before="0" w:after="120"/>
        <w:jc w:val="left"/>
        <w:rPr>
          <w:rFonts w:ascii="Cambria" w:hAnsi="Cambria"/>
          <w:color w:val="00B050"/>
          <w:szCs w:val="24"/>
        </w:rPr>
      </w:pPr>
      <w:r w:rsidRPr="00C336E0">
        <w:rPr>
          <w:rFonts w:ascii="Cambria" w:hAnsi="Cambria"/>
          <w:i/>
          <w:color w:val="00B050"/>
          <w:szCs w:val="24"/>
        </w:rPr>
        <w:t>Student Fines</w:t>
      </w:r>
    </w:p>
    <w:p w14:paraId="7EF61077" w14:textId="77777777" w:rsidR="003F26F4" w:rsidRPr="00C336E0" w:rsidRDefault="001550F0" w:rsidP="001550F0">
      <w:pPr>
        <w:pStyle w:val="PolicyParagraph"/>
        <w:spacing w:before="0" w:after="120"/>
        <w:jc w:val="left"/>
        <w:rPr>
          <w:rFonts w:ascii="Cambria" w:hAnsi="Cambria"/>
          <w:color w:val="00B050"/>
          <w:szCs w:val="24"/>
        </w:rPr>
      </w:pPr>
      <w:r w:rsidRPr="00C336E0">
        <w:rPr>
          <w:rFonts w:ascii="Cambria" w:hAnsi="Cambria"/>
          <w:color w:val="00B050"/>
          <w:szCs w:val="24"/>
        </w:rPr>
        <w:t xml:space="preserve">A student fine is not a fee if it is specifically approved by the </w:t>
      </w:r>
      <w:proofErr w:type="gramStart"/>
      <w:r w:rsidRPr="00C336E0">
        <w:rPr>
          <w:rFonts w:ascii="Cambria" w:hAnsi="Cambria"/>
          <w:color w:val="00B050"/>
          <w:szCs w:val="24"/>
        </w:rPr>
        <w:t>District</w:t>
      </w:r>
      <w:proofErr w:type="gramEnd"/>
      <w:r w:rsidRPr="00C336E0">
        <w:rPr>
          <w:rFonts w:ascii="Cambria" w:hAnsi="Cambria"/>
          <w:color w:val="00B050"/>
          <w:szCs w:val="24"/>
        </w:rPr>
        <w:t xml:space="preserve"> and is imposed for one of the following:</w:t>
      </w:r>
    </w:p>
    <w:p w14:paraId="40E2AAFA" w14:textId="77777777" w:rsidR="001550F0" w:rsidRPr="00C336E0" w:rsidRDefault="001550F0" w:rsidP="001550F0">
      <w:pPr>
        <w:pStyle w:val="PolicyParagraph"/>
        <w:numPr>
          <w:ilvl w:val="0"/>
          <w:numId w:val="41"/>
        </w:numPr>
        <w:spacing w:before="0" w:after="120"/>
        <w:jc w:val="left"/>
        <w:rPr>
          <w:rFonts w:ascii="Cambria" w:hAnsi="Cambria"/>
          <w:color w:val="00B050"/>
          <w:szCs w:val="24"/>
        </w:rPr>
      </w:pPr>
      <w:r w:rsidRPr="00C336E0">
        <w:rPr>
          <w:rFonts w:ascii="Cambria" w:hAnsi="Cambria"/>
          <w:color w:val="00B050"/>
          <w:szCs w:val="24"/>
        </w:rPr>
        <w:t>Failing to return school property;</w:t>
      </w:r>
    </w:p>
    <w:p w14:paraId="52C61B80" w14:textId="77777777" w:rsidR="001550F0" w:rsidRPr="00C336E0" w:rsidRDefault="001550F0" w:rsidP="001550F0">
      <w:pPr>
        <w:pStyle w:val="PolicyParagraph"/>
        <w:numPr>
          <w:ilvl w:val="0"/>
          <w:numId w:val="41"/>
        </w:numPr>
        <w:spacing w:before="0" w:after="120"/>
        <w:jc w:val="left"/>
        <w:rPr>
          <w:rFonts w:ascii="Cambria" w:hAnsi="Cambria"/>
          <w:color w:val="00B050"/>
          <w:szCs w:val="24"/>
        </w:rPr>
      </w:pPr>
      <w:r w:rsidRPr="00C336E0">
        <w:rPr>
          <w:rFonts w:ascii="Cambria" w:hAnsi="Cambria"/>
          <w:color w:val="00B050"/>
          <w:szCs w:val="24"/>
        </w:rPr>
        <w:t>Losing, wasting, or damaging private or school property through intentional, careless, or irresponsible behavior; or</w:t>
      </w:r>
    </w:p>
    <w:p w14:paraId="1519DFCF" w14:textId="77777777" w:rsidR="00236E27" w:rsidRPr="00C336E0" w:rsidRDefault="001550F0" w:rsidP="001550F0">
      <w:pPr>
        <w:pStyle w:val="PolicyParagraph"/>
        <w:numPr>
          <w:ilvl w:val="0"/>
          <w:numId w:val="41"/>
        </w:numPr>
        <w:spacing w:before="0" w:after="120"/>
        <w:jc w:val="left"/>
        <w:rPr>
          <w:rFonts w:ascii="Cambria" w:hAnsi="Cambria"/>
          <w:color w:val="00B050"/>
          <w:szCs w:val="24"/>
        </w:rPr>
      </w:pPr>
      <w:r w:rsidRPr="00C336E0">
        <w:rPr>
          <w:rFonts w:ascii="Cambria" w:hAnsi="Cambria"/>
          <w:color w:val="00B050"/>
          <w:szCs w:val="24"/>
        </w:rPr>
        <w:t>Improper use of school property (including a parking violation).</w:t>
      </w:r>
    </w:p>
    <w:p w14:paraId="1CABC7AA" w14:textId="19CB541B" w:rsidR="00236E27" w:rsidRPr="00C336E0" w:rsidRDefault="00233BF6" w:rsidP="00B72A12">
      <w:pPr>
        <w:pStyle w:val="PolicyCitation"/>
        <w:spacing w:after="0"/>
        <w:rPr>
          <w:rFonts w:ascii="Cambria" w:hAnsi="Cambria"/>
          <w:color w:val="00B050"/>
          <w:sz w:val="24"/>
          <w:szCs w:val="24"/>
        </w:rPr>
      </w:pPr>
      <w:hyperlink r:id="rId19" w:history="1">
        <w:r w:rsidR="002C4110" w:rsidRPr="00C336E0">
          <w:rPr>
            <w:rStyle w:val="Hyperlink"/>
            <w:rFonts w:ascii="Cambria" w:hAnsi="Cambria"/>
            <w:color w:val="00B050"/>
            <w:sz w:val="24"/>
            <w:szCs w:val="24"/>
          </w:rPr>
          <w:t>Utah Code § 53G-8-212 (</w:t>
        </w:r>
        <w:r w:rsidR="00C00912" w:rsidRPr="00C336E0">
          <w:rPr>
            <w:rStyle w:val="Hyperlink"/>
            <w:rFonts w:ascii="Cambria" w:hAnsi="Cambria"/>
            <w:color w:val="00B050"/>
            <w:sz w:val="24"/>
            <w:szCs w:val="24"/>
          </w:rPr>
          <w:t>2021</w:t>
        </w:r>
        <w:r w:rsidR="002C4110" w:rsidRPr="00C336E0">
          <w:rPr>
            <w:rStyle w:val="Hyperlink"/>
            <w:rFonts w:ascii="Cambria" w:hAnsi="Cambria"/>
            <w:color w:val="00B050"/>
            <w:sz w:val="24"/>
            <w:szCs w:val="24"/>
          </w:rPr>
          <w:t>)</w:t>
        </w:r>
      </w:hyperlink>
    </w:p>
    <w:p w14:paraId="051798D5" w14:textId="025ABDF9" w:rsidR="001550F0"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R277-407-2(19)(b)(iv) (November 10, 2020)</w:t>
      </w:r>
    </w:p>
    <w:p w14:paraId="754ECF36" w14:textId="77777777" w:rsidR="007400D3" w:rsidRPr="00C336E0" w:rsidRDefault="007400D3" w:rsidP="007400D3">
      <w:pPr>
        <w:pStyle w:val="PolicyParagraph"/>
        <w:spacing w:before="0" w:after="120"/>
        <w:jc w:val="left"/>
        <w:rPr>
          <w:rFonts w:ascii="Cambria" w:hAnsi="Cambria"/>
          <w:color w:val="00B050"/>
          <w:szCs w:val="24"/>
        </w:rPr>
      </w:pPr>
      <w:r w:rsidRPr="00C336E0">
        <w:rPr>
          <w:rFonts w:ascii="Cambria" w:hAnsi="Cambria"/>
          <w:color w:val="00B050"/>
          <w:szCs w:val="24"/>
        </w:rPr>
        <w:t>When fines have been assessed to a student for damaging or losing school property, the school shall not exclude the student from school for nonpayment but may withhold a transcript or diploma to obtain payment of such charges pursuant to the Board policy regarding defacing or damaging school property. However, a school may not withhold student records which are required for student enrollment or placement in a subsequent school. In addition, if the Department of Human Services or a licensed child-placing agency has been granted custody of the student, that student’s records, if requested by the department or agency, may not be withheld from the department or agency for nonpayment of damages.</w:t>
      </w:r>
    </w:p>
    <w:p w14:paraId="6B702E6B" w14:textId="6E36A3A4" w:rsidR="007400D3" w:rsidRPr="00C336E0" w:rsidRDefault="00233BF6" w:rsidP="00B72A12">
      <w:pPr>
        <w:pStyle w:val="PolicyCitation"/>
        <w:spacing w:after="0"/>
        <w:rPr>
          <w:rFonts w:ascii="Cambria" w:hAnsi="Cambria"/>
          <w:color w:val="00B050"/>
          <w:sz w:val="24"/>
          <w:szCs w:val="24"/>
        </w:rPr>
      </w:pPr>
      <w:hyperlink r:id="rId20" w:history="1">
        <w:r w:rsidR="007400D3" w:rsidRPr="00C336E0">
          <w:rPr>
            <w:rStyle w:val="Hyperlink"/>
            <w:rFonts w:ascii="Cambria" w:hAnsi="Cambria"/>
            <w:color w:val="00B050"/>
            <w:sz w:val="24"/>
            <w:szCs w:val="24"/>
          </w:rPr>
          <w:t>Utah Code § 53G-8-212 (</w:t>
        </w:r>
        <w:r w:rsidR="00C00912" w:rsidRPr="00C336E0">
          <w:rPr>
            <w:rStyle w:val="Hyperlink"/>
            <w:rFonts w:ascii="Cambria" w:hAnsi="Cambria"/>
            <w:color w:val="00B050"/>
            <w:sz w:val="24"/>
            <w:szCs w:val="24"/>
          </w:rPr>
          <w:t>2021</w:t>
        </w:r>
        <w:r w:rsidR="007400D3" w:rsidRPr="00C336E0">
          <w:rPr>
            <w:rStyle w:val="Hyperlink"/>
            <w:rFonts w:ascii="Cambria" w:hAnsi="Cambria"/>
            <w:color w:val="00B050"/>
            <w:sz w:val="24"/>
            <w:szCs w:val="24"/>
          </w:rPr>
          <w:t>)</w:t>
        </w:r>
      </w:hyperlink>
    </w:p>
    <w:p w14:paraId="49B1BCFA" w14:textId="03A4942A" w:rsidR="007400D3"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R277-407-8(11), (12) (November 10, 2020)</w:t>
      </w:r>
    </w:p>
    <w:p w14:paraId="42AB9145" w14:textId="77777777" w:rsidR="005B13A9" w:rsidRPr="00C336E0" w:rsidRDefault="005B13A9" w:rsidP="007400D3">
      <w:pPr>
        <w:pStyle w:val="PolicyParagraph"/>
        <w:spacing w:before="0" w:after="120"/>
        <w:jc w:val="left"/>
        <w:rPr>
          <w:rFonts w:ascii="Cambria" w:hAnsi="Cambria"/>
          <w:color w:val="00B050"/>
          <w:szCs w:val="24"/>
        </w:rPr>
      </w:pPr>
      <w:r w:rsidRPr="00C336E0">
        <w:rPr>
          <w:rFonts w:ascii="Cambria" w:hAnsi="Cambria"/>
          <w:i/>
          <w:color w:val="00B050"/>
          <w:szCs w:val="24"/>
        </w:rPr>
        <w:t>Student Records</w:t>
      </w:r>
    </w:p>
    <w:p w14:paraId="4AF0E4B9" w14:textId="77777777" w:rsidR="005B13A9" w:rsidRPr="00C336E0" w:rsidRDefault="005B13A9" w:rsidP="007400D3">
      <w:pPr>
        <w:pStyle w:val="PolicyParagraph"/>
        <w:spacing w:before="0" w:after="120"/>
        <w:jc w:val="left"/>
        <w:rPr>
          <w:rFonts w:ascii="Cambria" w:hAnsi="Cambria"/>
          <w:color w:val="00B050"/>
          <w:szCs w:val="24"/>
        </w:rPr>
      </w:pPr>
      <w:r w:rsidRPr="00C336E0">
        <w:rPr>
          <w:rFonts w:ascii="Cambria" w:hAnsi="Cambria"/>
          <w:color w:val="00B050"/>
          <w:szCs w:val="24"/>
        </w:rPr>
        <w:lastRenderedPageBreak/>
        <w:t>A school may impose a reasonable charge to cover the cost of duplicating, mailing, or transmitting transcripts and other school records. However, no charge may be imposed for duplicating, mailing, or transmitting copies of school records to an elementary or secondary school in which a former student is enrolled or intends to enroll.</w:t>
      </w:r>
    </w:p>
    <w:p w14:paraId="16837330" w14:textId="0EBABB64" w:rsidR="005B13A9"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R277-407-6(10)(b), (c) (November 10, 2020)</w:t>
      </w:r>
    </w:p>
    <w:p w14:paraId="4BE6B414" w14:textId="77777777" w:rsidR="00FF5A7A" w:rsidRPr="00C336E0" w:rsidRDefault="00FF5A7A" w:rsidP="00FF5A7A">
      <w:pPr>
        <w:pStyle w:val="PolicyParagraph"/>
        <w:spacing w:before="0" w:after="120"/>
        <w:ind w:left="720" w:firstLine="0"/>
        <w:jc w:val="left"/>
        <w:rPr>
          <w:rFonts w:ascii="Cambria" w:hAnsi="Cambria"/>
          <w:color w:val="00B050"/>
          <w:szCs w:val="24"/>
        </w:rPr>
      </w:pPr>
      <w:r w:rsidRPr="00C336E0">
        <w:rPr>
          <w:rFonts w:ascii="Cambria" w:hAnsi="Cambria"/>
          <w:i/>
          <w:color w:val="00B050"/>
          <w:szCs w:val="24"/>
        </w:rPr>
        <w:t>Non-Waivable Charges</w:t>
      </w:r>
    </w:p>
    <w:p w14:paraId="6C975395" w14:textId="77777777" w:rsidR="00FF5A7A" w:rsidRPr="00C336E0" w:rsidRDefault="00FF5A7A" w:rsidP="00FF5A7A">
      <w:pPr>
        <w:pStyle w:val="PolicyParagraph"/>
        <w:spacing w:before="0" w:after="120"/>
        <w:jc w:val="left"/>
        <w:rPr>
          <w:rFonts w:ascii="Cambria" w:hAnsi="Cambria"/>
          <w:color w:val="00B050"/>
          <w:szCs w:val="24"/>
        </w:rPr>
      </w:pPr>
      <w:r w:rsidRPr="00C336E0">
        <w:rPr>
          <w:rFonts w:ascii="Cambria" w:hAnsi="Cambria"/>
          <w:color w:val="00B050"/>
          <w:szCs w:val="24"/>
        </w:rPr>
        <w:t>A cost, payment, or expenditure that falls into one of the following categories is not a fee.</w:t>
      </w:r>
    </w:p>
    <w:p w14:paraId="046E5FB0" w14:textId="77777777" w:rsidR="00FF5A7A" w:rsidRPr="00C336E0" w:rsidRDefault="00FF5A7A"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A personal discretionary charge or purchase, including:</w:t>
      </w:r>
    </w:p>
    <w:p w14:paraId="19598D6D" w14:textId="77777777" w:rsidR="00FF5A7A" w:rsidRPr="00C336E0" w:rsidRDefault="00FF5A7A" w:rsidP="00FF5A7A">
      <w:pPr>
        <w:pStyle w:val="PolicyParagraph"/>
        <w:numPr>
          <w:ilvl w:val="1"/>
          <w:numId w:val="42"/>
        </w:numPr>
        <w:spacing w:before="0" w:after="120"/>
        <w:jc w:val="left"/>
        <w:rPr>
          <w:rFonts w:ascii="Cambria" w:hAnsi="Cambria"/>
          <w:color w:val="00B050"/>
          <w:szCs w:val="24"/>
        </w:rPr>
      </w:pPr>
      <w:r w:rsidRPr="00C336E0">
        <w:rPr>
          <w:rFonts w:ascii="Cambria" w:hAnsi="Cambria"/>
          <w:color w:val="00B050"/>
          <w:szCs w:val="24"/>
        </w:rPr>
        <w:t>A charge for insurance, unless the insurance is required for a student to participate in a school activity, class, or program;</w:t>
      </w:r>
    </w:p>
    <w:p w14:paraId="1B9341B4" w14:textId="77777777" w:rsidR="00FF5A7A" w:rsidRPr="00C336E0" w:rsidRDefault="00FF5A7A" w:rsidP="00FF5A7A">
      <w:pPr>
        <w:pStyle w:val="PolicyParagraph"/>
        <w:numPr>
          <w:ilvl w:val="1"/>
          <w:numId w:val="42"/>
        </w:numPr>
        <w:spacing w:before="0" w:after="120"/>
        <w:jc w:val="left"/>
        <w:rPr>
          <w:rFonts w:ascii="Cambria" w:hAnsi="Cambria"/>
          <w:color w:val="00B050"/>
          <w:szCs w:val="24"/>
        </w:rPr>
      </w:pPr>
      <w:r w:rsidRPr="00C336E0">
        <w:rPr>
          <w:rFonts w:ascii="Cambria" w:hAnsi="Cambria"/>
          <w:color w:val="00B050"/>
          <w:szCs w:val="24"/>
        </w:rPr>
        <w:t>A charge for college credit relating to successful completion of a concurrent enrollment class or an advanced placement examination; or</w:t>
      </w:r>
    </w:p>
    <w:p w14:paraId="7B4C4538" w14:textId="77777777" w:rsidR="00FF5A7A" w:rsidRPr="00C336E0" w:rsidRDefault="00FF5A7A" w:rsidP="00FF5A7A">
      <w:pPr>
        <w:pStyle w:val="PolicyParagraph"/>
        <w:numPr>
          <w:ilvl w:val="1"/>
          <w:numId w:val="42"/>
        </w:numPr>
        <w:spacing w:before="0" w:after="120"/>
        <w:jc w:val="left"/>
        <w:rPr>
          <w:rFonts w:ascii="Cambria" w:hAnsi="Cambria"/>
          <w:color w:val="00B050"/>
          <w:szCs w:val="24"/>
        </w:rPr>
      </w:pPr>
      <w:r w:rsidRPr="00C336E0">
        <w:rPr>
          <w:rFonts w:ascii="Cambria" w:hAnsi="Cambria"/>
          <w:color w:val="00B050"/>
          <w:szCs w:val="24"/>
        </w:rPr>
        <w:t>A charge for a personal consumable item such as a yearbook, class ring, letterman jacket or sweater, or other similar item (unless requested or required by the school or District).</w:t>
      </w:r>
    </w:p>
    <w:p w14:paraId="38086357" w14:textId="77777777" w:rsidR="00FF5A7A" w:rsidRPr="00C336E0" w:rsidRDefault="00FF5A7A"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A charge which is subject to sales tax.</w:t>
      </w:r>
    </w:p>
    <w:p w14:paraId="34D7CCF5" w14:textId="77777777" w:rsidR="00FF5A7A" w:rsidRPr="00C336E0" w:rsidRDefault="00FF5A7A"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 xml:space="preserve">Payment for a school uniform </w:t>
      </w:r>
      <w:r w:rsidR="00F52DE4" w:rsidRPr="00C336E0">
        <w:rPr>
          <w:rFonts w:ascii="Cambria" w:hAnsi="Cambria"/>
          <w:color w:val="00B050"/>
          <w:szCs w:val="24"/>
        </w:rPr>
        <w:t>unless the uniform policy requires clothing that is expensive or prescriptive. (</w:t>
      </w:r>
      <w:r w:rsidR="00F52DE4" w:rsidRPr="00C336E0">
        <w:rPr>
          <w:rFonts w:ascii="Cambria" w:hAnsi="Cambria"/>
          <w:i/>
          <w:color w:val="00B050"/>
          <w:szCs w:val="24"/>
        </w:rPr>
        <w:t>See</w:t>
      </w:r>
      <w:r w:rsidR="00F52DE4" w:rsidRPr="00C336E0">
        <w:rPr>
          <w:rFonts w:ascii="Cambria" w:hAnsi="Cambria"/>
          <w:color w:val="00B050"/>
          <w:szCs w:val="24"/>
        </w:rPr>
        <w:t xml:space="preserve"> Policy FK.)</w:t>
      </w:r>
    </w:p>
    <w:p w14:paraId="55DEB05D" w14:textId="77777777" w:rsidR="00F52DE4" w:rsidRPr="00C336E0" w:rsidRDefault="00F52DE4"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A charge for school lunch or breakfast.</w:t>
      </w:r>
    </w:p>
    <w:p w14:paraId="5B20C610" w14:textId="77777777" w:rsidR="00F52DE4" w:rsidRPr="00C336E0" w:rsidRDefault="00F52DE4"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A deposit that is a pledge securing the return of school property which is refunded upon return of the property.</w:t>
      </w:r>
    </w:p>
    <w:p w14:paraId="135B2B55" w14:textId="77777777" w:rsidR="00236E27" w:rsidRPr="00C336E0" w:rsidRDefault="00F52DE4" w:rsidP="00FF5A7A">
      <w:pPr>
        <w:pStyle w:val="PolicyParagraph"/>
        <w:numPr>
          <w:ilvl w:val="0"/>
          <w:numId w:val="42"/>
        </w:numPr>
        <w:spacing w:before="0" w:after="120"/>
        <w:jc w:val="left"/>
        <w:rPr>
          <w:rFonts w:ascii="Cambria" w:hAnsi="Cambria"/>
          <w:color w:val="00B050"/>
          <w:szCs w:val="24"/>
        </w:rPr>
      </w:pPr>
      <w:r w:rsidRPr="00C336E0">
        <w:rPr>
          <w:rFonts w:ascii="Cambria" w:hAnsi="Cambria"/>
          <w:color w:val="00B050"/>
          <w:szCs w:val="24"/>
        </w:rPr>
        <w:t xml:space="preserve">A charge for a replacement for damaged or lost school equipment or supplies. </w:t>
      </w:r>
    </w:p>
    <w:p w14:paraId="2B9A155A" w14:textId="41BADABB" w:rsidR="00236E27" w:rsidRPr="00C336E0" w:rsidRDefault="009B3135" w:rsidP="00B72A12">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R277-407-2(12) (November 10, 2020)</w:t>
      </w:r>
    </w:p>
    <w:p w14:paraId="5131DD62" w14:textId="3E68C5BE" w:rsidR="00236E27" w:rsidRPr="00C336E0" w:rsidRDefault="009B3135" w:rsidP="00B72A12">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R277-407-3(9) (November 10, 2020)</w:t>
      </w:r>
    </w:p>
    <w:p w14:paraId="0106E195" w14:textId="2F4CBF49" w:rsidR="00F52DE4" w:rsidRPr="00C336E0" w:rsidRDefault="00233BF6" w:rsidP="00B72A12">
      <w:pPr>
        <w:pStyle w:val="PolicyCitation"/>
        <w:rPr>
          <w:rFonts w:ascii="Cambria" w:hAnsi="Cambria"/>
          <w:color w:val="00B050"/>
          <w:sz w:val="24"/>
          <w:szCs w:val="24"/>
        </w:rPr>
      </w:pPr>
      <w:hyperlink r:id="rId21" w:history="1">
        <w:r w:rsidR="00F52DE4" w:rsidRPr="00C336E0">
          <w:rPr>
            <w:rStyle w:val="Hyperlink"/>
            <w:rFonts w:ascii="Cambria" w:hAnsi="Cambria"/>
            <w:color w:val="00B050"/>
            <w:sz w:val="24"/>
            <w:szCs w:val="24"/>
          </w:rPr>
          <w:t>Utah Code § 53G-7-501(6)(c), (9) (20</w:t>
        </w:r>
        <w:r w:rsidR="00F163EF" w:rsidRPr="00C336E0">
          <w:rPr>
            <w:rStyle w:val="Hyperlink"/>
            <w:rFonts w:ascii="Cambria" w:hAnsi="Cambria"/>
            <w:color w:val="00B050"/>
            <w:sz w:val="24"/>
            <w:szCs w:val="24"/>
          </w:rPr>
          <w:t>20</w:t>
        </w:r>
        <w:r w:rsidR="00F52DE4" w:rsidRPr="00C336E0">
          <w:rPr>
            <w:rStyle w:val="Hyperlink"/>
            <w:rFonts w:ascii="Cambria" w:hAnsi="Cambria"/>
            <w:color w:val="00B050"/>
            <w:sz w:val="24"/>
            <w:szCs w:val="24"/>
          </w:rPr>
          <w:t>)</w:t>
        </w:r>
      </w:hyperlink>
    </w:p>
    <w:p w14:paraId="0008B09A" w14:textId="77777777" w:rsidR="002C4110" w:rsidRPr="00C336E0" w:rsidRDefault="002C4110" w:rsidP="002C4110">
      <w:pPr>
        <w:pStyle w:val="PolicyParagraph"/>
        <w:spacing w:before="0" w:after="120"/>
        <w:jc w:val="left"/>
        <w:rPr>
          <w:rFonts w:ascii="Cambria" w:hAnsi="Cambria"/>
          <w:color w:val="00B050"/>
          <w:szCs w:val="24"/>
        </w:rPr>
      </w:pPr>
      <w:r w:rsidRPr="00C336E0">
        <w:rPr>
          <w:rFonts w:ascii="Cambria" w:hAnsi="Cambria"/>
          <w:i/>
          <w:color w:val="00B050"/>
          <w:szCs w:val="24"/>
        </w:rPr>
        <w:t>Additional Discretionary Projects</w:t>
      </w:r>
    </w:p>
    <w:p w14:paraId="686BC282" w14:textId="01EE7E21" w:rsidR="00236E27" w:rsidRPr="00C336E0" w:rsidRDefault="003878C9" w:rsidP="002C4110">
      <w:pPr>
        <w:pStyle w:val="PolicyParagraph"/>
        <w:spacing w:before="0" w:after="120"/>
        <w:jc w:val="left"/>
        <w:rPr>
          <w:rFonts w:ascii="Cambria" w:hAnsi="Cambria"/>
          <w:color w:val="00B050"/>
          <w:szCs w:val="24"/>
        </w:rPr>
      </w:pPr>
      <w:r w:rsidRPr="00C336E0">
        <w:rPr>
          <w:rFonts w:ascii="Cambria" w:hAnsi="Cambria"/>
          <w:color w:val="00B050"/>
          <w:szCs w:val="24"/>
        </w:rPr>
        <w:t>In project-related courses, projects required for course completion shall be included in the course fee. However, a</w:t>
      </w:r>
      <w:r w:rsidR="002C4110" w:rsidRPr="00C336E0">
        <w:rPr>
          <w:rFonts w:ascii="Cambria" w:hAnsi="Cambria"/>
          <w:color w:val="00B050"/>
          <w:szCs w:val="24"/>
        </w:rPr>
        <w:t xml:space="preserve"> student may be required to provide materials or to pay for an additional discretionary project if the student chooses a project in lieu of or in addition to a required classroom project. This requirement is not considered a fee. However, the school may not require such an additional project as a condition for enrolling, completing, or receiving the highest possible grade for a course</w:t>
      </w:r>
      <w:r w:rsidR="000D393A" w:rsidRPr="00C336E0">
        <w:rPr>
          <w:rFonts w:ascii="Cambria" w:hAnsi="Cambria"/>
          <w:color w:val="00B050"/>
          <w:szCs w:val="24"/>
        </w:rPr>
        <w:t>. (Such requirements would result in the project being a fee.)</w:t>
      </w:r>
      <w:r w:rsidR="002C4110" w:rsidRPr="00C336E0">
        <w:rPr>
          <w:rFonts w:ascii="Cambria" w:hAnsi="Cambria"/>
          <w:color w:val="00B050"/>
          <w:szCs w:val="24"/>
        </w:rPr>
        <w:t xml:space="preserve"> </w:t>
      </w:r>
      <w:r w:rsidR="000D393A" w:rsidRPr="00C336E0">
        <w:rPr>
          <w:rFonts w:ascii="Cambria" w:hAnsi="Cambria"/>
          <w:color w:val="00B050"/>
          <w:szCs w:val="24"/>
        </w:rPr>
        <w:t xml:space="preserve">Schools shall avoid allowing </w:t>
      </w:r>
      <w:proofErr w:type="gramStart"/>
      <w:r w:rsidR="000D393A" w:rsidRPr="00C336E0">
        <w:rPr>
          <w:rFonts w:ascii="Cambria" w:hAnsi="Cambria"/>
          <w:color w:val="00B050"/>
          <w:szCs w:val="24"/>
        </w:rPr>
        <w:t>high cost</w:t>
      </w:r>
      <w:proofErr w:type="gramEnd"/>
      <w:r w:rsidR="000D393A" w:rsidRPr="00C336E0">
        <w:rPr>
          <w:rFonts w:ascii="Cambria" w:hAnsi="Cambria"/>
          <w:color w:val="00B050"/>
          <w:szCs w:val="24"/>
        </w:rPr>
        <w:t xml:space="preserve"> additional projects, particularly where authorization of an additional discretionary project results in pressure on a student by teachers or peers to also complete a similar high cost project.</w:t>
      </w:r>
    </w:p>
    <w:p w14:paraId="0911F445" w14:textId="71273A69" w:rsidR="002C4110"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R277-407-3(5) (November 10, 2020)</w:t>
      </w:r>
    </w:p>
    <w:p w14:paraId="10D4ABC6" w14:textId="77777777" w:rsidR="001550F0" w:rsidRPr="00C336E0" w:rsidRDefault="001550F0" w:rsidP="001550F0">
      <w:pPr>
        <w:pStyle w:val="PolicyParagraph"/>
        <w:spacing w:before="0" w:after="120"/>
        <w:jc w:val="left"/>
        <w:rPr>
          <w:rFonts w:ascii="Cambria" w:hAnsi="Cambria"/>
          <w:i/>
          <w:color w:val="00B050"/>
          <w:szCs w:val="24"/>
        </w:rPr>
      </w:pPr>
      <w:r w:rsidRPr="00C336E0">
        <w:rPr>
          <w:rFonts w:ascii="Cambria" w:hAnsi="Cambria"/>
          <w:i/>
          <w:color w:val="00B050"/>
          <w:szCs w:val="24"/>
        </w:rPr>
        <w:lastRenderedPageBreak/>
        <w:t>Donations of Supplies to an Elementary School</w:t>
      </w:r>
    </w:p>
    <w:p w14:paraId="49CE80F4" w14:textId="77777777" w:rsidR="008A4714" w:rsidRPr="00C336E0" w:rsidRDefault="008A4714" w:rsidP="009C6870">
      <w:pPr>
        <w:pStyle w:val="PolicyParagraph"/>
        <w:spacing w:before="0" w:after="120"/>
        <w:jc w:val="left"/>
        <w:rPr>
          <w:rFonts w:ascii="Cambria" w:hAnsi="Cambria"/>
          <w:color w:val="00B050"/>
          <w:szCs w:val="24"/>
        </w:rPr>
      </w:pPr>
      <w:r w:rsidRPr="00C336E0">
        <w:rPr>
          <w:rFonts w:ascii="Cambria" w:hAnsi="Cambria"/>
          <w:color w:val="00B050"/>
          <w:szCs w:val="24"/>
        </w:rPr>
        <w:fldChar w:fldCharType="begin"/>
      </w:r>
      <w:r w:rsidRPr="00C336E0">
        <w:rPr>
          <w:rFonts w:ascii="Cambria" w:hAnsi="Cambria"/>
          <w:color w:val="00B050"/>
          <w:szCs w:val="24"/>
        </w:rPr>
        <w:instrText xml:space="preserve"> SEQ CHAPTER \h \r 1</w:instrText>
      </w:r>
      <w:r w:rsidRPr="00C336E0">
        <w:rPr>
          <w:rFonts w:ascii="Cambria" w:hAnsi="Cambria"/>
          <w:color w:val="00B050"/>
          <w:szCs w:val="24"/>
        </w:rPr>
        <w:fldChar w:fldCharType="end"/>
      </w:r>
      <w:r w:rsidRPr="00C336E0">
        <w:rPr>
          <w:rFonts w:ascii="Cambria" w:hAnsi="Cambria"/>
          <w:color w:val="00B050"/>
          <w:szCs w:val="24"/>
        </w:rPr>
        <w:t>An elementary school or elementary school teacher may c</w:t>
      </w:r>
      <w:r w:rsidR="00FF08DD" w:rsidRPr="00C336E0">
        <w:rPr>
          <w:rFonts w:ascii="Cambria" w:hAnsi="Cambria"/>
          <w:color w:val="00B050"/>
          <w:szCs w:val="24"/>
        </w:rPr>
        <w:t>ompile and provide to a student’</w:t>
      </w:r>
      <w:r w:rsidRPr="00C336E0">
        <w:rPr>
          <w:rFonts w:ascii="Cambria" w:hAnsi="Cambria"/>
          <w:color w:val="00B050"/>
          <w:szCs w:val="24"/>
        </w:rPr>
        <w:t xml:space="preserve">s parent a suggested list of </w:t>
      </w:r>
      <w:r w:rsidR="00833E3D" w:rsidRPr="00C336E0">
        <w:rPr>
          <w:rFonts w:ascii="Cambria" w:hAnsi="Cambria"/>
          <w:color w:val="00B050"/>
          <w:szCs w:val="24"/>
        </w:rPr>
        <w:t xml:space="preserve">student </w:t>
      </w:r>
      <w:r w:rsidRPr="00C336E0">
        <w:rPr>
          <w:rFonts w:ascii="Cambria" w:hAnsi="Cambria"/>
          <w:color w:val="00B050"/>
          <w:szCs w:val="24"/>
        </w:rPr>
        <w:t>supplies for use during the regular school day so that a parent may furnish</w:t>
      </w:r>
      <w:r w:rsidR="00833E3D" w:rsidRPr="00C336E0">
        <w:rPr>
          <w:rFonts w:ascii="Cambria" w:hAnsi="Cambria"/>
          <w:color w:val="00B050"/>
          <w:szCs w:val="24"/>
        </w:rPr>
        <w:t>,</w:t>
      </w:r>
      <w:r w:rsidRPr="00C336E0">
        <w:rPr>
          <w:rFonts w:ascii="Cambria" w:hAnsi="Cambria"/>
          <w:color w:val="00B050"/>
          <w:szCs w:val="24"/>
        </w:rPr>
        <w:t xml:space="preserve"> on a voluntary basis</w:t>
      </w:r>
      <w:r w:rsidR="00833E3D" w:rsidRPr="00C336E0">
        <w:rPr>
          <w:rFonts w:ascii="Cambria" w:hAnsi="Cambria"/>
          <w:color w:val="00B050"/>
          <w:szCs w:val="24"/>
        </w:rPr>
        <w:t>,</w:t>
      </w:r>
      <w:r w:rsidRPr="00C336E0">
        <w:rPr>
          <w:rFonts w:ascii="Cambria" w:hAnsi="Cambria"/>
          <w:color w:val="00B050"/>
          <w:szCs w:val="24"/>
        </w:rPr>
        <w:t xml:space="preserve"> those supplies for student use.</w:t>
      </w:r>
      <w:r w:rsidR="00833E3D" w:rsidRPr="00C336E0">
        <w:rPr>
          <w:rFonts w:ascii="Cambria" w:hAnsi="Cambria"/>
          <w:color w:val="00B050"/>
          <w:szCs w:val="24"/>
        </w:rPr>
        <w:t xml:space="preserve"> Such a list </w:t>
      </w:r>
      <w:r w:rsidRPr="00C336E0">
        <w:rPr>
          <w:rFonts w:ascii="Cambria" w:hAnsi="Cambria"/>
          <w:color w:val="00B050"/>
          <w:szCs w:val="24"/>
        </w:rPr>
        <w:t>must include and be preceded by the following language:</w:t>
      </w:r>
    </w:p>
    <w:p w14:paraId="1235E90F" w14:textId="77777777" w:rsidR="008A4714" w:rsidRPr="00C336E0" w:rsidRDefault="00FF08DD" w:rsidP="00B943FB">
      <w:pPr>
        <w:pStyle w:val="PolicyListNumerical"/>
        <w:tabs>
          <w:tab w:val="clear" w:pos="1440"/>
        </w:tabs>
        <w:spacing w:before="0" w:after="120"/>
        <w:ind w:left="720" w:firstLine="0"/>
        <w:jc w:val="left"/>
        <w:rPr>
          <w:rFonts w:ascii="Cambria" w:hAnsi="Cambria"/>
          <w:color w:val="00B050"/>
        </w:rPr>
      </w:pPr>
      <w:r w:rsidRPr="00C336E0">
        <w:rPr>
          <w:rFonts w:ascii="Cambria" w:hAnsi="Cambria"/>
          <w:color w:val="00B050"/>
        </w:rPr>
        <w:t>“</w:t>
      </w:r>
      <w:r w:rsidR="008A4714" w:rsidRPr="00C336E0">
        <w:rPr>
          <w:rFonts w:ascii="Cambria" w:hAnsi="Cambria"/>
          <w:color w:val="00B050"/>
        </w:rPr>
        <w:t>NOTICE: THE ITEMS ON THIS LIST WILL BE USED DURING THE REGULAR SCHOOL DAY. THEY MAY BE BROUGHT FROM HOME ON A VOLUNTARY BASIS, OTHERWISE, THEY W</w:t>
      </w:r>
      <w:r w:rsidRPr="00C336E0">
        <w:rPr>
          <w:rFonts w:ascii="Cambria" w:hAnsi="Cambria"/>
          <w:color w:val="00B050"/>
        </w:rPr>
        <w:t>ILL BE FURNISHED BY THE SCHOOL.”</w:t>
      </w:r>
    </w:p>
    <w:p w14:paraId="393AA4D0" w14:textId="4995BABC" w:rsidR="00833E3D" w:rsidRPr="00C336E0" w:rsidRDefault="009B3135" w:rsidP="00B72A12">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R277-407-3(1)(c), (6) (November 10, 2020)</w:t>
      </w:r>
    </w:p>
    <w:p w14:paraId="19D19A87" w14:textId="2745624F" w:rsidR="00364453" w:rsidRPr="00C336E0" w:rsidRDefault="00233BF6" w:rsidP="00B72A12">
      <w:pPr>
        <w:pStyle w:val="PolicyCitation"/>
        <w:rPr>
          <w:rFonts w:ascii="Cambria" w:hAnsi="Cambria"/>
          <w:color w:val="00B050"/>
          <w:sz w:val="24"/>
          <w:szCs w:val="24"/>
        </w:rPr>
      </w:pPr>
      <w:hyperlink r:id="rId22" w:history="1">
        <w:r w:rsidR="00DC3D3F" w:rsidRPr="00C336E0">
          <w:rPr>
            <w:rStyle w:val="Hyperlink"/>
            <w:rFonts w:ascii="Cambria" w:hAnsi="Cambria"/>
            <w:color w:val="00B050"/>
            <w:sz w:val="24"/>
            <w:szCs w:val="24"/>
          </w:rPr>
          <w:t>Utah Code § 53G-7-503</w:t>
        </w:r>
        <w:r w:rsidR="00022F57" w:rsidRPr="00C336E0">
          <w:rPr>
            <w:rStyle w:val="Hyperlink"/>
            <w:rFonts w:ascii="Cambria" w:hAnsi="Cambria"/>
            <w:color w:val="00B050"/>
            <w:sz w:val="24"/>
            <w:szCs w:val="24"/>
          </w:rPr>
          <w:t>(</w:t>
        </w:r>
        <w:r w:rsidR="003F26F4" w:rsidRPr="00C336E0">
          <w:rPr>
            <w:rStyle w:val="Hyperlink"/>
            <w:rFonts w:ascii="Cambria" w:hAnsi="Cambria"/>
            <w:color w:val="00B050"/>
            <w:sz w:val="24"/>
            <w:szCs w:val="24"/>
          </w:rPr>
          <w:t>2</w:t>
        </w:r>
        <w:r w:rsidR="00022F57" w:rsidRPr="00C336E0">
          <w:rPr>
            <w:rStyle w:val="Hyperlink"/>
            <w:rFonts w:ascii="Cambria" w:hAnsi="Cambria"/>
            <w:color w:val="00B050"/>
            <w:sz w:val="24"/>
            <w:szCs w:val="24"/>
          </w:rPr>
          <w:t>)</w:t>
        </w:r>
        <w:r w:rsidR="00833E3D" w:rsidRPr="00C336E0">
          <w:rPr>
            <w:rStyle w:val="Hyperlink"/>
            <w:rFonts w:ascii="Cambria" w:hAnsi="Cambria"/>
            <w:color w:val="00B050"/>
            <w:sz w:val="24"/>
            <w:szCs w:val="24"/>
          </w:rPr>
          <w:t>(b)</w:t>
        </w:r>
        <w:r w:rsidR="00F163EF" w:rsidRPr="00C336E0">
          <w:rPr>
            <w:rStyle w:val="Hyperlink"/>
            <w:rFonts w:ascii="Cambria" w:hAnsi="Cambria"/>
            <w:color w:val="00B050"/>
            <w:sz w:val="24"/>
            <w:szCs w:val="24"/>
          </w:rPr>
          <w:t>, (c)</w:t>
        </w:r>
        <w:r w:rsidR="00DC3D3F" w:rsidRPr="00C336E0">
          <w:rPr>
            <w:rStyle w:val="Hyperlink"/>
            <w:rFonts w:ascii="Cambria" w:hAnsi="Cambria"/>
            <w:color w:val="00B050"/>
            <w:sz w:val="24"/>
            <w:szCs w:val="24"/>
          </w:rPr>
          <w:t xml:space="preserve"> (</w:t>
        </w:r>
        <w:r w:rsidR="00C00912" w:rsidRPr="00C336E0">
          <w:rPr>
            <w:rStyle w:val="Hyperlink"/>
            <w:rFonts w:ascii="Cambria" w:hAnsi="Cambria"/>
            <w:color w:val="00B050"/>
            <w:sz w:val="24"/>
            <w:szCs w:val="24"/>
          </w:rPr>
          <w:t>2021</w:t>
        </w:r>
        <w:r w:rsidR="00DC3D3F" w:rsidRPr="00C336E0">
          <w:rPr>
            <w:rStyle w:val="Hyperlink"/>
            <w:rFonts w:ascii="Cambria" w:hAnsi="Cambria"/>
            <w:color w:val="00B050"/>
            <w:sz w:val="24"/>
            <w:szCs w:val="24"/>
          </w:rPr>
          <w:t>)</w:t>
        </w:r>
      </w:hyperlink>
    </w:p>
    <w:p w14:paraId="1921F427" w14:textId="77777777" w:rsidR="00BA101C" w:rsidRPr="00C336E0" w:rsidRDefault="00BA101C" w:rsidP="009C6870">
      <w:pPr>
        <w:pStyle w:val="PolicyParagraph"/>
        <w:spacing w:before="0" w:after="120"/>
        <w:jc w:val="left"/>
        <w:rPr>
          <w:rFonts w:ascii="Cambria" w:hAnsi="Cambria"/>
          <w:color w:val="00B050"/>
          <w:szCs w:val="24"/>
        </w:rPr>
      </w:pPr>
      <w:r w:rsidRPr="00C336E0">
        <w:rPr>
          <w:rFonts w:ascii="Cambria" w:hAnsi="Cambria"/>
          <w:i/>
          <w:color w:val="00B050"/>
          <w:szCs w:val="24"/>
        </w:rPr>
        <w:t>Donations</w:t>
      </w:r>
    </w:p>
    <w:p w14:paraId="46A03E1B" w14:textId="77777777" w:rsidR="008A4714" w:rsidRPr="00C336E0" w:rsidRDefault="00BA101C"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For a donation not to be a fee, it must not affect the participation of an individual student. Donations are </w:t>
      </w:r>
      <w:r w:rsidR="00C2040A" w:rsidRPr="00C336E0">
        <w:rPr>
          <w:rFonts w:ascii="Cambria" w:hAnsi="Cambria"/>
          <w:color w:val="00B050"/>
          <w:szCs w:val="24"/>
        </w:rPr>
        <w:t xml:space="preserve">generally </w:t>
      </w:r>
      <w:r w:rsidRPr="00C336E0">
        <w:rPr>
          <w:rFonts w:ascii="Cambria" w:hAnsi="Cambria"/>
          <w:color w:val="00B050"/>
          <w:szCs w:val="24"/>
        </w:rPr>
        <w:t xml:space="preserve">governed by Policy GF. </w:t>
      </w:r>
      <w:r w:rsidR="008A4714" w:rsidRPr="00C336E0">
        <w:rPr>
          <w:rFonts w:ascii="Cambria" w:hAnsi="Cambria"/>
          <w:color w:val="00B050"/>
          <w:szCs w:val="24"/>
        </w:rPr>
        <w:t>Donations or contributions may be invited on forms provided to parents of students but must clearly state that donations and contributions are voluntary and are not required for participation in an activity or class.</w:t>
      </w:r>
    </w:p>
    <w:p w14:paraId="0C7B65A8" w14:textId="49B445D0" w:rsidR="008A4714"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R277-407-7(1) (November 10, 2020)</w:t>
      </w:r>
    </w:p>
    <w:p w14:paraId="74F79B52" w14:textId="77777777" w:rsidR="00C2040A" w:rsidRPr="00C336E0" w:rsidRDefault="00C2040A" w:rsidP="00B72A12">
      <w:pPr>
        <w:rPr>
          <w:rFonts w:ascii="Cambria" w:hAnsi="Cambria"/>
          <w:color w:val="00B050"/>
        </w:rPr>
      </w:pPr>
      <w:r w:rsidRPr="00C336E0">
        <w:rPr>
          <w:rFonts w:ascii="Cambria" w:hAnsi="Cambria"/>
          <w:color w:val="00B050"/>
        </w:rPr>
        <w:tab/>
        <w:t>Students and families may be notified that they may voluntarily pay an increased fee amount or provide a donation to cover the costs of other students and families. Any such payments are considered donations and are not fees. In order to accept such payments, schools shall require that the payment be clearly designated as made for the purpose of covering the costs of other students.</w:t>
      </w:r>
    </w:p>
    <w:p w14:paraId="5A0E88F5" w14:textId="7527CA02" w:rsidR="00C2040A" w:rsidRPr="00C336E0" w:rsidRDefault="009B3135" w:rsidP="00B72A12">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R277-407-8(2)(b) (November 10, 2020)</w:t>
      </w:r>
    </w:p>
    <w:p w14:paraId="7AA8F5B1" w14:textId="77777777" w:rsidR="008A4714" w:rsidRPr="00C336E0" w:rsidRDefault="000D393A" w:rsidP="000A4CA4">
      <w:pPr>
        <w:pStyle w:val="PolicySectionHeader"/>
        <w:spacing w:before="0" w:after="120"/>
        <w:rPr>
          <w:rFonts w:ascii="Cambria" w:hAnsi="Cambria"/>
          <w:color w:val="00B050"/>
        </w:rPr>
      </w:pPr>
      <w:r w:rsidRPr="00C336E0">
        <w:rPr>
          <w:rFonts w:ascii="Cambria" w:hAnsi="Cambria"/>
          <w:color w:val="00B050"/>
        </w:rPr>
        <w:t xml:space="preserve">Authorizing </w:t>
      </w:r>
      <w:r w:rsidR="00BD1B7F" w:rsidRPr="00C336E0">
        <w:rPr>
          <w:rFonts w:ascii="Cambria" w:hAnsi="Cambria"/>
          <w:color w:val="00B050"/>
        </w:rPr>
        <w:t>Fees</w:t>
      </w:r>
      <w:r w:rsidR="008A4714" w:rsidRPr="00C336E0">
        <w:rPr>
          <w:rFonts w:ascii="Cambria" w:hAnsi="Cambria"/>
          <w:color w:val="00B050"/>
        </w:rPr>
        <w:t>—</w:t>
      </w:r>
    </w:p>
    <w:p w14:paraId="3EE68D93" w14:textId="77777777" w:rsidR="0076340B" w:rsidRPr="00C336E0" w:rsidRDefault="000D393A"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No fee may be charged </w:t>
      </w:r>
      <w:r w:rsidR="0076340B" w:rsidRPr="00C336E0">
        <w:rPr>
          <w:rFonts w:ascii="Cambria" w:hAnsi="Cambria"/>
          <w:color w:val="00B050"/>
          <w:szCs w:val="24"/>
        </w:rPr>
        <w:t>by the District, a District school, or any District officer or employee unless the fee has been authorized by the Board as required in this policy and applicable law.</w:t>
      </w:r>
      <w:r w:rsidR="00531A15" w:rsidRPr="00C336E0">
        <w:rPr>
          <w:rFonts w:ascii="Cambria" w:hAnsi="Cambria"/>
          <w:color w:val="00B050"/>
          <w:szCs w:val="24"/>
        </w:rPr>
        <w:t xml:space="preserve"> This includes any and all fees as defined in this policy, including those related to curricular, co-curricular, and extracurricular activities.</w:t>
      </w:r>
    </w:p>
    <w:p w14:paraId="2DD20710" w14:textId="77AD34A9" w:rsidR="0076340B" w:rsidRPr="00C336E0" w:rsidRDefault="00233BF6" w:rsidP="00B72A12">
      <w:pPr>
        <w:pStyle w:val="PolicyCitation"/>
        <w:spacing w:after="0"/>
        <w:rPr>
          <w:rFonts w:ascii="Cambria" w:hAnsi="Cambria"/>
          <w:color w:val="00B050"/>
          <w:sz w:val="24"/>
          <w:szCs w:val="24"/>
        </w:rPr>
      </w:pPr>
      <w:hyperlink r:id="rId23" w:history="1">
        <w:r w:rsidR="0076340B" w:rsidRPr="00C336E0">
          <w:rPr>
            <w:rStyle w:val="Hyperlink"/>
            <w:rFonts w:ascii="Cambria" w:hAnsi="Cambria"/>
            <w:color w:val="00B050"/>
            <w:sz w:val="24"/>
            <w:szCs w:val="24"/>
          </w:rPr>
          <w:t>Utah Code § 53G-7-503(1) (</w:t>
        </w:r>
        <w:r w:rsidR="00C00912" w:rsidRPr="00C336E0">
          <w:rPr>
            <w:rStyle w:val="Hyperlink"/>
            <w:rFonts w:ascii="Cambria" w:hAnsi="Cambria"/>
            <w:color w:val="00B050"/>
            <w:sz w:val="24"/>
            <w:szCs w:val="24"/>
          </w:rPr>
          <w:t>2021</w:t>
        </w:r>
        <w:r w:rsidR="0076340B" w:rsidRPr="00C336E0">
          <w:rPr>
            <w:rStyle w:val="Hyperlink"/>
            <w:rFonts w:ascii="Cambria" w:hAnsi="Cambria"/>
            <w:color w:val="00B050"/>
            <w:sz w:val="24"/>
            <w:szCs w:val="24"/>
          </w:rPr>
          <w:t>)</w:t>
        </w:r>
      </w:hyperlink>
    </w:p>
    <w:p w14:paraId="6D65AF4D" w14:textId="77777777" w:rsidR="0076340B" w:rsidRPr="00C336E0" w:rsidRDefault="00233BF6" w:rsidP="00B72A12">
      <w:pPr>
        <w:pStyle w:val="PolicyCitation"/>
        <w:spacing w:after="0"/>
        <w:rPr>
          <w:rFonts w:ascii="Cambria" w:hAnsi="Cambria"/>
          <w:color w:val="00B050"/>
          <w:sz w:val="24"/>
          <w:szCs w:val="24"/>
        </w:rPr>
      </w:pPr>
      <w:hyperlink r:id="rId24" w:history="1">
        <w:r w:rsidR="0076340B" w:rsidRPr="00C336E0">
          <w:rPr>
            <w:rStyle w:val="Hyperlink"/>
            <w:rFonts w:ascii="Cambria" w:hAnsi="Cambria"/>
            <w:color w:val="00B050"/>
            <w:sz w:val="24"/>
            <w:szCs w:val="24"/>
          </w:rPr>
          <w:t>Utah Code § 53G-7-505 (2019)</w:t>
        </w:r>
      </w:hyperlink>
    </w:p>
    <w:p w14:paraId="7103098B" w14:textId="48DDF042" w:rsidR="00122C8E" w:rsidRPr="00C336E0" w:rsidRDefault="009B3135" w:rsidP="00B72A12">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R277-407-3(2) (November 10, 2020)</w:t>
      </w:r>
    </w:p>
    <w:p w14:paraId="1C91FAFB" w14:textId="75D6BB19" w:rsidR="0076340B"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R277-407-6(1) (November 10, 2020)</w:t>
      </w:r>
    </w:p>
    <w:p w14:paraId="27562ECD" w14:textId="77777777" w:rsidR="00663DC0" w:rsidRPr="00C336E0" w:rsidRDefault="00663DC0" w:rsidP="009C6870">
      <w:pPr>
        <w:pStyle w:val="PolicyParagraph"/>
        <w:spacing w:before="0" w:after="120"/>
        <w:jc w:val="left"/>
        <w:rPr>
          <w:rFonts w:ascii="Cambria" w:hAnsi="Cambria"/>
          <w:i/>
          <w:color w:val="00B050"/>
          <w:szCs w:val="24"/>
        </w:rPr>
      </w:pPr>
      <w:r w:rsidRPr="00C336E0">
        <w:rPr>
          <w:rFonts w:ascii="Cambria" w:hAnsi="Cambria"/>
          <w:i/>
          <w:color w:val="00B050"/>
          <w:szCs w:val="24"/>
        </w:rPr>
        <w:t>Process to Adopt Fee Policies and Schedules</w:t>
      </w:r>
    </w:p>
    <w:p w14:paraId="304E2A1E" w14:textId="77777777" w:rsidR="0076340B" w:rsidRPr="00C336E0" w:rsidRDefault="0076340B"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The Board shall annually adopt fee policies and a fee schedule in a public meeting held on or before April 1. The Board shall consult with stakeholders and shall encourage public participation in the development of the fee schedule and of waiver policies. Before taking action to approve the policies and fee schedule, the Board shall provide the opportunity for public comment on the proposed fee schedule during at least two </w:t>
      </w:r>
      <w:r w:rsidR="00D222B0" w:rsidRPr="00C336E0">
        <w:rPr>
          <w:rFonts w:ascii="Cambria" w:hAnsi="Cambria"/>
          <w:color w:val="00B050"/>
          <w:szCs w:val="24"/>
        </w:rPr>
        <w:t xml:space="preserve">public Board meetings. In addition to the notice required for a regular Board meeting, the Board shall provide notice of these meetings using the same form of </w:t>
      </w:r>
      <w:r w:rsidR="00D222B0" w:rsidRPr="00C336E0">
        <w:rPr>
          <w:rFonts w:ascii="Cambria" w:hAnsi="Cambria"/>
          <w:color w:val="00B050"/>
          <w:szCs w:val="24"/>
        </w:rPr>
        <w:lastRenderedPageBreak/>
        <w:t xml:space="preserve">communication regularly used by the </w:t>
      </w:r>
      <w:proofErr w:type="gramStart"/>
      <w:r w:rsidR="00D222B0" w:rsidRPr="00C336E0">
        <w:rPr>
          <w:rFonts w:ascii="Cambria" w:hAnsi="Cambria"/>
          <w:color w:val="00B050"/>
          <w:szCs w:val="24"/>
        </w:rPr>
        <w:t>District</w:t>
      </w:r>
      <w:proofErr w:type="gramEnd"/>
      <w:r w:rsidR="00D222B0" w:rsidRPr="00C336E0">
        <w:rPr>
          <w:rFonts w:ascii="Cambria" w:hAnsi="Cambria"/>
          <w:color w:val="00B050"/>
          <w:szCs w:val="24"/>
        </w:rPr>
        <w:t xml:space="preserve"> to communicate with parents (such as email, text, flyer, or phone call).</w:t>
      </w:r>
    </w:p>
    <w:p w14:paraId="41B28ADA" w14:textId="77777777" w:rsidR="00D222B0" w:rsidRPr="00C336E0" w:rsidRDefault="00233BF6" w:rsidP="00183706">
      <w:pPr>
        <w:pStyle w:val="PolicyCitation"/>
        <w:spacing w:after="0"/>
        <w:rPr>
          <w:rFonts w:ascii="Cambria" w:hAnsi="Cambria"/>
          <w:color w:val="00B050"/>
          <w:sz w:val="24"/>
          <w:szCs w:val="24"/>
        </w:rPr>
      </w:pPr>
      <w:hyperlink r:id="rId25" w:history="1">
        <w:r w:rsidR="00D222B0" w:rsidRPr="00C336E0">
          <w:rPr>
            <w:rStyle w:val="Hyperlink"/>
            <w:rFonts w:ascii="Cambria" w:hAnsi="Cambria"/>
            <w:color w:val="00B050"/>
            <w:sz w:val="24"/>
            <w:szCs w:val="24"/>
          </w:rPr>
          <w:t>Utah Code § 53G-7-505(2) (2019)</w:t>
        </w:r>
      </w:hyperlink>
    </w:p>
    <w:p w14:paraId="7985B1BF" w14:textId="00234D34" w:rsidR="00D222B0"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R277-407-6(2) (November 10, 2020)</w:t>
      </w:r>
    </w:p>
    <w:p w14:paraId="6A92F4AD" w14:textId="7411F48F" w:rsidR="002A1029" w:rsidRPr="00C336E0" w:rsidRDefault="002A1029" w:rsidP="002A1029">
      <w:pPr>
        <w:rPr>
          <w:rFonts w:ascii="Cambria" w:hAnsi="Cambria"/>
          <w:color w:val="00B050"/>
        </w:rPr>
      </w:pPr>
      <w:r w:rsidRPr="00C336E0">
        <w:rPr>
          <w:rFonts w:ascii="Cambria" w:hAnsi="Cambria"/>
          <w:color w:val="00B050"/>
        </w:rPr>
        <w:tab/>
        <w:t>After the annual adoption of the fee schedule, the Board may amend the fee schedule by following the process described in the preceding paragraph (other than the April 1 deadline).</w:t>
      </w:r>
    </w:p>
    <w:p w14:paraId="6FDFF7D9" w14:textId="19FF4C44" w:rsidR="002A1029" w:rsidRPr="00C336E0" w:rsidRDefault="009B3135" w:rsidP="00183706">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R277-407-6(3) (November 10, 2020)</w:t>
      </w:r>
    </w:p>
    <w:p w14:paraId="1900E373" w14:textId="77777777" w:rsidR="00307E3F" w:rsidRPr="00C336E0" w:rsidRDefault="00307E3F"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The Board shall annually review the </w:t>
      </w:r>
      <w:proofErr w:type="gramStart"/>
      <w:r w:rsidRPr="00C336E0">
        <w:rPr>
          <w:rFonts w:ascii="Cambria" w:hAnsi="Cambria"/>
          <w:color w:val="00B050"/>
          <w:szCs w:val="24"/>
        </w:rPr>
        <w:t>District’s</w:t>
      </w:r>
      <w:proofErr w:type="gramEnd"/>
      <w:r w:rsidRPr="00C336E0">
        <w:rPr>
          <w:rFonts w:ascii="Cambria" w:hAnsi="Cambria"/>
          <w:color w:val="00B050"/>
          <w:szCs w:val="24"/>
        </w:rPr>
        <w:t xml:space="preserve"> policies on fees, waivers, fundraising, and donations.</w:t>
      </w:r>
    </w:p>
    <w:p w14:paraId="52227E61" w14:textId="71F908CD" w:rsidR="00307E3F"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R277-407-15(3) (November 10, 2020)</w:t>
      </w:r>
    </w:p>
    <w:p w14:paraId="105733A5" w14:textId="77777777" w:rsidR="00663DC0" w:rsidRPr="00C336E0" w:rsidRDefault="00663DC0" w:rsidP="009C6870">
      <w:pPr>
        <w:pStyle w:val="PolicyParagraph"/>
        <w:spacing w:before="0" w:after="120"/>
        <w:jc w:val="left"/>
        <w:rPr>
          <w:rFonts w:ascii="Cambria" w:hAnsi="Cambria"/>
          <w:i/>
          <w:color w:val="00B050"/>
          <w:szCs w:val="24"/>
        </w:rPr>
      </w:pPr>
      <w:r w:rsidRPr="00C336E0">
        <w:rPr>
          <w:rFonts w:ascii="Cambria" w:hAnsi="Cambria"/>
          <w:i/>
          <w:color w:val="00B050"/>
          <w:szCs w:val="24"/>
        </w:rPr>
        <w:t>Fee Schedules</w:t>
      </w:r>
    </w:p>
    <w:p w14:paraId="7C6503B3" w14:textId="53DAD747" w:rsidR="00D222B0" w:rsidRPr="00C336E0" w:rsidRDefault="00D222B0"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A fee must be included in the </w:t>
      </w:r>
      <w:r w:rsidR="00B95142" w:rsidRPr="00C336E0">
        <w:rPr>
          <w:rFonts w:ascii="Cambria" w:hAnsi="Cambria"/>
          <w:color w:val="00B050"/>
          <w:szCs w:val="24"/>
        </w:rPr>
        <w:t xml:space="preserve">Board </w:t>
      </w:r>
      <w:r w:rsidRPr="00C336E0">
        <w:rPr>
          <w:rFonts w:ascii="Cambria" w:hAnsi="Cambria"/>
          <w:color w:val="00B050"/>
          <w:szCs w:val="24"/>
        </w:rPr>
        <w:t>approved fee schedule in order to be charged. The fee schedule shall include the specific amount for each fee</w:t>
      </w:r>
      <w:r w:rsidR="00B95142" w:rsidRPr="00C336E0">
        <w:rPr>
          <w:rFonts w:ascii="Cambria" w:hAnsi="Cambria"/>
          <w:color w:val="00B050"/>
          <w:szCs w:val="24"/>
        </w:rPr>
        <w:t xml:space="preserve"> and a spending plan for each fee</w:t>
      </w:r>
      <w:r w:rsidRPr="00C336E0">
        <w:rPr>
          <w:rFonts w:ascii="Cambria" w:hAnsi="Cambria"/>
          <w:color w:val="00B050"/>
          <w:szCs w:val="24"/>
        </w:rPr>
        <w:t xml:space="preserve">. </w:t>
      </w:r>
      <w:r w:rsidR="000300F3" w:rsidRPr="00C336E0">
        <w:rPr>
          <w:rFonts w:ascii="Cambria" w:hAnsi="Cambria"/>
          <w:color w:val="00B050"/>
          <w:szCs w:val="24"/>
        </w:rPr>
        <w:t xml:space="preserve">The spending plan shall provide transparency to students, parents, and employees by identifying the uses of a fee. The spending plan shall identify the needs for which the fee is being charged and include a list or description of the anticipated types of expenditures (either during the current fiscal year or as carryover for use in a future year) that are funded by the fee. </w:t>
      </w:r>
      <w:r w:rsidR="00D64E43" w:rsidRPr="00C336E0">
        <w:rPr>
          <w:rFonts w:ascii="Cambria" w:hAnsi="Cambria"/>
          <w:color w:val="00B050"/>
          <w:szCs w:val="24"/>
        </w:rPr>
        <w:t xml:space="preserve">The fee schedule shall include the maximum fees allowed per activity and per student. </w:t>
      </w:r>
      <w:r w:rsidRPr="00C336E0">
        <w:rPr>
          <w:rFonts w:ascii="Cambria" w:hAnsi="Cambria"/>
          <w:color w:val="00B050"/>
          <w:szCs w:val="24"/>
        </w:rPr>
        <w:t xml:space="preserve">If there are multiple fees related to one activity, class, or program, the fee schedule shall include an </w:t>
      </w:r>
      <w:proofErr w:type="gramStart"/>
      <w:r w:rsidRPr="00C336E0">
        <w:rPr>
          <w:rFonts w:ascii="Cambria" w:hAnsi="Cambria"/>
          <w:color w:val="00B050"/>
          <w:szCs w:val="24"/>
        </w:rPr>
        <w:t>easy to understand</w:t>
      </w:r>
      <w:proofErr w:type="gramEnd"/>
      <w:r w:rsidRPr="00C336E0">
        <w:rPr>
          <w:rFonts w:ascii="Cambria" w:hAnsi="Cambria"/>
          <w:color w:val="00B050"/>
          <w:szCs w:val="24"/>
        </w:rPr>
        <w:t xml:space="preserve"> delineation of each of the fees and the fee total for the activity, class, or program.</w:t>
      </w:r>
      <w:r w:rsidR="00B95142" w:rsidRPr="00C336E0">
        <w:rPr>
          <w:rFonts w:ascii="Cambria" w:hAnsi="Cambria"/>
          <w:color w:val="00B050"/>
          <w:szCs w:val="24"/>
        </w:rPr>
        <w:t xml:space="preserve"> The fee schedule shall also include the </w:t>
      </w:r>
      <w:proofErr w:type="gramStart"/>
      <w:r w:rsidR="00B95142" w:rsidRPr="00C336E0">
        <w:rPr>
          <w:rFonts w:ascii="Cambria" w:hAnsi="Cambria"/>
          <w:color w:val="00B050"/>
          <w:szCs w:val="24"/>
        </w:rPr>
        <w:t>District’s</w:t>
      </w:r>
      <w:proofErr w:type="gramEnd"/>
      <w:r w:rsidR="00B95142" w:rsidRPr="00C336E0">
        <w:rPr>
          <w:rFonts w:ascii="Cambria" w:hAnsi="Cambria"/>
          <w:color w:val="00B050"/>
          <w:szCs w:val="24"/>
        </w:rPr>
        <w:t xml:space="preserve"> fee waiver policy, including an easily understandable statement informing a parent that a student may be eligible to have one or more fees waived and may appeal a denial of a requested waiver.</w:t>
      </w:r>
      <w:r w:rsidR="007502F6" w:rsidRPr="00C336E0">
        <w:rPr>
          <w:rFonts w:ascii="Cambria" w:hAnsi="Cambria"/>
          <w:color w:val="00B050"/>
          <w:szCs w:val="24"/>
        </w:rPr>
        <w:t xml:space="preserve"> By July 1, the Board shall determine whether each fee on its approved fee schedule is curricular, co-curricular, or extracurricular.</w:t>
      </w:r>
    </w:p>
    <w:p w14:paraId="11FE75E8" w14:textId="79D39595" w:rsidR="007502F6" w:rsidRPr="00C336E0" w:rsidRDefault="00233BF6" w:rsidP="00B72A12">
      <w:pPr>
        <w:pStyle w:val="PolicyCitation"/>
        <w:spacing w:after="0"/>
        <w:rPr>
          <w:rFonts w:ascii="Cambria" w:hAnsi="Cambria"/>
          <w:color w:val="00B050"/>
          <w:sz w:val="24"/>
          <w:szCs w:val="24"/>
        </w:rPr>
      </w:pPr>
      <w:hyperlink r:id="rId26" w:history="1">
        <w:r w:rsidR="007502F6" w:rsidRPr="00C336E0">
          <w:rPr>
            <w:rStyle w:val="Hyperlink"/>
            <w:rFonts w:ascii="Cambria" w:hAnsi="Cambria"/>
            <w:color w:val="00B050"/>
            <w:sz w:val="24"/>
            <w:szCs w:val="24"/>
          </w:rPr>
          <w:t>Utah Code § 53G-7-503(5)(a) (</w:t>
        </w:r>
        <w:r w:rsidR="00C00912" w:rsidRPr="00C336E0">
          <w:rPr>
            <w:rStyle w:val="Hyperlink"/>
            <w:rFonts w:ascii="Cambria" w:hAnsi="Cambria"/>
            <w:color w:val="00B050"/>
            <w:sz w:val="24"/>
            <w:szCs w:val="24"/>
          </w:rPr>
          <w:t>2021</w:t>
        </w:r>
        <w:r w:rsidR="007502F6" w:rsidRPr="00C336E0">
          <w:rPr>
            <w:rStyle w:val="Hyperlink"/>
            <w:rFonts w:ascii="Cambria" w:hAnsi="Cambria"/>
            <w:color w:val="00B050"/>
            <w:sz w:val="24"/>
            <w:szCs w:val="24"/>
          </w:rPr>
          <w:t>)</w:t>
        </w:r>
      </w:hyperlink>
    </w:p>
    <w:p w14:paraId="4A4BE429" w14:textId="0644A1C3" w:rsidR="00D222B0" w:rsidRPr="00C336E0" w:rsidRDefault="00233BF6" w:rsidP="00B72A12">
      <w:pPr>
        <w:pStyle w:val="PolicyCitation"/>
        <w:spacing w:after="0"/>
        <w:rPr>
          <w:rFonts w:ascii="Cambria" w:hAnsi="Cambria"/>
          <w:color w:val="00B050"/>
          <w:sz w:val="24"/>
          <w:szCs w:val="24"/>
        </w:rPr>
      </w:pPr>
      <w:hyperlink r:id="rId27" w:history="1">
        <w:r w:rsidR="00D222B0" w:rsidRPr="00C336E0">
          <w:rPr>
            <w:rStyle w:val="Hyperlink"/>
            <w:rFonts w:ascii="Cambria" w:hAnsi="Cambria"/>
            <w:color w:val="00B050"/>
            <w:sz w:val="24"/>
            <w:szCs w:val="24"/>
          </w:rPr>
          <w:t>Utah Code § 53G-7-</w:t>
        </w:r>
        <w:r w:rsidR="00B95142" w:rsidRPr="00C336E0">
          <w:rPr>
            <w:rStyle w:val="Hyperlink"/>
            <w:rFonts w:ascii="Cambria" w:hAnsi="Cambria"/>
            <w:color w:val="00B050"/>
            <w:sz w:val="24"/>
            <w:szCs w:val="24"/>
          </w:rPr>
          <w:t>505(3)(a) (2019)</w:t>
        </w:r>
      </w:hyperlink>
    </w:p>
    <w:p w14:paraId="121115E1" w14:textId="3BFE15D5" w:rsidR="002A1029" w:rsidRPr="00C336E0" w:rsidRDefault="009B3135" w:rsidP="00183706">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R277-407-6(1)(c) (November 10, 2020)</w:t>
      </w:r>
    </w:p>
    <w:p w14:paraId="5C7CD5BB" w14:textId="7C764E6A" w:rsidR="00114D1F"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R277-407-13(2)(a), (3) (November 10, 2020)</w:t>
      </w:r>
    </w:p>
    <w:p w14:paraId="3C2042CC" w14:textId="77777777" w:rsidR="00663DC0" w:rsidRPr="00C336E0" w:rsidRDefault="00663DC0" w:rsidP="00663DC0">
      <w:pPr>
        <w:pStyle w:val="PolicyParagraph"/>
        <w:spacing w:before="0" w:after="120"/>
        <w:ind w:firstLine="0"/>
        <w:jc w:val="left"/>
        <w:rPr>
          <w:rFonts w:ascii="Cambria" w:hAnsi="Cambria"/>
          <w:i/>
          <w:color w:val="00B050"/>
          <w:szCs w:val="24"/>
        </w:rPr>
      </w:pPr>
      <w:r w:rsidRPr="00C336E0">
        <w:rPr>
          <w:rFonts w:ascii="Cambria" w:hAnsi="Cambria"/>
          <w:color w:val="00B050"/>
          <w:szCs w:val="24"/>
        </w:rPr>
        <w:tab/>
      </w:r>
      <w:r w:rsidRPr="00C336E0">
        <w:rPr>
          <w:rFonts w:ascii="Cambria" w:hAnsi="Cambria"/>
          <w:i/>
          <w:color w:val="00B050"/>
          <w:szCs w:val="24"/>
        </w:rPr>
        <w:t>Notice of Fee Policies and Schedules</w:t>
      </w:r>
    </w:p>
    <w:p w14:paraId="3CAF5A1C" w14:textId="5D9021D1" w:rsidR="00536EAF" w:rsidRPr="00C336E0" w:rsidRDefault="00B95142"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The </w:t>
      </w:r>
      <w:proofErr w:type="gramStart"/>
      <w:r w:rsidR="00D64E43" w:rsidRPr="00C336E0">
        <w:rPr>
          <w:rFonts w:ascii="Cambria" w:hAnsi="Cambria"/>
          <w:color w:val="00B050"/>
          <w:szCs w:val="24"/>
        </w:rPr>
        <w:t>District</w:t>
      </w:r>
      <w:proofErr w:type="gramEnd"/>
      <w:r w:rsidR="00D64E43" w:rsidRPr="00C336E0">
        <w:rPr>
          <w:rFonts w:ascii="Cambria" w:hAnsi="Cambria"/>
          <w:color w:val="00B050"/>
          <w:szCs w:val="24"/>
        </w:rPr>
        <w:t xml:space="preserve"> shall provide annual written notice to a parent of each student attending school in the District of the current and applicable </w:t>
      </w:r>
      <w:r w:rsidRPr="00C336E0">
        <w:rPr>
          <w:rFonts w:ascii="Cambria" w:hAnsi="Cambria"/>
          <w:color w:val="00B050"/>
          <w:szCs w:val="24"/>
        </w:rPr>
        <w:t xml:space="preserve">fee </w:t>
      </w:r>
      <w:r w:rsidR="00D64E43" w:rsidRPr="00C336E0">
        <w:rPr>
          <w:rFonts w:ascii="Cambria" w:hAnsi="Cambria"/>
          <w:color w:val="00B050"/>
          <w:szCs w:val="24"/>
        </w:rPr>
        <w:t xml:space="preserve">waiver </w:t>
      </w:r>
      <w:r w:rsidRPr="00C336E0">
        <w:rPr>
          <w:rFonts w:ascii="Cambria" w:hAnsi="Cambria"/>
          <w:color w:val="00B050"/>
          <w:szCs w:val="24"/>
        </w:rPr>
        <w:t>policies</w:t>
      </w:r>
      <w:r w:rsidR="00D64E43" w:rsidRPr="00C336E0">
        <w:rPr>
          <w:rFonts w:ascii="Cambria" w:hAnsi="Cambria"/>
          <w:color w:val="00B050"/>
          <w:szCs w:val="24"/>
        </w:rPr>
        <w:t xml:space="preserve"> and</w:t>
      </w:r>
      <w:r w:rsidRPr="00C336E0">
        <w:rPr>
          <w:rFonts w:ascii="Cambria" w:hAnsi="Cambria"/>
          <w:color w:val="00B050"/>
          <w:szCs w:val="24"/>
        </w:rPr>
        <w:t xml:space="preserve"> fee schedule</w:t>
      </w:r>
      <w:r w:rsidR="00D64E43" w:rsidRPr="00C336E0">
        <w:rPr>
          <w:rFonts w:ascii="Cambria" w:hAnsi="Cambria"/>
          <w:color w:val="00B050"/>
          <w:szCs w:val="24"/>
        </w:rPr>
        <w:t xml:space="preserve">s. The </w:t>
      </w:r>
      <w:proofErr w:type="gramStart"/>
      <w:r w:rsidR="00D64E43" w:rsidRPr="00C336E0">
        <w:rPr>
          <w:rFonts w:ascii="Cambria" w:hAnsi="Cambria"/>
          <w:color w:val="00B050"/>
          <w:szCs w:val="24"/>
        </w:rPr>
        <w:t>District</w:t>
      </w:r>
      <w:proofErr w:type="gramEnd"/>
      <w:r w:rsidR="00D64E43" w:rsidRPr="00C336E0">
        <w:rPr>
          <w:rFonts w:ascii="Cambria" w:hAnsi="Cambria"/>
          <w:color w:val="00B050"/>
          <w:szCs w:val="24"/>
        </w:rPr>
        <w:t xml:space="preserve"> shall annually publish the fee waiver policies and fee schedules on each school’s </w:t>
      </w:r>
      <w:r w:rsidR="00FA6A36" w:rsidRPr="00C336E0">
        <w:rPr>
          <w:rFonts w:ascii="Cambria" w:hAnsi="Cambria"/>
          <w:color w:val="00B050"/>
          <w:szCs w:val="24"/>
        </w:rPr>
        <w:t xml:space="preserve">publicly available </w:t>
      </w:r>
      <w:r w:rsidR="00D64E43" w:rsidRPr="00C336E0">
        <w:rPr>
          <w:rFonts w:ascii="Cambria" w:hAnsi="Cambria"/>
          <w:color w:val="00B050"/>
          <w:szCs w:val="24"/>
        </w:rPr>
        <w:t>website and shall include a copy of these materials in registration materials (including providing them to a parent of a student who enrolls after the initial enrollment period).</w:t>
      </w:r>
      <w:r w:rsidR="00536EAF" w:rsidRPr="00C336E0">
        <w:rPr>
          <w:rFonts w:ascii="Cambria" w:hAnsi="Cambria"/>
          <w:color w:val="00B050"/>
          <w:szCs w:val="24"/>
        </w:rPr>
        <w:t xml:space="preserve"> </w:t>
      </w:r>
      <w:r w:rsidR="00536EAF" w:rsidRPr="00C336E0">
        <w:rPr>
          <w:rFonts w:ascii="Cambria" w:hAnsi="Cambria"/>
          <w:color w:val="00B050"/>
          <w:szCs w:val="24"/>
          <w:highlight w:val="yellow"/>
        </w:rPr>
        <w:t>The</w:t>
      </w:r>
      <w:r w:rsidR="00663DC0" w:rsidRPr="00C336E0">
        <w:rPr>
          <w:rFonts w:ascii="Cambria" w:hAnsi="Cambria"/>
          <w:color w:val="00B050"/>
          <w:szCs w:val="24"/>
          <w:highlight w:val="yellow"/>
        </w:rPr>
        <w:t xml:space="preserve"> written</w:t>
      </w:r>
      <w:r w:rsidR="00536EAF" w:rsidRPr="00C336E0">
        <w:rPr>
          <w:rFonts w:ascii="Cambria" w:hAnsi="Cambria"/>
          <w:color w:val="00B050"/>
          <w:szCs w:val="24"/>
          <w:highlight w:val="yellow"/>
        </w:rPr>
        <w:t xml:space="preserve"> </w:t>
      </w:r>
      <w:r w:rsidR="00B33A9F" w:rsidRPr="00C336E0">
        <w:rPr>
          <w:rFonts w:ascii="Cambria" w:hAnsi="Cambria"/>
          <w:color w:val="00B050"/>
          <w:szCs w:val="24"/>
          <w:highlight w:val="yellow"/>
        </w:rPr>
        <w:t>notice</w:t>
      </w:r>
      <w:r w:rsidR="00536EAF" w:rsidRPr="00C336E0">
        <w:rPr>
          <w:rFonts w:ascii="Cambria" w:hAnsi="Cambria"/>
          <w:color w:val="00B050"/>
          <w:szCs w:val="24"/>
          <w:highlight w:val="yellow"/>
        </w:rPr>
        <w:t xml:space="preserve"> shall be in a form approved by the State Board of Education and shall </w:t>
      </w:r>
      <w:r w:rsidR="00B33A9F" w:rsidRPr="00C336E0">
        <w:rPr>
          <w:rFonts w:ascii="Cambria" w:hAnsi="Cambria"/>
          <w:color w:val="00B050"/>
          <w:szCs w:val="24"/>
          <w:highlight w:val="yellow"/>
        </w:rPr>
        <w:t xml:space="preserve">also </w:t>
      </w:r>
      <w:r w:rsidR="00536EAF" w:rsidRPr="00C336E0">
        <w:rPr>
          <w:rFonts w:ascii="Cambria" w:hAnsi="Cambria"/>
          <w:color w:val="00B050"/>
          <w:szCs w:val="24"/>
          <w:highlight w:val="yellow"/>
        </w:rPr>
        <w:t>include:</w:t>
      </w:r>
    </w:p>
    <w:p w14:paraId="2E20C162" w14:textId="77777777" w:rsidR="00536EAF" w:rsidRPr="00C336E0" w:rsidRDefault="00536EAF" w:rsidP="00536EAF">
      <w:pPr>
        <w:pStyle w:val="PolicyParagraph"/>
        <w:numPr>
          <w:ilvl w:val="0"/>
          <w:numId w:val="43"/>
        </w:numPr>
        <w:spacing w:before="0" w:after="120"/>
        <w:jc w:val="left"/>
        <w:rPr>
          <w:rFonts w:ascii="Cambria" w:hAnsi="Cambria"/>
          <w:color w:val="00B050"/>
          <w:szCs w:val="24"/>
        </w:rPr>
      </w:pPr>
      <w:r w:rsidRPr="00C336E0">
        <w:rPr>
          <w:rFonts w:ascii="Cambria" w:hAnsi="Cambria"/>
          <w:color w:val="00B050"/>
          <w:szCs w:val="24"/>
        </w:rPr>
        <w:t>For elementary schools:</w:t>
      </w:r>
    </w:p>
    <w:p w14:paraId="39A7A4F1" w14:textId="10CCC90B" w:rsidR="00536EAF" w:rsidRPr="00C336E0" w:rsidRDefault="00536EAF" w:rsidP="00536EA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lastRenderedPageBreak/>
        <w:t xml:space="preserve">School Fees Notice for Families of </w:t>
      </w:r>
      <w:r w:rsidR="00FA6A36" w:rsidRPr="00C336E0">
        <w:rPr>
          <w:rFonts w:ascii="Cambria" w:hAnsi="Cambria"/>
          <w:color w:val="00B050"/>
          <w:szCs w:val="24"/>
        </w:rPr>
        <w:t>Students in an Elementary School</w:t>
      </w:r>
    </w:p>
    <w:p w14:paraId="6F6F914E" w14:textId="1B495C3A" w:rsidR="00536EAF" w:rsidRPr="00C336E0" w:rsidRDefault="00536EAF" w:rsidP="00536EA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 xml:space="preserve">Fee Waiver </w:t>
      </w:r>
      <w:r w:rsidR="00B33A9F" w:rsidRPr="00C336E0">
        <w:rPr>
          <w:rFonts w:ascii="Cambria" w:hAnsi="Cambria"/>
          <w:color w:val="00B050"/>
          <w:szCs w:val="24"/>
        </w:rPr>
        <w:t>A</w:t>
      </w:r>
      <w:r w:rsidRPr="00C336E0">
        <w:rPr>
          <w:rFonts w:ascii="Cambria" w:hAnsi="Cambria"/>
          <w:color w:val="00B050"/>
          <w:szCs w:val="24"/>
        </w:rPr>
        <w:t>pplication (</w:t>
      </w:r>
      <w:r w:rsidR="00FA6A36" w:rsidRPr="00C336E0">
        <w:rPr>
          <w:rFonts w:ascii="Cambria" w:hAnsi="Cambria"/>
          <w:color w:val="00B050"/>
          <w:szCs w:val="24"/>
        </w:rPr>
        <w:t>Elementary School</w:t>
      </w:r>
      <w:r w:rsidRPr="00C336E0">
        <w:rPr>
          <w:rFonts w:ascii="Cambria" w:hAnsi="Cambria"/>
          <w:color w:val="00B050"/>
          <w:szCs w:val="24"/>
        </w:rPr>
        <w:t>)</w:t>
      </w:r>
    </w:p>
    <w:p w14:paraId="262662C9" w14:textId="77777777" w:rsidR="00B33A9F" w:rsidRPr="00C336E0" w:rsidRDefault="00B33A9F" w:rsidP="00536EA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Fee Waiver Decision and Appeal Form</w:t>
      </w:r>
    </w:p>
    <w:p w14:paraId="29A87FD4" w14:textId="77777777" w:rsidR="00536EAF" w:rsidRPr="00C336E0" w:rsidRDefault="00B33A9F" w:rsidP="00536EA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School fees poster for elementary school</w:t>
      </w:r>
    </w:p>
    <w:p w14:paraId="403CB471" w14:textId="77777777" w:rsidR="00B33A9F" w:rsidRPr="00C336E0" w:rsidRDefault="00B33A9F" w:rsidP="00B33A9F">
      <w:pPr>
        <w:pStyle w:val="PolicyParagraph"/>
        <w:numPr>
          <w:ilvl w:val="0"/>
          <w:numId w:val="43"/>
        </w:numPr>
        <w:spacing w:before="0" w:after="120"/>
        <w:jc w:val="left"/>
        <w:rPr>
          <w:rFonts w:ascii="Cambria" w:hAnsi="Cambria"/>
          <w:color w:val="00B050"/>
          <w:szCs w:val="24"/>
        </w:rPr>
      </w:pPr>
      <w:r w:rsidRPr="00C336E0">
        <w:rPr>
          <w:rFonts w:ascii="Cambria" w:hAnsi="Cambria"/>
          <w:color w:val="00B050"/>
          <w:szCs w:val="24"/>
        </w:rPr>
        <w:t>For secondary schools:</w:t>
      </w:r>
    </w:p>
    <w:p w14:paraId="73E33760" w14:textId="77777777" w:rsidR="00B33A9F" w:rsidRPr="00C336E0" w:rsidRDefault="00B33A9F" w:rsidP="00B33A9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School Fees Notice for Families of Students in Grades Seven Through Twelve</w:t>
      </w:r>
    </w:p>
    <w:p w14:paraId="6ED06664" w14:textId="6863E902" w:rsidR="00B33A9F" w:rsidRPr="00C336E0" w:rsidRDefault="00B33A9F" w:rsidP="00B33A9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Fee Waiver Application (</w:t>
      </w:r>
      <w:r w:rsidR="00FA6A36" w:rsidRPr="00C336E0">
        <w:rPr>
          <w:rFonts w:ascii="Cambria" w:hAnsi="Cambria"/>
          <w:color w:val="00B050"/>
          <w:szCs w:val="24"/>
        </w:rPr>
        <w:t>Secondary School</w:t>
      </w:r>
      <w:r w:rsidRPr="00C336E0">
        <w:rPr>
          <w:rFonts w:ascii="Cambria" w:hAnsi="Cambria"/>
          <w:color w:val="00B050"/>
          <w:szCs w:val="24"/>
        </w:rPr>
        <w:t>)</w:t>
      </w:r>
    </w:p>
    <w:p w14:paraId="4BF508BB" w14:textId="5BEEE24E" w:rsidR="00B33A9F" w:rsidRPr="00C336E0" w:rsidRDefault="00FA6A36" w:rsidP="00B33A9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Fee Waiver Decision and Appeals Form</w:t>
      </w:r>
    </w:p>
    <w:p w14:paraId="0EE12C27" w14:textId="77777777" w:rsidR="00B33A9F" w:rsidRPr="00C336E0" w:rsidRDefault="00B33A9F" w:rsidP="00B33A9F">
      <w:pPr>
        <w:pStyle w:val="PolicyParagraph"/>
        <w:numPr>
          <w:ilvl w:val="1"/>
          <w:numId w:val="43"/>
        </w:numPr>
        <w:spacing w:before="0" w:after="120"/>
        <w:jc w:val="left"/>
        <w:rPr>
          <w:rFonts w:ascii="Cambria" w:hAnsi="Cambria"/>
          <w:color w:val="00B050"/>
          <w:szCs w:val="24"/>
        </w:rPr>
      </w:pPr>
      <w:r w:rsidRPr="00C336E0">
        <w:rPr>
          <w:rFonts w:ascii="Cambria" w:hAnsi="Cambria"/>
          <w:color w:val="00B050"/>
          <w:szCs w:val="24"/>
        </w:rPr>
        <w:t>School fees poster for secondary school</w:t>
      </w:r>
    </w:p>
    <w:p w14:paraId="6F679547" w14:textId="77777777" w:rsidR="00536EAF" w:rsidRPr="00C336E0" w:rsidRDefault="00233BF6" w:rsidP="00B72A12">
      <w:pPr>
        <w:pStyle w:val="PolicyCitation"/>
        <w:spacing w:after="0"/>
        <w:rPr>
          <w:rFonts w:ascii="Cambria" w:hAnsi="Cambria"/>
          <w:color w:val="00B050"/>
          <w:sz w:val="24"/>
          <w:szCs w:val="24"/>
        </w:rPr>
      </w:pPr>
      <w:hyperlink r:id="rId28" w:history="1">
        <w:r w:rsidR="00536EAF" w:rsidRPr="00C336E0">
          <w:rPr>
            <w:rStyle w:val="Hyperlink"/>
            <w:rFonts w:ascii="Cambria" w:hAnsi="Cambria"/>
            <w:color w:val="00B050"/>
            <w:sz w:val="24"/>
            <w:szCs w:val="24"/>
          </w:rPr>
          <w:t>Utah Code § 53G-7-505(3)(b) (2019)</w:t>
        </w:r>
      </w:hyperlink>
    </w:p>
    <w:p w14:paraId="73D6BF13" w14:textId="257FC7FE" w:rsidR="00536EAF"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R277-407-6(6), (7), (8) (November 10, 2020)</w:t>
      </w:r>
    </w:p>
    <w:p w14:paraId="106D2687" w14:textId="2F05363E" w:rsidR="00536EAF" w:rsidRPr="00C336E0" w:rsidRDefault="00536EAF" w:rsidP="00536EAF">
      <w:pPr>
        <w:pStyle w:val="PolicyParagraph"/>
        <w:spacing w:before="0" w:after="120"/>
        <w:jc w:val="left"/>
        <w:rPr>
          <w:rFonts w:ascii="Cambria" w:hAnsi="Cambria"/>
          <w:color w:val="00B050"/>
          <w:szCs w:val="24"/>
        </w:rPr>
      </w:pPr>
      <w:r w:rsidRPr="00C336E0">
        <w:rPr>
          <w:rFonts w:ascii="Cambria" w:hAnsi="Cambria"/>
          <w:color w:val="00B050"/>
          <w:szCs w:val="24"/>
        </w:rPr>
        <w:t xml:space="preserve">If the District’s parent or student population in a single </w:t>
      </w:r>
      <w:r w:rsidR="00FA6A36" w:rsidRPr="00C336E0">
        <w:rPr>
          <w:rFonts w:ascii="Cambria" w:hAnsi="Cambria"/>
          <w:color w:val="00B050"/>
          <w:szCs w:val="24"/>
        </w:rPr>
        <w:t xml:space="preserve">written </w:t>
      </w:r>
      <w:r w:rsidRPr="00C336E0">
        <w:rPr>
          <w:rFonts w:ascii="Cambria" w:hAnsi="Cambria"/>
          <w:color w:val="00B050"/>
          <w:szCs w:val="24"/>
        </w:rPr>
        <w:t xml:space="preserve">language other than English exceeds 20%, then the </w:t>
      </w:r>
      <w:proofErr w:type="gramStart"/>
      <w:r w:rsidRPr="00C336E0">
        <w:rPr>
          <w:rFonts w:ascii="Cambria" w:hAnsi="Cambria"/>
          <w:color w:val="00B050"/>
          <w:szCs w:val="24"/>
        </w:rPr>
        <w:t>District</w:t>
      </w:r>
      <w:proofErr w:type="gramEnd"/>
      <w:r w:rsidRPr="00C336E0">
        <w:rPr>
          <w:rFonts w:ascii="Cambria" w:hAnsi="Cambria"/>
          <w:color w:val="00B050"/>
          <w:szCs w:val="24"/>
        </w:rPr>
        <w:t xml:space="preserve"> shall also publish the fee waiver policies and fee schedules in that other language. If a student or parent’s first language is not English, and the </w:t>
      </w:r>
      <w:proofErr w:type="gramStart"/>
      <w:r w:rsidRPr="00C336E0">
        <w:rPr>
          <w:rFonts w:ascii="Cambria" w:hAnsi="Cambria"/>
          <w:color w:val="00B050"/>
          <w:szCs w:val="24"/>
        </w:rPr>
        <w:t>District</w:t>
      </w:r>
      <w:proofErr w:type="gramEnd"/>
      <w:r w:rsidRPr="00C336E0">
        <w:rPr>
          <w:rFonts w:ascii="Cambria" w:hAnsi="Cambria"/>
          <w:color w:val="00B050"/>
          <w:szCs w:val="24"/>
        </w:rPr>
        <w:t xml:space="preserve"> has not published the policies and fee schedules in that other language, then a District representative will meet personally with each student’s parent or family and make available an interpreter for the parent to understand the policies and fee schedules.</w:t>
      </w:r>
    </w:p>
    <w:p w14:paraId="466BCECD" w14:textId="4B4E0DEC" w:rsidR="0099214A"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R277-407-6(7) (November 10, 2020)</w:t>
      </w:r>
    </w:p>
    <w:p w14:paraId="30E96C6F" w14:textId="77777777" w:rsidR="0099214A" w:rsidRPr="00C336E0" w:rsidRDefault="00663DC0" w:rsidP="00663DC0">
      <w:pPr>
        <w:pStyle w:val="PolicySectionHeader"/>
        <w:rPr>
          <w:rFonts w:ascii="Cambria" w:hAnsi="Cambria"/>
          <w:color w:val="00B050"/>
        </w:rPr>
      </w:pPr>
      <w:r w:rsidRPr="00C336E0">
        <w:rPr>
          <w:rFonts w:ascii="Cambria" w:hAnsi="Cambria"/>
          <w:color w:val="00B050"/>
        </w:rPr>
        <w:t>Standards for Fees—</w:t>
      </w:r>
    </w:p>
    <w:p w14:paraId="05F1AFA0" w14:textId="77777777" w:rsidR="00D841A7" w:rsidRPr="00C336E0" w:rsidRDefault="00663DC0" w:rsidP="00663DC0">
      <w:pPr>
        <w:rPr>
          <w:rFonts w:ascii="Cambria" w:hAnsi="Cambria"/>
          <w:color w:val="00B050"/>
        </w:rPr>
      </w:pPr>
      <w:r w:rsidRPr="00C336E0">
        <w:rPr>
          <w:rFonts w:ascii="Cambria" w:hAnsi="Cambria"/>
          <w:color w:val="00B050"/>
        </w:rPr>
        <w:tab/>
      </w:r>
      <w:r w:rsidR="00D841A7" w:rsidRPr="00C336E0">
        <w:rPr>
          <w:rFonts w:ascii="Cambria" w:hAnsi="Cambria"/>
          <w:color w:val="00B050"/>
        </w:rPr>
        <w:t>In setting fees, the Board shall establish the following maximum fee amounts:</w:t>
      </w:r>
    </w:p>
    <w:p w14:paraId="23EB43AD" w14:textId="77777777" w:rsidR="00D841A7" w:rsidRPr="00C336E0" w:rsidRDefault="00D841A7" w:rsidP="00610BF9">
      <w:pPr>
        <w:pStyle w:val="ListParagraph"/>
        <w:numPr>
          <w:ilvl w:val="0"/>
          <w:numId w:val="45"/>
        </w:numPr>
        <w:spacing w:after="120"/>
        <w:contextualSpacing w:val="0"/>
        <w:rPr>
          <w:rFonts w:ascii="Cambria" w:hAnsi="Cambria"/>
          <w:color w:val="00B050"/>
        </w:rPr>
      </w:pPr>
      <w:r w:rsidRPr="00C336E0">
        <w:rPr>
          <w:rFonts w:ascii="Cambria" w:hAnsi="Cambria"/>
          <w:color w:val="00B050"/>
        </w:rPr>
        <w:t>The amount that a school may charge to a student in a year for each course, program, or activity.</w:t>
      </w:r>
    </w:p>
    <w:p w14:paraId="13900051" w14:textId="77777777" w:rsidR="00D841A7" w:rsidRPr="00C336E0" w:rsidRDefault="00D841A7" w:rsidP="00D841A7">
      <w:pPr>
        <w:pStyle w:val="ListParagraph"/>
        <w:numPr>
          <w:ilvl w:val="0"/>
          <w:numId w:val="45"/>
        </w:numPr>
        <w:rPr>
          <w:rFonts w:ascii="Cambria" w:hAnsi="Cambria"/>
          <w:color w:val="00B050"/>
        </w:rPr>
      </w:pPr>
      <w:r w:rsidRPr="00C336E0">
        <w:rPr>
          <w:rFonts w:ascii="Cambria" w:hAnsi="Cambria"/>
          <w:color w:val="00B050"/>
        </w:rPr>
        <w:t>The aggregate amount that a school may charge to a student in fees in a year.</w:t>
      </w:r>
    </w:p>
    <w:p w14:paraId="1668ED4F" w14:textId="1E087E9F" w:rsidR="00D841A7" w:rsidRPr="00C336E0" w:rsidRDefault="00D841A7" w:rsidP="000834C1">
      <w:pPr>
        <w:ind w:firstLine="720"/>
        <w:rPr>
          <w:rFonts w:ascii="Cambria" w:hAnsi="Cambria"/>
          <w:color w:val="00B050"/>
        </w:rPr>
      </w:pPr>
      <w:r w:rsidRPr="00C336E0">
        <w:rPr>
          <w:rFonts w:ascii="Cambria" w:hAnsi="Cambria"/>
          <w:color w:val="00B050"/>
        </w:rPr>
        <w:t>These maximum amounts include the amount of revenue raised by a student through an individual fundraiser.</w:t>
      </w:r>
      <w:r w:rsidR="00F90B25" w:rsidRPr="00C336E0">
        <w:rPr>
          <w:rFonts w:ascii="Cambria" w:hAnsi="Cambria"/>
          <w:color w:val="00B050"/>
        </w:rPr>
        <w:t xml:space="preserve"> The maximum amounts also include the total per student amount expected to be received through required group fundraising.</w:t>
      </w:r>
      <w:r w:rsidRPr="00C336E0">
        <w:rPr>
          <w:rFonts w:ascii="Cambria" w:hAnsi="Cambria"/>
          <w:color w:val="00B050"/>
        </w:rPr>
        <w:t xml:space="preserve"> (</w:t>
      </w:r>
      <w:r w:rsidRPr="00C336E0">
        <w:rPr>
          <w:rFonts w:ascii="Cambria" w:hAnsi="Cambria"/>
          <w:i/>
          <w:color w:val="00B050"/>
        </w:rPr>
        <w:t>See</w:t>
      </w:r>
      <w:r w:rsidRPr="00C336E0">
        <w:rPr>
          <w:rFonts w:ascii="Cambria" w:hAnsi="Cambria"/>
          <w:color w:val="00B050"/>
        </w:rPr>
        <w:t xml:space="preserve"> </w:t>
      </w:r>
      <w:r w:rsidR="00610BF9" w:rsidRPr="00C336E0">
        <w:rPr>
          <w:rFonts w:ascii="Cambria" w:hAnsi="Cambria"/>
          <w:color w:val="00B050"/>
        </w:rPr>
        <w:t xml:space="preserve">Alternatives to Payment of Fees, </w:t>
      </w:r>
      <w:r w:rsidRPr="00C336E0">
        <w:rPr>
          <w:rFonts w:ascii="Cambria" w:hAnsi="Cambria"/>
          <w:color w:val="00B050"/>
        </w:rPr>
        <w:t>below.)</w:t>
      </w:r>
    </w:p>
    <w:p w14:paraId="5264A6EC" w14:textId="181958E9" w:rsidR="00D841A7" w:rsidRPr="00C336E0" w:rsidRDefault="009B3135" w:rsidP="00610BF9">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R277-407-6(4) (November 10, 2020)</w:t>
      </w:r>
    </w:p>
    <w:p w14:paraId="7A64808D" w14:textId="77777777" w:rsidR="005E42D9" w:rsidRPr="00C336E0" w:rsidRDefault="005E42D9" w:rsidP="005E42D9">
      <w:pPr>
        <w:ind w:firstLine="720"/>
        <w:rPr>
          <w:rFonts w:ascii="Cambria" w:hAnsi="Cambria"/>
          <w:color w:val="00B050"/>
        </w:rPr>
      </w:pPr>
      <w:r w:rsidRPr="00C336E0">
        <w:rPr>
          <w:rFonts w:ascii="Cambria" w:hAnsi="Cambria"/>
          <w:color w:val="00B050"/>
        </w:rPr>
        <w:t>In order to preserve equal opportunity for all students and to limit diversion of money and school and staff resources from the basic school program, the Board’s fee policies shall be designed to limit student expenditures for school-sponsored activities, including expenditures for activities, uniforms, clubs, clinics, travel, and subject area and vocational leadership organizations, whether local, state, or national.</w:t>
      </w:r>
    </w:p>
    <w:p w14:paraId="7CA492BC" w14:textId="59E8EFD1" w:rsidR="005E42D9"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R277-407-6(11) (November 10, 2020)</w:t>
      </w:r>
    </w:p>
    <w:p w14:paraId="69ABABCB" w14:textId="24DBFAF0" w:rsidR="002A1029" w:rsidRPr="00C336E0" w:rsidRDefault="002A1029" w:rsidP="00183706">
      <w:pPr>
        <w:spacing w:after="120"/>
        <w:ind w:firstLine="720"/>
        <w:rPr>
          <w:rFonts w:ascii="Cambria" w:hAnsi="Cambria"/>
          <w:color w:val="00B050"/>
        </w:rPr>
      </w:pPr>
      <w:r w:rsidRPr="00C336E0">
        <w:rPr>
          <w:rFonts w:ascii="Cambria" w:hAnsi="Cambria"/>
          <w:color w:val="00B050"/>
        </w:rPr>
        <w:t>The Board may establish a reasonable number of activities, courses, or programs that will be covered by the annual maximum fee amount.</w:t>
      </w:r>
    </w:p>
    <w:p w14:paraId="26369E88" w14:textId="6AD74C66" w:rsidR="002A1029" w:rsidRPr="00C336E0" w:rsidRDefault="009B3135" w:rsidP="00183706">
      <w:pPr>
        <w:pStyle w:val="PolicyCitation"/>
        <w:rPr>
          <w:rFonts w:ascii="Cambria" w:hAnsi="Cambria"/>
          <w:color w:val="00B050"/>
          <w:sz w:val="24"/>
          <w:szCs w:val="24"/>
          <w:u w:val="none"/>
        </w:rPr>
      </w:pPr>
      <w:r w:rsidRPr="00C336E0">
        <w:rPr>
          <w:rFonts w:ascii="Cambria" w:hAnsi="Cambria"/>
          <w:color w:val="00B050"/>
          <w:sz w:val="24"/>
          <w:szCs w:val="24"/>
          <w:u w:val="none"/>
        </w:rPr>
        <w:lastRenderedPageBreak/>
        <w:t>Utah Admin. Rules R277-407-6(4)(e) (November 10, 2020)</w:t>
      </w:r>
    </w:p>
    <w:p w14:paraId="509E3DB1" w14:textId="199E518F" w:rsidR="00712ABD" w:rsidRPr="00C336E0" w:rsidRDefault="00712ABD" w:rsidP="00183706">
      <w:pPr>
        <w:spacing w:after="120"/>
        <w:ind w:firstLine="720"/>
        <w:rPr>
          <w:rFonts w:ascii="Cambria" w:hAnsi="Cambria"/>
          <w:color w:val="00B050"/>
        </w:rPr>
      </w:pPr>
      <w:r w:rsidRPr="00C336E0">
        <w:rPr>
          <w:rFonts w:ascii="Cambria" w:hAnsi="Cambria"/>
          <w:color w:val="00B050"/>
        </w:rPr>
        <w:t>No fees may be charged in kindergarten through grade 6</w:t>
      </w:r>
      <w:r w:rsidR="0013143A" w:rsidRPr="00C336E0">
        <w:rPr>
          <w:rFonts w:ascii="Cambria" w:hAnsi="Cambria"/>
          <w:color w:val="00B050"/>
        </w:rPr>
        <w:t xml:space="preserve"> in connection with regular school day instruction or activities (including assemblies and field trips.) Fees may be charged to students in grade 6 if those students are attending a school that includes any of the grades 7 through 12. A school that provides instruction to students in grades other than grades 6 through 12 may not charge fees to students in grade 6 unless for those students the school follows a secondary model of instruction.</w:t>
      </w:r>
    </w:p>
    <w:p w14:paraId="61B191D4" w14:textId="2D40B601" w:rsidR="0013143A" w:rsidRPr="00C336E0" w:rsidRDefault="00233BF6" w:rsidP="00610BF9">
      <w:pPr>
        <w:pStyle w:val="PolicyCitation"/>
        <w:spacing w:after="0"/>
        <w:rPr>
          <w:rFonts w:ascii="Cambria" w:hAnsi="Cambria"/>
          <w:color w:val="00B050"/>
          <w:sz w:val="24"/>
          <w:szCs w:val="24"/>
        </w:rPr>
      </w:pPr>
      <w:hyperlink r:id="rId29" w:history="1">
        <w:r w:rsidR="0013143A" w:rsidRPr="00C336E0">
          <w:rPr>
            <w:rStyle w:val="Hyperlink"/>
            <w:rFonts w:ascii="Cambria" w:hAnsi="Cambria"/>
            <w:color w:val="00B050"/>
            <w:sz w:val="24"/>
            <w:szCs w:val="24"/>
          </w:rPr>
          <w:t>Utah Code § 53G-7-503(2)(a) (</w:t>
        </w:r>
        <w:r w:rsidR="00C00912" w:rsidRPr="00C336E0">
          <w:rPr>
            <w:rStyle w:val="Hyperlink"/>
            <w:rFonts w:ascii="Cambria" w:hAnsi="Cambria"/>
            <w:color w:val="00B050"/>
            <w:sz w:val="24"/>
            <w:szCs w:val="24"/>
          </w:rPr>
          <w:t>2021</w:t>
        </w:r>
        <w:r w:rsidR="0013143A" w:rsidRPr="00C336E0">
          <w:rPr>
            <w:rStyle w:val="Hyperlink"/>
            <w:rFonts w:ascii="Cambria" w:hAnsi="Cambria"/>
            <w:color w:val="00B050"/>
            <w:sz w:val="24"/>
            <w:szCs w:val="24"/>
          </w:rPr>
          <w:t>)</w:t>
        </w:r>
      </w:hyperlink>
    </w:p>
    <w:p w14:paraId="74346CBF" w14:textId="7273BFA8" w:rsidR="0013143A"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R277-407-3(1), (3) (November 10, 2020)</w:t>
      </w:r>
    </w:p>
    <w:p w14:paraId="5479D738" w14:textId="56EE8FE7" w:rsidR="002A1029" w:rsidRPr="00C336E0" w:rsidRDefault="002A1029" w:rsidP="00183706">
      <w:pPr>
        <w:spacing w:after="120"/>
        <w:ind w:firstLine="720"/>
        <w:rPr>
          <w:rFonts w:ascii="Cambria" w:hAnsi="Cambria"/>
          <w:color w:val="00B050"/>
        </w:rPr>
      </w:pPr>
      <w:r w:rsidRPr="00C336E0">
        <w:rPr>
          <w:rFonts w:ascii="Cambria" w:hAnsi="Cambria"/>
          <w:color w:val="00B050"/>
        </w:rPr>
        <w:t xml:space="preserve">The Board may charge a fee related to a student’s enrollment in </w:t>
      </w:r>
      <w:r w:rsidR="00123323" w:rsidRPr="00C336E0">
        <w:rPr>
          <w:rFonts w:ascii="Cambria" w:hAnsi="Cambria"/>
          <w:color w:val="00B050"/>
        </w:rPr>
        <w:t>supplemental kindergarten.</w:t>
      </w:r>
    </w:p>
    <w:p w14:paraId="191366F0" w14:textId="756EF4FE" w:rsidR="00123323" w:rsidRPr="00C336E0" w:rsidRDefault="009B3135" w:rsidP="00183706">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R277-407-4(5) (November 10, 2020)</w:t>
      </w:r>
    </w:p>
    <w:p w14:paraId="1A3CC976" w14:textId="624A3901" w:rsidR="00531A15" w:rsidRPr="00C336E0" w:rsidRDefault="00531A15" w:rsidP="005E42D9">
      <w:pPr>
        <w:ind w:firstLine="720"/>
        <w:rPr>
          <w:rFonts w:ascii="Cambria" w:hAnsi="Cambria"/>
          <w:color w:val="00B050"/>
        </w:rPr>
      </w:pPr>
      <w:r w:rsidRPr="00C336E0">
        <w:rPr>
          <w:rFonts w:ascii="Cambria" w:hAnsi="Cambria"/>
          <w:color w:val="00B050"/>
          <w:highlight w:val="yellow"/>
        </w:rPr>
        <w:t>Fees may be charged to elementary school students for activities which do not take place during the regular school day so long as participation in the activities is voluntary and does not affect a student’s grade or ability to participate fully in any course taught during the regular school day.</w:t>
      </w:r>
    </w:p>
    <w:p w14:paraId="290960E7" w14:textId="37344D59" w:rsidR="00531A15" w:rsidRPr="00C336E0" w:rsidRDefault="00233BF6" w:rsidP="00610BF9">
      <w:pPr>
        <w:pStyle w:val="PolicyCitation"/>
        <w:spacing w:before="120" w:after="0"/>
        <w:rPr>
          <w:rFonts w:ascii="Cambria" w:hAnsi="Cambria"/>
          <w:color w:val="00B050"/>
          <w:sz w:val="24"/>
          <w:szCs w:val="24"/>
        </w:rPr>
      </w:pPr>
      <w:hyperlink r:id="rId30" w:history="1">
        <w:r w:rsidR="00531A15" w:rsidRPr="00C336E0">
          <w:rPr>
            <w:rStyle w:val="Hyperlink"/>
            <w:rFonts w:ascii="Cambria" w:hAnsi="Cambria"/>
            <w:color w:val="00B050"/>
            <w:sz w:val="24"/>
            <w:szCs w:val="24"/>
          </w:rPr>
          <w:t>Utah Code § 53G-7-503(2)(a) (</w:t>
        </w:r>
        <w:r w:rsidR="00C00912" w:rsidRPr="00C336E0">
          <w:rPr>
            <w:rStyle w:val="Hyperlink"/>
            <w:rFonts w:ascii="Cambria" w:hAnsi="Cambria"/>
            <w:color w:val="00B050"/>
            <w:sz w:val="24"/>
            <w:szCs w:val="24"/>
          </w:rPr>
          <w:t>2021</w:t>
        </w:r>
        <w:r w:rsidR="00531A15" w:rsidRPr="00C336E0">
          <w:rPr>
            <w:rStyle w:val="Hyperlink"/>
            <w:rFonts w:ascii="Cambria" w:hAnsi="Cambria"/>
            <w:color w:val="00B050"/>
            <w:sz w:val="24"/>
            <w:szCs w:val="24"/>
          </w:rPr>
          <w:t>)</w:t>
        </w:r>
      </w:hyperlink>
    </w:p>
    <w:p w14:paraId="67D737C3" w14:textId="3C198BC1" w:rsidR="00531A15"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R277-407-4(1) (November 10, 2020)</w:t>
      </w:r>
    </w:p>
    <w:p w14:paraId="4683165F" w14:textId="78688142" w:rsidR="0013143A" w:rsidRPr="00C336E0" w:rsidRDefault="0013143A" w:rsidP="0013143A">
      <w:pPr>
        <w:pStyle w:val="PolicyParagraph"/>
        <w:spacing w:after="120"/>
        <w:jc w:val="left"/>
        <w:rPr>
          <w:rFonts w:ascii="Cambria" w:hAnsi="Cambria"/>
          <w:color w:val="00B050"/>
          <w:szCs w:val="24"/>
        </w:rPr>
      </w:pPr>
      <w:r w:rsidRPr="00C336E0">
        <w:rPr>
          <w:rFonts w:ascii="Cambria" w:hAnsi="Cambria"/>
          <w:color w:val="00B050"/>
          <w:szCs w:val="24"/>
        </w:rPr>
        <w:t>Textbook fees may be charged to secondary school students</w:t>
      </w:r>
      <w:r w:rsidR="0028656D" w:rsidRPr="00C336E0">
        <w:rPr>
          <w:rFonts w:ascii="Cambria" w:hAnsi="Cambria"/>
          <w:color w:val="00B050"/>
          <w:szCs w:val="24"/>
        </w:rPr>
        <w:t xml:space="preserve"> up through the end of the 20</w:t>
      </w:r>
      <w:r w:rsidR="00123323" w:rsidRPr="00C336E0">
        <w:rPr>
          <w:rFonts w:ascii="Cambria" w:hAnsi="Cambria"/>
          <w:color w:val="00B050"/>
          <w:szCs w:val="24"/>
        </w:rPr>
        <w:t>21</w:t>
      </w:r>
      <w:r w:rsidR="0028656D" w:rsidRPr="00C336E0">
        <w:rPr>
          <w:rFonts w:ascii="Cambria" w:hAnsi="Cambria"/>
          <w:color w:val="00B050"/>
          <w:szCs w:val="24"/>
        </w:rPr>
        <w:t>-202</w:t>
      </w:r>
      <w:r w:rsidR="00123323" w:rsidRPr="00C336E0">
        <w:rPr>
          <w:rFonts w:ascii="Cambria" w:hAnsi="Cambria"/>
          <w:color w:val="00B050"/>
          <w:szCs w:val="24"/>
        </w:rPr>
        <w:t>2</w:t>
      </w:r>
      <w:r w:rsidR="0028656D" w:rsidRPr="00C336E0">
        <w:rPr>
          <w:rFonts w:ascii="Cambria" w:hAnsi="Cambria"/>
          <w:color w:val="00B050"/>
          <w:szCs w:val="24"/>
        </w:rPr>
        <w:t xml:space="preserve"> school year. </w:t>
      </w:r>
      <w:r w:rsidR="0028656D" w:rsidRPr="00C336E0">
        <w:rPr>
          <w:rFonts w:ascii="Cambria" w:hAnsi="Cambria"/>
          <w:color w:val="00B050"/>
          <w:szCs w:val="24"/>
          <w:highlight w:val="yellow"/>
        </w:rPr>
        <w:t>Beginning with the 202</w:t>
      </w:r>
      <w:r w:rsidR="00123323" w:rsidRPr="00C336E0">
        <w:rPr>
          <w:rFonts w:ascii="Cambria" w:hAnsi="Cambria"/>
          <w:color w:val="00B050"/>
          <w:szCs w:val="24"/>
          <w:highlight w:val="yellow"/>
        </w:rPr>
        <w:t>2</w:t>
      </w:r>
      <w:r w:rsidR="0028656D" w:rsidRPr="00C336E0">
        <w:rPr>
          <w:rFonts w:ascii="Cambria" w:hAnsi="Cambria"/>
          <w:color w:val="00B050"/>
          <w:szCs w:val="24"/>
          <w:highlight w:val="yellow"/>
        </w:rPr>
        <w:t>-202</w:t>
      </w:r>
      <w:r w:rsidR="00123323" w:rsidRPr="00C336E0">
        <w:rPr>
          <w:rFonts w:ascii="Cambria" w:hAnsi="Cambria"/>
          <w:color w:val="00B050"/>
          <w:szCs w:val="24"/>
          <w:highlight w:val="yellow"/>
        </w:rPr>
        <w:t>3</w:t>
      </w:r>
      <w:r w:rsidR="0028656D" w:rsidRPr="00C336E0">
        <w:rPr>
          <w:rFonts w:ascii="Cambria" w:hAnsi="Cambria"/>
          <w:color w:val="00B050"/>
          <w:szCs w:val="24"/>
          <w:highlight w:val="yellow"/>
        </w:rPr>
        <w:t xml:space="preserve"> school year</w:t>
      </w:r>
      <w:r w:rsidRPr="00C336E0">
        <w:rPr>
          <w:rFonts w:ascii="Cambria" w:hAnsi="Cambria"/>
          <w:color w:val="00B050"/>
          <w:szCs w:val="24"/>
          <w:highlight w:val="yellow"/>
        </w:rPr>
        <w:t xml:space="preserve">, textbooks may not be sold to students and fees </w:t>
      </w:r>
      <w:r w:rsidR="00F163EF" w:rsidRPr="00C336E0">
        <w:rPr>
          <w:rFonts w:ascii="Cambria" w:hAnsi="Cambria"/>
          <w:color w:val="00B050"/>
          <w:szCs w:val="24"/>
          <w:highlight w:val="yellow"/>
        </w:rPr>
        <w:t xml:space="preserve">for textbooks or the maintenance costs of school equipment </w:t>
      </w:r>
      <w:r w:rsidRPr="00C336E0">
        <w:rPr>
          <w:rFonts w:ascii="Cambria" w:hAnsi="Cambria"/>
          <w:color w:val="00B050"/>
          <w:szCs w:val="24"/>
          <w:highlight w:val="yellow"/>
        </w:rPr>
        <w:t>may not be charged</w:t>
      </w:r>
      <w:r w:rsidRPr="00C336E0">
        <w:rPr>
          <w:rFonts w:ascii="Cambria" w:hAnsi="Cambria"/>
          <w:color w:val="00B050"/>
          <w:szCs w:val="24"/>
        </w:rPr>
        <w:t xml:space="preserve"> to secondary school students except for textbooks required for an Advanced Placement or concurrent enrollment course.</w:t>
      </w:r>
    </w:p>
    <w:p w14:paraId="2DFE0EE2" w14:textId="5C33BC4F" w:rsidR="0013143A" w:rsidRPr="00C336E0" w:rsidRDefault="00233BF6" w:rsidP="00183706">
      <w:pPr>
        <w:pStyle w:val="PolicyCitation"/>
        <w:spacing w:after="0"/>
        <w:rPr>
          <w:rStyle w:val="Hyperlink"/>
          <w:rFonts w:ascii="Cambria" w:hAnsi="Cambria"/>
          <w:i w:val="0"/>
          <w:color w:val="00B050"/>
          <w:sz w:val="24"/>
          <w:szCs w:val="24"/>
        </w:rPr>
      </w:pPr>
      <w:hyperlink r:id="rId31" w:history="1">
        <w:r w:rsidR="0013143A" w:rsidRPr="00C336E0">
          <w:rPr>
            <w:rStyle w:val="Hyperlink"/>
            <w:rFonts w:ascii="Cambria" w:hAnsi="Cambria"/>
            <w:color w:val="00B050"/>
            <w:sz w:val="24"/>
            <w:szCs w:val="24"/>
          </w:rPr>
          <w:t>Utah Code § 53G-7-602(3) (20</w:t>
        </w:r>
        <w:r w:rsidR="006A5BC2" w:rsidRPr="00C336E0">
          <w:rPr>
            <w:rStyle w:val="Hyperlink"/>
            <w:rFonts w:ascii="Cambria" w:hAnsi="Cambria"/>
            <w:color w:val="00B050"/>
            <w:sz w:val="24"/>
            <w:szCs w:val="24"/>
          </w:rPr>
          <w:t>20</w:t>
        </w:r>
        <w:r w:rsidR="0013143A" w:rsidRPr="00C336E0">
          <w:rPr>
            <w:rStyle w:val="Hyperlink"/>
            <w:rFonts w:ascii="Cambria" w:hAnsi="Cambria"/>
            <w:color w:val="00B050"/>
            <w:sz w:val="24"/>
            <w:szCs w:val="24"/>
          </w:rPr>
          <w:t>)</w:t>
        </w:r>
      </w:hyperlink>
    </w:p>
    <w:p w14:paraId="068DBBD0" w14:textId="5EF9E511" w:rsidR="0028656D" w:rsidRPr="00C336E0" w:rsidRDefault="009B3135" w:rsidP="00B72A12">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R277-407-12 (November 10, 2020)</w:t>
      </w:r>
    </w:p>
    <w:p w14:paraId="066AC786" w14:textId="77777777" w:rsidR="0013143A" w:rsidRPr="00C336E0" w:rsidRDefault="00531A15" w:rsidP="005E42D9">
      <w:pPr>
        <w:ind w:firstLine="720"/>
        <w:rPr>
          <w:rFonts w:ascii="Cambria" w:hAnsi="Cambria"/>
          <w:color w:val="00B050"/>
        </w:rPr>
      </w:pPr>
      <w:r w:rsidRPr="00C336E0">
        <w:rPr>
          <w:rFonts w:ascii="Cambria" w:hAnsi="Cambria"/>
          <w:color w:val="00B050"/>
        </w:rPr>
        <w:t>All fees, including fees for co-curricular and extracurricular activities, must be within the maximum amounts established for the activity by the Board.</w:t>
      </w:r>
    </w:p>
    <w:p w14:paraId="4975128E" w14:textId="25B8B2FD" w:rsidR="00531A15" w:rsidRPr="00C336E0" w:rsidRDefault="009B3135" w:rsidP="00610BF9">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R277-407-4(2) (November 10, 2020)</w:t>
      </w:r>
    </w:p>
    <w:p w14:paraId="2B55B83D" w14:textId="39B74AD5" w:rsidR="00C21376" w:rsidRPr="00C336E0" w:rsidRDefault="00C21376" w:rsidP="005E42D9">
      <w:pPr>
        <w:ind w:firstLine="720"/>
        <w:rPr>
          <w:rFonts w:ascii="Cambria" w:hAnsi="Cambria"/>
          <w:color w:val="00B050"/>
        </w:rPr>
      </w:pPr>
      <w:r w:rsidRPr="00C336E0">
        <w:rPr>
          <w:rFonts w:ascii="Cambria" w:hAnsi="Cambria"/>
          <w:color w:val="00B050"/>
        </w:rPr>
        <w:t xml:space="preserve">A fee may not be imposed or increased in order to supplant or subsidize another fee. Beginning with the 2020-2021 school year, the amount of a fee may not be increased to offset the cost of fee waivers. </w:t>
      </w:r>
      <w:r w:rsidRPr="00C336E0">
        <w:rPr>
          <w:rFonts w:ascii="Cambria" w:hAnsi="Cambria"/>
          <w:color w:val="00B050"/>
          <w:highlight w:val="yellow"/>
        </w:rPr>
        <w:t xml:space="preserve">Beginning with the </w:t>
      </w:r>
      <w:r w:rsidR="00C00912" w:rsidRPr="00C336E0">
        <w:rPr>
          <w:rFonts w:ascii="Cambria" w:hAnsi="Cambria"/>
          <w:color w:val="00B050"/>
          <w:highlight w:val="yellow"/>
        </w:rPr>
        <w:t>2022-2023</w:t>
      </w:r>
      <w:r w:rsidRPr="00C336E0">
        <w:rPr>
          <w:rFonts w:ascii="Cambria" w:hAnsi="Cambria"/>
          <w:color w:val="00B050"/>
          <w:highlight w:val="yellow"/>
        </w:rPr>
        <w:t xml:space="preserve"> school year, the fee imposed on a student for a particular activity, course, or program cannot exceed the expense incurred by the school in providing that activity, course, or program.</w:t>
      </w:r>
    </w:p>
    <w:p w14:paraId="1289D028" w14:textId="78F3B792" w:rsidR="00C21376" w:rsidRPr="00C336E0" w:rsidRDefault="00233BF6" w:rsidP="00610BF9">
      <w:pPr>
        <w:pStyle w:val="PolicyCitation"/>
        <w:spacing w:before="120" w:after="0"/>
        <w:rPr>
          <w:rFonts w:ascii="Cambria" w:hAnsi="Cambria"/>
          <w:color w:val="00B050"/>
          <w:sz w:val="24"/>
          <w:szCs w:val="24"/>
        </w:rPr>
      </w:pPr>
      <w:hyperlink r:id="rId32" w:history="1">
        <w:r w:rsidR="00C21376" w:rsidRPr="00C336E0">
          <w:rPr>
            <w:rStyle w:val="Hyperlink"/>
            <w:rFonts w:ascii="Cambria" w:hAnsi="Cambria"/>
            <w:color w:val="00B050"/>
            <w:sz w:val="24"/>
            <w:szCs w:val="24"/>
          </w:rPr>
          <w:t>Utah Code § 53G-7-503(3) (</w:t>
        </w:r>
        <w:r w:rsidR="00C00912" w:rsidRPr="00C336E0">
          <w:rPr>
            <w:rStyle w:val="Hyperlink"/>
            <w:rFonts w:ascii="Cambria" w:hAnsi="Cambria"/>
            <w:color w:val="00B050"/>
            <w:sz w:val="24"/>
            <w:szCs w:val="24"/>
          </w:rPr>
          <w:t>2021</w:t>
        </w:r>
        <w:r w:rsidR="00C21376" w:rsidRPr="00C336E0">
          <w:rPr>
            <w:rStyle w:val="Hyperlink"/>
            <w:rFonts w:ascii="Cambria" w:hAnsi="Cambria"/>
            <w:color w:val="00B050"/>
            <w:sz w:val="24"/>
            <w:szCs w:val="24"/>
          </w:rPr>
          <w:t>)</w:t>
        </w:r>
      </w:hyperlink>
    </w:p>
    <w:p w14:paraId="4C0359C2" w14:textId="0F258519" w:rsidR="00C21376"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R277-407-8(2)(a) (November 10, 2020)</w:t>
      </w:r>
    </w:p>
    <w:p w14:paraId="37974F67" w14:textId="77777777" w:rsidR="00663DC0" w:rsidRPr="00C336E0" w:rsidRDefault="00663DC0" w:rsidP="005E42D9">
      <w:pPr>
        <w:ind w:firstLine="720"/>
        <w:rPr>
          <w:rFonts w:ascii="Cambria" w:hAnsi="Cambria"/>
          <w:color w:val="00B050"/>
        </w:rPr>
      </w:pPr>
      <w:r w:rsidRPr="00C336E0">
        <w:rPr>
          <w:rFonts w:ascii="Cambria" w:hAnsi="Cambria"/>
          <w:color w:val="00B050"/>
        </w:rPr>
        <w:t xml:space="preserve">In establishing fee schedules, the </w:t>
      </w:r>
      <w:r w:rsidR="005E42D9" w:rsidRPr="00C336E0">
        <w:rPr>
          <w:rFonts w:ascii="Cambria" w:hAnsi="Cambria"/>
          <w:color w:val="00B050"/>
        </w:rPr>
        <w:t xml:space="preserve">Board </w:t>
      </w:r>
      <w:r w:rsidRPr="00C336E0">
        <w:rPr>
          <w:rFonts w:ascii="Cambria" w:hAnsi="Cambria"/>
          <w:color w:val="00B050"/>
        </w:rPr>
        <w:t xml:space="preserve">may </w:t>
      </w:r>
      <w:r w:rsidR="005E42D9" w:rsidRPr="00C336E0">
        <w:rPr>
          <w:rFonts w:ascii="Cambria" w:hAnsi="Cambria"/>
          <w:color w:val="00B050"/>
        </w:rPr>
        <w:t xml:space="preserve">also </w:t>
      </w:r>
      <w:r w:rsidR="00D841A7" w:rsidRPr="00C336E0">
        <w:rPr>
          <w:rFonts w:ascii="Cambria" w:hAnsi="Cambria"/>
          <w:color w:val="00B050"/>
        </w:rPr>
        <w:t xml:space="preserve">review and </w:t>
      </w:r>
      <w:r w:rsidRPr="00C336E0">
        <w:rPr>
          <w:rFonts w:ascii="Cambria" w:hAnsi="Cambria"/>
          <w:color w:val="00B050"/>
        </w:rPr>
        <w:t xml:space="preserve">consider the following as to each school in the </w:t>
      </w:r>
      <w:proofErr w:type="gramStart"/>
      <w:r w:rsidRPr="00C336E0">
        <w:rPr>
          <w:rFonts w:ascii="Cambria" w:hAnsi="Cambria"/>
          <w:color w:val="00B050"/>
        </w:rPr>
        <w:t>District</w:t>
      </w:r>
      <w:proofErr w:type="gramEnd"/>
      <w:r w:rsidRPr="00C336E0">
        <w:rPr>
          <w:rFonts w:ascii="Cambria" w:hAnsi="Cambria"/>
          <w:color w:val="00B050"/>
        </w:rPr>
        <w:t>:</w:t>
      </w:r>
    </w:p>
    <w:p w14:paraId="42CDF9C9" w14:textId="77777777" w:rsidR="00663DC0" w:rsidRPr="00C336E0" w:rsidRDefault="00663DC0"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cost to the school to provide the activity, class, or program;</w:t>
      </w:r>
    </w:p>
    <w:p w14:paraId="72F465EA" w14:textId="77777777" w:rsidR="00663DC0" w:rsidRPr="00C336E0" w:rsidRDefault="00663DC0"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student enrollment;</w:t>
      </w:r>
    </w:p>
    <w:p w14:paraId="24F6B04E" w14:textId="77777777" w:rsidR="00663DC0" w:rsidRPr="00C336E0" w:rsidRDefault="00663DC0"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lastRenderedPageBreak/>
        <w:t xml:space="preserve">The median income of families within the attendance area </w:t>
      </w:r>
      <w:r w:rsidR="00D841A7" w:rsidRPr="00C336E0">
        <w:rPr>
          <w:rFonts w:ascii="Cambria" w:hAnsi="Cambria"/>
          <w:color w:val="00B050"/>
        </w:rPr>
        <w:t>or</w:t>
      </w:r>
      <w:r w:rsidRPr="00C336E0">
        <w:rPr>
          <w:rFonts w:ascii="Cambria" w:hAnsi="Cambria"/>
          <w:color w:val="00B050"/>
        </w:rPr>
        <w:t xml:space="preserve"> enrolled at the</w:t>
      </w:r>
      <w:r w:rsidR="00D841A7" w:rsidRPr="00C336E0">
        <w:rPr>
          <w:rFonts w:ascii="Cambria" w:hAnsi="Cambria"/>
          <w:color w:val="00B050"/>
        </w:rPr>
        <w:t xml:space="preserve"> school;</w:t>
      </w:r>
    </w:p>
    <w:p w14:paraId="26D66233"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number and monetary amount of fee waivers (designated by individual fee) annually granted in the prior three years;</w:t>
      </w:r>
    </w:p>
    <w:p w14:paraId="09820B68"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historical participation and school interest in certain activities;</w:t>
      </w:r>
    </w:p>
    <w:p w14:paraId="5CFC5631"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prior year fee schedule;</w:t>
      </w:r>
    </w:p>
    <w:p w14:paraId="57838598"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The revenue collected from each fee in the prior year;</w:t>
      </w:r>
    </w:p>
    <w:p w14:paraId="6BA8F25B"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Fundraising capacity;</w:t>
      </w:r>
    </w:p>
    <w:p w14:paraId="4B667A9A"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Prior year community donors; and</w:t>
      </w:r>
    </w:p>
    <w:p w14:paraId="357A555D" w14:textId="77777777" w:rsidR="00D841A7" w:rsidRPr="00C336E0" w:rsidRDefault="00D841A7" w:rsidP="00712ABD">
      <w:pPr>
        <w:pStyle w:val="ListParagraph"/>
        <w:numPr>
          <w:ilvl w:val="0"/>
          <w:numId w:val="44"/>
        </w:numPr>
        <w:spacing w:after="120"/>
        <w:contextualSpacing w:val="0"/>
        <w:rPr>
          <w:rFonts w:ascii="Cambria" w:hAnsi="Cambria"/>
          <w:color w:val="00B050"/>
        </w:rPr>
      </w:pPr>
      <w:r w:rsidRPr="00C336E0">
        <w:rPr>
          <w:rFonts w:ascii="Cambria" w:hAnsi="Cambria"/>
          <w:color w:val="00B050"/>
        </w:rPr>
        <w:t>Other resources available (including through donations and fundraising).</w:t>
      </w:r>
    </w:p>
    <w:p w14:paraId="3129AE72" w14:textId="34EA4865" w:rsidR="0099214A"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R277-407-6(5) (November 10, 2020)</w:t>
      </w:r>
    </w:p>
    <w:p w14:paraId="27162734" w14:textId="77777777" w:rsidR="003F26F4" w:rsidRPr="00C336E0" w:rsidRDefault="00BD1B7F" w:rsidP="00BD1B7F">
      <w:pPr>
        <w:pStyle w:val="PolicySectionHeader"/>
        <w:rPr>
          <w:rFonts w:ascii="Cambria" w:hAnsi="Cambria"/>
          <w:color w:val="00B050"/>
        </w:rPr>
      </w:pPr>
      <w:r w:rsidRPr="00C336E0">
        <w:rPr>
          <w:rFonts w:ascii="Cambria" w:hAnsi="Cambria"/>
          <w:color w:val="00B050"/>
        </w:rPr>
        <w:t xml:space="preserve">Alternatives to </w:t>
      </w:r>
      <w:r w:rsidR="00122C8E" w:rsidRPr="00C336E0">
        <w:rPr>
          <w:rFonts w:ascii="Cambria" w:hAnsi="Cambria"/>
          <w:color w:val="00B050"/>
        </w:rPr>
        <w:t xml:space="preserve">Payment of </w:t>
      </w:r>
      <w:r w:rsidR="003F26F4" w:rsidRPr="00C336E0">
        <w:rPr>
          <w:rFonts w:ascii="Cambria" w:hAnsi="Cambria"/>
          <w:color w:val="00B050"/>
        </w:rPr>
        <w:t>F</w:t>
      </w:r>
      <w:r w:rsidRPr="00C336E0">
        <w:rPr>
          <w:rFonts w:ascii="Cambria" w:hAnsi="Cambria"/>
          <w:color w:val="00B050"/>
        </w:rPr>
        <w:t>ees</w:t>
      </w:r>
      <w:r w:rsidR="003F26F4" w:rsidRPr="00C336E0">
        <w:rPr>
          <w:rFonts w:ascii="Cambria" w:hAnsi="Cambria"/>
          <w:color w:val="00B050"/>
        </w:rPr>
        <w:t>—</w:t>
      </w:r>
    </w:p>
    <w:p w14:paraId="17EABCED" w14:textId="77777777" w:rsidR="00E979FE" w:rsidRPr="00C336E0" w:rsidRDefault="00E979FE" w:rsidP="00E979FE">
      <w:pPr>
        <w:spacing w:after="120"/>
        <w:rPr>
          <w:rFonts w:ascii="Cambria" w:hAnsi="Cambria"/>
          <w:color w:val="00B050"/>
        </w:rPr>
      </w:pPr>
      <w:r w:rsidRPr="00C336E0">
        <w:rPr>
          <w:rFonts w:ascii="Cambria" w:hAnsi="Cambria"/>
          <w:color w:val="00B050"/>
        </w:rPr>
        <w:tab/>
        <w:t>The Board recognizes and allows the following provisions in lieu of fee payment. (A “provision in lieu of fee payment” means an alternative to either payment of the fee or waiver of the fee.)</w:t>
      </w:r>
    </w:p>
    <w:p w14:paraId="235E8B11" w14:textId="2ABE0A09" w:rsidR="00E979FE"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R277-407-2(14) (November 10, 2020)</w:t>
      </w:r>
    </w:p>
    <w:p w14:paraId="7D09E323" w14:textId="77777777" w:rsidR="003F26F4" w:rsidRPr="00C336E0" w:rsidRDefault="003F26F4" w:rsidP="00B943FB">
      <w:pPr>
        <w:spacing w:after="120"/>
        <w:rPr>
          <w:rFonts w:ascii="Cambria" w:hAnsi="Cambria"/>
          <w:color w:val="00B050"/>
        </w:rPr>
      </w:pPr>
      <w:r w:rsidRPr="00C336E0">
        <w:rPr>
          <w:rFonts w:ascii="Cambria" w:hAnsi="Cambria"/>
          <w:color w:val="00B050"/>
        </w:rPr>
        <w:tab/>
      </w:r>
      <w:r w:rsidR="00114D1F" w:rsidRPr="00C336E0">
        <w:rPr>
          <w:rFonts w:ascii="Cambria" w:hAnsi="Cambria"/>
          <w:i/>
          <w:color w:val="00B050"/>
        </w:rPr>
        <w:t>Fundraising</w:t>
      </w:r>
    </w:p>
    <w:p w14:paraId="7F5BBF5B" w14:textId="778D0CD6" w:rsidR="00114D1F" w:rsidRPr="00C336E0" w:rsidRDefault="00114D1F" w:rsidP="00B943FB">
      <w:pPr>
        <w:spacing w:after="120"/>
        <w:rPr>
          <w:rFonts w:ascii="Cambria" w:hAnsi="Cambria"/>
          <w:color w:val="00B050"/>
        </w:rPr>
      </w:pPr>
      <w:r w:rsidRPr="00C336E0">
        <w:rPr>
          <w:rFonts w:ascii="Cambria" w:hAnsi="Cambria"/>
          <w:color w:val="00B050"/>
        </w:rPr>
        <w:tab/>
        <w:t>Consistent with Policy GF, students may avail themselves of optional individual fundraising opportunities to raise money to offset the cost of the student’s fees. Required individual fundraising is prohibited. Student membership in or participation on a team or group may not be denied based on non-participation in any kind of fundraiser (individual or group).</w:t>
      </w:r>
    </w:p>
    <w:p w14:paraId="7DC8F9D2" w14:textId="5AD6E233" w:rsidR="00114D1F"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R277-407-10 (November 10, 2020)</w:t>
      </w:r>
    </w:p>
    <w:p w14:paraId="2224DF8F" w14:textId="77777777" w:rsidR="000F7B00" w:rsidRPr="00C336E0" w:rsidRDefault="000F7B00" w:rsidP="00B943FB">
      <w:pPr>
        <w:spacing w:after="120"/>
        <w:rPr>
          <w:rFonts w:ascii="Cambria" w:hAnsi="Cambria"/>
          <w:color w:val="00B050"/>
        </w:rPr>
      </w:pPr>
      <w:r w:rsidRPr="00C336E0">
        <w:rPr>
          <w:rFonts w:ascii="Cambria" w:hAnsi="Cambria"/>
          <w:color w:val="00B050"/>
        </w:rPr>
        <w:tab/>
      </w:r>
      <w:r w:rsidRPr="00C336E0">
        <w:rPr>
          <w:rFonts w:ascii="Cambria" w:hAnsi="Cambria"/>
          <w:i/>
          <w:color w:val="00B050"/>
        </w:rPr>
        <w:t>Service in Lieu of Fees</w:t>
      </w:r>
    </w:p>
    <w:p w14:paraId="7BA12492" w14:textId="738D8E79" w:rsidR="000F7B00" w:rsidRPr="00C336E0" w:rsidRDefault="000F7B00" w:rsidP="00B943FB">
      <w:pPr>
        <w:spacing w:after="120"/>
        <w:rPr>
          <w:rFonts w:ascii="Cambria" w:hAnsi="Cambria"/>
          <w:color w:val="00B050"/>
        </w:rPr>
      </w:pPr>
      <w:r w:rsidRPr="00C336E0">
        <w:rPr>
          <w:rFonts w:ascii="Cambria" w:hAnsi="Cambria"/>
          <w:color w:val="00B050"/>
        </w:rPr>
        <w:tab/>
        <w:t>Students may choose (but may not be required) to perform service in lieu of paying a fee.</w:t>
      </w:r>
    </w:p>
    <w:p w14:paraId="7004FB02" w14:textId="13F7271F" w:rsidR="000F7B00"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R277-407-9(1) (November 10, 2020)</w:t>
      </w:r>
    </w:p>
    <w:p w14:paraId="0A1E733E" w14:textId="3E4CBDFA" w:rsidR="000F7B00" w:rsidRPr="00C336E0" w:rsidRDefault="000F7B00" w:rsidP="00B943FB">
      <w:pPr>
        <w:spacing w:after="120"/>
        <w:rPr>
          <w:rFonts w:ascii="Cambria" w:hAnsi="Cambria"/>
          <w:color w:val="00B050"/>
        </w:rPr>
      </w:pPr>
      <w:r w:rsidRPr="00C336E0">
        <w:rPr>
          <w:rFonts w:ascii="Cambria" w:hAnsi="Cambria"/>
          <w:color w:val="00B050"/>
        </w:rPr>
        <w:tab/>
      </w:r>
      <w:r w:rsidRPr="00C336E0">
        <w:rPr>
          <w:rFonts w:ascii="Cambria" w:hAnsi="Cambria"/>
          <w:color w:val="00B050"/>
          <w:highlight w:val="yellow"/>
        </w:rPr>
        <w:t>If elected by a student, the service assignment shall be determined by the principal or other designee. The assignment shall be appropriate to the age, physical condition, and maturity of the student and service required shall be consistent with the federal Fair Labor Standards Act.</w:t>
      </w:r>
      <w:r w:rsidRPr="00C336E0">
        <w:rPr>
          <w:rFonts w:ascii="Cambria" w:hAnsi="Cambria"/>
          <w:color w:val="00B050"/>
        </w:rPr>
        <w:t xml:space="preserve"> The service must be credited at an hourly rate at least equal to the minimum wage and must be able to be performed within a reasonable period of time. Service assignments may include service within the school, including tutorial assistance to other students and assistance before or after school to teachers and other school personnel on school related matters.</w:t>
      </w:r>
    </w:p>
    <w:p w14:paraId="4D37BA36" w14:textId="441387AB" w:rsidR="000F7B00" w:rsidRPr="00C336E0" w:rsidRDefault="00233BF6" w:rsidP="00610BF9">
      <w:pPr>
        <w:pStyle w:val="PolicyCitation"/>
        <w:spacing w:after="0"/>
        <w:rPr>
          <w:rFonts w:ascii="Cambria" w:hAnsi="Cambria"/>
          <w:color w:val="00B050"/>
          <w:sz w:val="24"/>
          <w:szCs w:val="24"/>
        </w:rPr>
      </w:pPr>
      <w:hyperlink r:id="rId33" w:history="1">
        <w:r w:rsidR="000F7B00" w:rsidRPr="00C336E0">
          <w:rPr>
            <w:rStyle w:val="Hyperlink"/>
            <w:rFonts w:ascii="Cambria" w:hAnsi="Cambria"/>
            <w:color w:val="00B050"/>
            <w:sz w:val="24"/>
            <w:szCs w:val="24"/>
          </w:rPr>
          <w:t>Utah Code § 53G-</w:t>
        </w:r>
        <w:r w:rsidR="00060FCC" w:rsidRPr="00C336E0">
          <w:rPr>
            <w:rStyle w:val="Hyperlink"/>
            <w:rFonts w:ascii="Cambria" w:hAnsi="Cambria"/>
            <w:color w:val="00B050"/>
            <w:sz w:val="24"/>
            <w:szCs w:val="24"/>
          </w:rPr>
          <w:t>7-</w:t>
        </w:r>
        <w:r w:rsidR="000F7B00" w:rsidRPr="00C336E0">
          <w:rPr>
            <w:rStyle w:val="Hyperlink"/>
            <w:rFonts w:ascii="Cambria" w:hAnsi="Cambria"/>
            <w:color w:val="00B050"/>
            <w:sz w:val="24"/>
            <w:szCs w:val="24"/>
          </w:rPr>
          <w:t>504</w:t>
        </w:r>
        <w:r w:rsidR="00060FCC" w:rsidRPr="00C336E0">
          <w:rPr>
            <w:rStyle w:val="Hyperlink"/>
            <w:rFonts w:ascii="Cambria" w:hAnsi="Cambria"/>
            <w:color w:val="00B050"/>
            <w:sz w:val="24"/>
            <w:szCs w:val="24"/>
          </w:rPr>
          <w:t>(</w:t>
        </w:r>
        <w:r w:rsidR="000F7B00" w:rsidRPr="00C336E0">
          <w:rPr>
            <w:rStyle w:val="Hyperlink"/>
            <w:rFonts w:ascii="Cambria" w:hAnsi="Cambria"/>
            <w:color w:val="00B050"/>
            <w:sz w:val="24"/>
            <w:szCs w:val="24"/>
          </w:rPr>
          <w:t>2</w:t>
        </w:r>
        <w:r w:rsidR="00060FCC" w:rsidRPr="00C336E0">
          <w:rPr>
            <w:rStyle w:val="Hyperlink"/>
            <w:rFonts w:ascii="Cambria" w:hAnsi="Cambria"/>
            <w:color w:val="00B050"/>
            <w:sz w:val="24"/>
            <w:szCs w:val="24"/>
          </w:rPr>
          <w:t>)</w:t>
        </w:r>
        <w:r w:rsidR="000F7B00" w:rsidRPr="00C336E0">
          <w:rPr>
            <w:rStyle w:val="Hyperlink"/>
            <w:rFonts w:ascii="Cambria" w:hAnsi="Cambria"/>
            <w:color w:val="00B050"/>
            <w:sz w:val="24"/>
            <w:szCs w:val="24"/>
          </w:rPr>
          <w:t>(a) (</w:t>
        </w:r>
        <w:r w:rsidR="00060FCC" w:rsidRPr="00C336E0">
          <w:rPr>
            <w:rStyle w:val="Hyperlink"/>
            <w:rFonts w:ascii="Cambria" w:hAnsi="Cambria"/>
            <w:color w:val="00B050"/>
            <w:sz w:val="24"/>
            <w:szCs w:val="24"/>
          </w:rPr>
          <w:t>2020</w:t>
        </w:r>
        <w:r w:rsidR="000F7B00" w:rsidRPr="00C336E0">
          <w:rPr>
            <w:rStyle w:val="Hyperlink"/>
            <w:rFonts w:ascii="Cambria" w:hAnsi="Cambria"/>
            <w:color w:val="00B050"/>
            <w:sz w:val="24"/>
            <w:szCs w:val="24"/>
          </w:rPr>
          <w:t>)</w:t>
        </w:r>
      </w:hyperlink>
    </w:p>
    <w:p w14:paraId="6DEF754B" w14:textId="42267556" w:rsidR="000F7B00"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R277-407-9(2) (November 10, 2020)</w:t>
      </w:r>
    </w:p>
    <w:p w14:paraId="1673A99F" w14:textId="77777777" w:rsidR="000F7B00" w:rsidRPr="00C336E0" w:rsidRDefault="000F7B00" w:rsidP="00B943FB">
      <w:pPr>
        <w:spacing w:after="120"/>
        <w:rPr>
          <w:rFonts w:ascii="Cambria" w:hAnsi="Cambria"/>
          <w:color w:val="00B050"/>
        </w:rPr>
      </w:pPr>
      <w:r w:rsidRPr="00C336E0">
        <w:rPr>
          <w:rFonts w:ascii="Cambria" w:hAnsi="Cambria"/>
          <w:color w:val="00B050"/>
        </w:rPr>
        <w:lastRenderedPageBreak/>
        <w:tab/>
      </w:r>
      <w:r w:rsidR="00E979FE" w:rsidRPr="00C336E0">
        <w:rPr>
          <w:rFonts w:ascii="Cambria" w:hAnsi="Cambria"/>
          <w:color w:val="00B050"/>
          <w:highlight w:val="yellow"/>
        </w:rPr>
        <w:t>A student who performs service in lieu of paying a fee may not be treated differently than students who pay the fee, and the service may not create an unreasonable burden for a student or parent and may not be of such a nature as to demean or stigmatize the student.</w:t>
      </w:r>
    </w:p>
    <w:p w14:paraId="6E3EF779" w14:textId="6771A19F" w:rsidR="00E979FE"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R277-407-9(3) (November 10, 2020)</w:t>
      </w:r>
    </w:p>
    <w:p w14:paraId="00A8DE70" w14:textId="77777777" w:rsidR="00E979FE" w:rsidRPr="00C336E0" w:rsidRDefault="00E979FE" w:rsidP="00B943FB">
      <w:pPr>
        <w:spacing w:after="120"/>
        <w:rPr>
          <w:rFonts w:ascii="Cambria" w:hAnsi="Cambria"/>
          <w:color w:val="00B050"/>
        </w:rPr>
      </w:pPr>
      <w:r w:rsidRPr="00C336E0">
        <w:rPr>
          <w:rFonts w:ascii="Cambria" w:hAnsi="Cambria"/>
          <w:color w:val="00B050"/>
        </w:rPr>
        <w:tab/>
        <w:t xml:space="preserve">Upon request of the student, the student’s service credit shall be transferred to another school within the </w:t>
      </w:r>
      <w:proofErr w:type="gramStart"/>
      <w:r w:rsidRPr="00C336E0">
        <w:rPr>
          <w:rFonts w:ascii="Cambria" w:hAnsi="Cambria"/>
          <w:color w:val="00B050"/>
        </w:rPr>
        <w:t>District</w:t>
      </w:r>
      <w:proofErr w:type="gramEnd"/>
      <w:r w:rsidRPr="00C336E0">
        <w:rPr>
          <w:rFonts w:ascii="Cambria" w:hAnsi="Cambria"/>
          <w:color w:val="00B050"/>
        </w:rPr>
        <w:t xml:space="preserve"> or to another local education agency.</w:t>
      </w:r>
    </w:p>
    <w:p w14:paraId="696A1D5E" w14:textId="29F8E567" w:rsidR="00E979FE"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R277-407-9(4) (November 10, 2020)</w:t>
      </w:r>
    </w:p>
    <w:p w14:paraId="26F57F36" w14:textId="77777777" w:rsidR="00AF3734" w:rsidRPr="00C336E0" w:rsidRDefault="00BD1B7F" w:rsidP="003521FD">
      <w:pPr>
        <w:pStyle w:val="PolicySectionHeader"/>
        <w:rPr>
          <w:rFonts w:ascii="Cambria" w:hAnsi="Cambria"/>
          <w:color w:val="00B050"/>
        </w:rPr>
      </w:pPr>
      <w:r w:rsidRPr="00C336E0">
        <w:rPr>
          <w:rFonts w:ascii="Cambria" w:hAnsi="Cambria"/>
          <w:color w:val="00B050"/>
        </w:rPr>
        <w:t>Waiver of Fees</w:t>
      </w:r>
      <w:r w:rsidR="003521FD" w:rsidRPr="00C336E0">
        <w:rPr>
          <w:rFonts w:ascii="Cambria" w:hAnsi="Cambria"/>
          <w:color w:val="00B050"/>
        </w:rPr>
        <w:t>—</w:t>
      </w:r>
    </w:p>
    <w:p w14:paraId="331DF450" w14:textId="77777777" w:rsidR="003521FD" w:rsidRPr="00C336E0" w:rsidRDefault="003521FD" w:rsidP="00E979FE">
      <w:pPr>
        <w:spacing w:after="120"/>
        <w:rPr>
          <w:rFonts w:ascii="Cambria" w:hAnsi="Cambria"/>
          <w:color w:val="00B050"/>
        </w:rPr>
      </w:pPr>
      <w:r w:rsidRPr="00C336E0">
        <w:rPr>
          <w:rFonts w:ascii="Cambria" w:hAnsi="Cambria"/>
          <w:color w:val="00B050"/>
        </w:rPr>
        <w:tab/>
      </w:r>
      <w:r w:rsidR="00E979FE" w:rsidRPr="00C336E0">
        <w:rPr>
          <w:rFonts w:ascii="Cambria" w:hAnsi="Cambria"/>
          <w:color w:val="00B050"/>
        </w:rPr>
        <w:t>A “waiver” means a full or partial release from the requirement of payment of a fee and from any provision in lieu of fee payment. (A “provision in lieu of fee payment” means an alternative to either payment of the fee or waiver of the fee.)</w:t>
      </w:r>
      <w:r w:rsidR="00C36D76" w:rsidRPr="00C336E0">
        <w:rPr>
          <w:rFonts w:ascii="Cambria" w:hAnsi="Cambria"/>
          <w:color w:val="00B050"/>
        </w:rPr>
        <w:t xml:space="preserve"> All fees are subject to waiver. Non-fee charges (see above) are not subject to waiver.</w:t>
      </w:r>
    </w:p>
    <w:p w14:paraId="1F3275A9" w14:textId="1DD078C0" w:rsidR="00E979FE" w:rsidRPr="00C336E0" w:rsidRDefault="00233BF6" w:rsidP="00610BF9">
      <w:pPr>
        <w:pStyle w:val="PolicyCitation"/>
        <w:spacing w:after="0"/>
        <w:rPr>
          <w:rFonts w:ascii="Cambria" w:hAnsi="Cambria"/>
          <w:color w:val="00B050"/>
          <w:sz w:val="24"/>
          <w:szCs w:val="24"/>
        </w:rPr>
      </w:pPr>
      <w:hyperlink r:id="rId34" w:history="1">
        <w:r w:rsidR="00E979FE" w:rsidRPr="00C336E0">
          <w:rPr>
            <w:rStyle w:val="Hyperlink"/>
            <w:rFonts w:ascii="Cambria" w:hAnsi="Cambria"/>
            <w:color w:val="00B050"/>
            <w:sz w:val="24"/>
            <w:szCs w:val="24"/>
          </w:rPr>
          <w:t>Utah Code § 53G-7-501(13) (20</w:t>
        </w:r>
        <w:r w:rsidR="00F163EF" w:rsidRPr="00C336E0">
          <w:rPr>
            <w:rStyle w:val="Hyperlink"/>
            <w:rFonts w:ascii="Cambria" w:hAnsi="Cambria"/>
            <w:color w:val="00B050"/>
            <w:sz w:val="24"/>
            <w:szCs w:val="24"/>
          </w:rPr>
          <w:t>20</w:t>
        </w:r>
        <w:r w:rsidR="00E979FE" w:rsidRPr="00C336E0">
          <w:rPr>
            <w:rStyle w:val="Hyperlink"/>
            <w:rFonts w:ascii="Cambria" w:hAnsi="Cambria"/>
            <w:color w:val="00B050"/>
            <w:sz w:val="24"/>
            <w:szCs w:val="24"/>
          </w:rPr>
          <w:t>)</w:t>
        </w:r>
      </w:hyperlink>
    </w:p>
    <w:p w14:paraId="6DD88AA4" w14:textId="64E84DAC" w:rsidR="00E979FE" w:rsidRPr="00C336E0" w:rsidRDefault="009B3135" w:rsidP="00610BF9">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R277-407-2(14), (25) (November 10, 2020)</w:t>
      </w:r>
    </w:p>
    <w:p w14:paraId="274BA2E6" w14:textId="632D0AAA" w:rsidR="00C36D76" w:rsidRPr="00C336E0" w:rsidRDefault="009B3135" w:rsidP="00610BF9">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R277-407-8(1) (November 10, 2020)</w:t>
      </w:r>
    </w:p>
    <w:p w14:paraId="1BB52BFF" w14:textId="77777777" w:rsidR="001767A1" w:rsidRPr="00C336E0" w:rsidRDefault="001767A1" w:rsidP="00E979FE">
      <w:pPr>
        <w:spacing w:after="120"/>
        <w:rPr>
          <w:rFonts w:ascii="Cambria" w:hAnsi="Cambria"/>
          <w:color w:val="00B050"/>
        </w:rPr>
      </w:pPr>
      <w:r w:rsidRPr="00C336E0">
        <w:rPr>
          <w:rFonts w:ascii="Cambria" w:hAnsi="Cambria"/>
          <w:color w:val="00B050"/>
        </w:rPr>
        <w:tab/>
        <w:t>“SSI” means “Supplemental Security Income for children with disabilities,” which is a benefit administered through the Social Security Administration that provides payments for qualified children with disabilities in low-income families.</w:t>
      </w:r>
    </w:p>
    <w:p w14:paraId="10659255" w14:textId="19E8F526" w:rsidR="001767A1"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R277-407-2(22) (November 10, 2020)</w:t>
      </w:r>
    </w:p>
    <w:p w14:paraId="23AB7F4D" w14:textId="77777777" w:rsidR="001767A1" w:rsidRPr="00C336E0" w:rsidRDefault="001767A1" w:rsidP="00E979FE">
      <w:pPr>
        <w:spacing w:after="120"/>
        <w:rPr>
          <w:rFonts w:ascii="Cambria" w:hAnsi="Cambria"/>
          <w:color w:val="00B050"/>
        </w:rPr>
      </w:pPr>
      <w:r w:rsidRPr="00C336E0">
        <w:rPr>
          <w:rFonts w:ascii="Cambria" w:hAnsi="Cambria"/>
          <w:color w:val="00B050"/>
        </w:rPr>
        <w:tab/>
        <w:t xml:space="preserve">“TANF” means “Temporary Assistance for Needy Families,” which is a program </w:t>
      </w:r>
      <w:r w:rsidR="00DC6671" w:rsidRPr="00C336E0">
        <w:rPr>
          <w:rFonts w:ascii="Cambria" w:hAnsi="Cambria"/>
          <w:color w:val="00B050"/>
        </w:rPr>
        <w:t>(</w:t>
      </w:r>
      <w:r w:rsidRPr="00C336E0">
        <w:rPr>
          <w:rFonts w:ascii="Cambria" w:hAnsi="Cambria"/>
          <w:color w:val="00B050"/>
        </w:rPr>
        <w:t>formerly known as AFDC</w:t>
      </w:r>
      <w:r w:rsidR="00DC6671" w:rsidRPr="00C336E0">
        <w:rPr>
          <w:rFonts w:ascii="Cambria" w:hAnsi="Cambria"/>
          <w:color w:val="00B050"/>
        </w:rPr>
        <w:t>)</w:t>
      </w:r>
      <w:r w:rsidRPr="00C336E0">
        <w:rPr>
          <w:rFonts w:ascii="Cambria" w:hAnsi="Cambria"/>
          <w:color w:val="00B050"/>
        </w:rPr>
        <w:t xml:space="preserve"> which provides monthly cash assistance and food stamps to low-income families with children under age 18 through the Utah Department of Workforce Services.</w:t>
      </w:r>
    </w:p>
    <w:p w14:paraId="053F7E33" w14:textId="3FE6DCFD" w:rsidR="001767A1"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R277-407-2(23) (November 10, 2020)</w:t>
      </w:r>
    </w:p>
    <w:p w14:paraId="6FD91A1B" w14:textId="77777777" w:rsidR="00C36D76" w:rsidRPr="00C336E0" w:rsidRDefault="00C36D76" w:rsidP="00E979FE">
      <w:pPr>
        <w:spacing w:after="120"/>
        <w:rPr>
          <w:rFonts w:ascii="Cambria" w:hAnsi="Cambria"/>
          <w:color w:val="00B050"/>
        </w:rPr>
      </w:pPr>
      <w:r w:rsidRPr="00C336E0">
        <w:rPr>
          <w:rFonts w:ascii="Cambria" w:hAnsi="Cambria"/>
          <w:color w:val="00B050"/>
        </w:rPr>
        <w:tab/>
      </w:r>
      <w:r w:rsidRPr="00C336E0">
        <w:rPr>
          <w:rFonts w:ascii="Cambria" w:hAnsi="Cambria"/>
          <w:i/>
          <w:color w:val="00B050"/>
        </w:rPr>
        <w:t>Eligibility for Waiver</w:t>
      </w:r>
    </w:p>
    <w:p w14:paraId="76CB64C2" w14:textId="77777777" w:rsidR="00C36D76" w:rsidRPr="00C336E0" w:rsidRDefault="00C36D76" w:rsidP="00E979FE">
      <w:pPr>
        <w:spacing w:after="120"/>
        <w:rPr>
          <w:rFonts w:ascii="Cambria" w:hAnsi="Cambria"/>
          <w:color w:val="00B050"/>
        </w:rPr>
      </w:pPr>
      <w:r w:rsidRPr="00C336E0">
        <w:rPr>
          <w:rFonts w:ascii="Cambria" w:hAnsi="Cambria"/>
          <w:color w:val="00B050"/>
        </w:rPr>
        <w:tab/>
        <w:t>A waiver shall be granted to a student if charging the fee would deny the student the opportunity to participate in a class or school-sponsored or supported activity because of an inability to pay a fee.</w:t>
      </w:r>
    </w:p>
    <w:p w14:paraId="73E5567E" w14:textId="61B5265B" w:rsidR="00C36D76" w:rsidRPr="00C336E0" w:rsidRDefault="00233BF6" w:rsidP="00DC6671">
      <w:pPr>
        <w:pStyle w:val="PolicyCitation"/>
        <w:spacing w:after="0"/>
        <w:rPr>
          <w:rFonts w:ascii="Cambria" w:hAnsi="Cambria"/>
          <w:color w:val="00B050"/>
          <w:sz w:val="24"/>
          <w:szCs w:val="24"/>
        </w:rPr>
      </w:pPr>
      <w:hyperlink r:id="rId35" w:history="1">
        <w:r w:rsidR="00C36D76" w:rsidRPr="00C336E0">
          <w:rPr>
            <w:rStyle w:val="Hyperlink"/>
            <w:rFonts w:ascii="Cambria" w:hAnsi="Cambria"/>
            <w:color w:val="00B050"/>
            <w:sz w:val="24"/>
            <w:szCs w:val="24"/>
          </w:rPr>
          <w:t>Utah Code § 53G-7-504(1)(a) (20</w:t>
        </w:r>
        <w:r w:rsidR="00F163EF" w:rsidRPr="00C336E0">
          <w:rPr>
            <w:rStyle w:val="Hyperlink"/>
            <w:rFonts w:ascii="Cambria" w:hAnsi="Cambria"/>
            <w:color w:val="00B050"/>
            <w:sz w:val="24"/>
            <w:szCs w:val="24"/>
          </w:rPr>
          <w:t>20</w:t>
        </w:r>
        <w:r w:rsidR="00C36D76" w:rsidRPr="00C336E0">
          <w:rPr>
            <w:rStyle w:val="Hyperlink"/>
            <w:rFonts w:ascii="Cambria" w:hAnsi="Cambria"/>
            <w:color w:val="00B050"/>
            <w:sz w:val="24"/>
            <w:szCs w:val="24"/>
          </w:rPr>
          <w:t>)</w:t>
        </w:r>
      </w:hyperlink>
    </w:p>
    <w:p w14:paraId="40340EE4" w14:textId="43108EE4" w:rsidR="00C36D76"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R277-407-8(3) (November 10, 2020)</w:t>
      </w:r>
    </w:p>
    <w:p w14:paraId="282C290E" w14:textId="77777777" w:rsidR="001767A1" w:rsidRPr="00C336E0" w:rsidRDefault="00C36D76" w:rsidP="001767A1">
      <w:pPr>
        <w:spacing w:after="120"/>
        <w:rPr>
          <w:rFonts w:ascii="Cambria" w:hAnsi="Cambria"/>
          <w:color w:val="00B050"/>
        </w:rPr>
      </w:pPr>
      <w:r w:rsidRPr="00C336E0">
        <w:rPr>
          <w:rFonts w:ascii="Cambria" w:hAnsi="Cambria"/>
          <w:color w:val="00B050"/>
        </w:rPr>
        <w:tab/>
        <w:t xml:space="preserve">A student is eligible for waiver upon providing </w:t>
      </w:r>
      <w:r w:rsidR="001767A1" w:rsidRPr="00C336E0">
        <w:rPr>
          <w:rFonts w:ascii="Cambria" w:hAnsi="Cambria"/>
          <w:color w:val="00B050"/>
        </w:rPr>
        <w:t>verification that:</w:t>
      </w:r>
    </w:p>
    <w:p w14:paraId="412FCAF6" w14:textId="7F4B4F1D" w:rsidR="001767A1" w:rsidRPr="00C336E0" w:rsidRDefault="001767A1" w:rsidP="00C16514">
      <w:pPr>
        <w:pStyle w:val="ListParagraph"/>
        <w:numPr>
          <w:ilvl w:val="0"/>
          <w:numId w:val="47"/>
        </w:numPr>
        <w:spacing w:after="120"/>
        <w:contextualSpacing w:val="0"/>
        <w:rPr>
          <w:rFonts w:ascii="Cambria" w:hAnsi="Cambria"/>
          <w:color w:val="00B050"/>
        </w:rPr>
      </w:pPr>
      <w:r w:rsidRPr="00C336E0">
        <w:rPr>
          <w:rFonts w:ascii="Cambria" w:hAnsi="Cambria"/>
          <w:color w:val="00B050"/>
        </w:rPr>
        <w:t>The student qualifies based on income</w:t>
      </w:r>
      <w:r w:rsidR="00123323" w:rsidRPr="00C336E0">
        <w:rPr>
          <w:rFonts w:ascii="Cambria" w:hAnsi="Cambria"/>
          <w:color w:val="00B050"/>
        </w:rPr>
        <w:t xml:space="preserve"> eligibility levels established annually by the State Superintendent</w:t>
      </w:r>
      <w:r w:rsidRPr="00C336E0">
        <w:rPr>
          <w:rFonts w:ascii="Cambria" w:hAnsi="Cambria"/>
          <w:color w:val="00B050"/>
        </w:rPr>
        <w:t>;</w:t>
      </w:r>
    </w:p>
    <w:p w14:paraId="618A2724" w14:textId="77777777" w:rsidR="001767A1" w:rsidRPr="00C336E0" w:rsidRDefault="001767A1" w:rsidP="00C16514">
      <w:pPr>
        <w:pStyle w:val="ListParagraph"/>
        <w:numPr>
          <w:ilvl w:val="0"/>
          <w:numId w:val="47"/>
        </w:numPr>
        <w:spacing w:after="120"/>
        <w:contextualSpacing w:val="0"/>
        <w:rPr>
          <w:rFonts w:ascii="Cambria" w:hAnsi="Cambria"/>
          <w:color w:val="00B050"/>
        </w:rPr>
      </w:pPr>
      <w:r w:rsidRPr="00C336E0">
        <w:rPr>
          <w:rFonts w:ascii="Cambria" w:hAnsi="Cambria"/>
          <w:color w:val="00B050"/>
        </w:rPr>
        <w:t>The student receives SSI;</w:t>
      </w:r>
    </w:p>
    <w:p w14:paraId="0C0C7FE0" w14:textId="77777777" w:rsidR="001767A1" w:rsidRPr="00C336E0" w:rsidRDefault="001767A1" w:rsidP="00C16514">
      <w:pPr>
        <w:pStyle w:val="ListParagraph"/>
        <w:numPr>
          <w:ilvl w:val="0"/>
          <w:numId w:val="47"/>
        </w:numPr>
        <w:spacing w:after="120"/>
        <w:contextualSpacing w:val="0"/>
        <w:rPr>
          <w:rFonts w:ascii="Cambria" w:hAnsi="Cambria"/>
          <w:color w:val="00B050"/>
        </w:rPr>
      </w:pPr>
      <w:r w:rsidRPr="00C336E0">
        <w:rPr>
          <w:rFonts w:ascii="Cambria" w:hAnsi="Cambria"/>
          <w:color w:val="00B050"/>
        </w:rPr>
        <w:t>The family receives TANF funding;</w:t>
      </w:r>
    </w:p>
    <w:p w14:paraId="56926826" w14:textId="77777777" w:rsidR="001767A1" w:rsidRPr="00C336E0" w:rsidRDefault="001767A1" w:rsidP="00C16514">
      <w:pPr>
        <w:pStyle w:val="ListParagraph"/>
        <w:numPr>
          <w:ilvl w:val="0"/>
          <w:numId w:val="47"/>
        </w:numPr>
        <w:spacing w:after="120"/>
        <w:contextualSpacing w:val="0"/>
        <w:rPr>
          <w:rFonts w:ascii="Cambria" w:hAnsi="Cambria"/>
          <w:color w:val="00B050"/>
        </w:rPr>
      </w:pPr>
      <w:r w:rsidRPr="00C336E0">
        <w:rPr>
          <w:rFonts w:ascii="Cambria" w:hAnsi="Cambria"/>
          <w:color w:val="00B050"/>
        </w:rPr>
        <w:t>The student is in foster care through the Utah Division of Child and Family Services; or</w:t>
      </w:r>
    </w:p>
    <w:p w14:paraId="49B26759" w14:textId="77777777" w:rsidR="001767A1" w:rsidRPr="00C336E0" w:rsidRDefault="001767A1" w:rsidP="001767A1">
      <w:pPr>
        <w:pStyle w:val="ListParagraph"/>
        <w:numPr>
          <w:ilvl w:val="0"/>
          <w:numId w:val="47"/>
        </w:numPr>
        <w:spacing w:after="120"/>
        <w:rPr>
          <w:rFonts w:ascii="Cambria" w:hAnsi="Cambria"/>
          <w:color w:val="00B050"/>
        </w:rPr>
      </w:pPr>
      <w:r w:rsidRPr="00C336E0">
        <w:rPr>
          <w:rFonts w:ascii="Cambria" w:hAnsi="Cambria"/>
          <w:color w:val="00B050"/>
        </w:rPr>
        <w:lastRenderedPageBreak/>
        <w:t>The student is in state custody.</w:t>
      </w:r>
    </w:p>
    <w:p w14:paraId="5C33B099" w14:textId="4A46512B" w:rsidR="001767A1"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R277-407-11(1), (2) (November 10, 2020)</w:t>
      </w:r>
    </w:p>
    <w:p w14:paraId="460AD3AB" w14:textId="77777777" w:rsidR="001767A1" w:rsidRPr="00C336E0" w:rsidRDefault="001767A1" w:rsidP="001767A1">
      <w:pPr>
        <w:spacing w:after="120"/>
        <w:ind w:firstLine="720"/>
        <w:rPr>
          <w:rFonts w:ascii="Cambria" w:hAnsi="Cambria"/>
          <w:color w:val="00B050"/>
        </w:rPr>
      </w:pPr>
      <w:r w:rsidRPr="00C336E0">
        <w:rPr>
          <w:rFonts w:ascii="Cambria" w:hAnsi="Cambria"/>
          <w:color w:val="00B050"/>
        </w:rPr>
        <w:t>A student who does not qualify based on the foregoing may also be granted a waiver if the student is not reasonably capable of paying the fee based on extenuating circumstances.</w:t>
      </w:r>
      <w:r w:rsidR="00C16514" w:rsidRPr="00C336E0">
        <w:rPr>
          <w:rFonts w:ascii="Cambria" w:hAnsi="Cambria"/>
          <w:color w:val="00B050"/>
        </w:rPr>
        <w:t xml:space="preserve"> Such circumstances might include exceptional financial burden, loss or substantial reduction of income, or extraordinary medical expenses.</w:t>
      </w:r>
    </w:p>
    <w:p w14:paraId="28672B27" w14:textId="7B47B5E0" w:rsidR="001767A1"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R277-407-11(4) (November 10, 2020)</w:t>
      </w:r>
    </w:p>
    <w:p w14:paraId="18EF3D74" w14:textId="77777777" w:rsidR="008A0EAA" w:rsidRPr="00C336E0" w:rsidRDefault="008A0EAA" w:rsidP="001767A1">
      <w:pPr>
        <w:spacing w:after="120"/>
        <w:ind w:firstLine="720"/>
        <w:rPr>
          <w:rFonts w:ascii="Cambria" w:hAnsi="Cambria"/>
          <w:color w:val="00B050"/>
        </w:rPr>
      </w:pPr>
      <w:r w:rsidRPr="00C336E0">
        <w:rPr>
          <w:rFonts w:ascii="Cambria" w:hAnsi="Cambria"/>
          <w:color w:val="00B050"/>
        </w:rPr>
        <w:t>In the event that circumstances change for a student or family such that fee waiver eligibility no longer exists, the school may charge a proportional share of a fee or a reduced fee reflecting the change in eligibility.</w:t>
      </w:r>
    </w:p>
    <w:p w14:paraId="2D154D27" w14:textId="2CA6FC53" w:rsidR="008A0EAA"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R277-407-11(5) (November 10, 2020)</w:t>
      </w:r>
    </w:p>
    <w:p w14:paraId="253DABFC" w14:textId="77777777" w:rsidR="008A0EAA" w:rsidRPr="00C336E0" w:rsidRDefault="008A0EAA" w:rsidP="001767A1">
      <w:pPr>
        <w:spacing w:after="120"/>
        <w:ind w:firstLine="720"/>
        <w:rPr>
          <w:rFonts w:ascii="Cambria" w:hAnsi="Cambria"/>
          <w:color w:val="00B050"/>
        </w:rPr>
      </w:pPr>
      <w:r w:rsidRPr="00C336E0">
        <w:rPr>
          <w:rFonts w:ascii="Cambria" w:hAnsi="Cambria"/>
          <w:i/>
          <w:color w:val="00B050"/>
        </w:rPr>
        <w:t>Process for Waiver</w:t>
      </w:r>
    </w:p>
    <w:p w14:paraId="49FB9BB8" w14:textId="77777777" w:rsidR="008A0EAA" w:rsidRPr="00C336E0" w:rsidRDefault="008A0EAA" w:rsidP="001767A1">
      <w:pPr>
        <w:spacing w:after="120"/>
        <w:ind w:firstLine="720"/>
        <w:rPr>
          <w:rFonts w:ascii="Cambria" w:hAnsi="Cambria"/>
          <w:color w:val="00B050"/>
        </w:rPr>
      </w:pPr>
      <w:r w:rsidRPr="00C336E0">
        <w:rPr>
          <w:rFonts w:ascii="Cambria" w:hAnsi="Cambria"/>
          <w:color w:val="00B050"/>
        </w:rPr>
        <w:t>The principal, or the principal’s designee, shall review and make decisions regarding fee waiver requests</w:t>
      </w:r>
      <w:r w:rsidR="004E5051" w:rsidRPr="00C336E0">
        <w:rPr>
          <w:rFonts w:ascii="Cambria" w:hAnsi="Cambria"/>
          <w:color w:val="00B050"/>
        </w:rPr>
        <w:t>, verifying eligibility as required</w:t>
      </w:r>
      <w:r w:rsidR="009D0B17" w:rsidRPr="00C336E0">
        <w:rPr>
          <w:rFonts w:ascii="Cambria" w:hAnsi="Cambria"/>
          <w:color w:val="00B050"/>
        </w:rPr>
        <w:t xml:space="preserve"> (including obtaining the required documentation)</w:t>
      </w:r>
      <w:r w:rsidR="004E5051" w:rsidRPr="00C336E0">
        <w:rPr>
          <w:rFonts w:ascii="Cambria" w:hAnsi="Cambria"/>
          <w:color w:val="00B050"/>
        </w:rPr>
        <w:t>.</w:t>
      </w:r>
      <w:r w:rsidR="00E3026E" w:rsidRPr="00C336E0">
        <w:rPr>
          <w:rFonts w:ascii="Cambria" w:hAnsi="Cambria"/>
          <w:color w:val="00B050"/>
        </w:rPr>
        <w:t xml:space="preserve"> </w:t>
      </w:r>
      <w:r w:rsidR="00BF1E14" w:rsidRPr="00C336E0">
        <w:rPr>
          <w:rFonts w:ascii="Cambria" w:hAnsi="Cambria"/>
          <w:color w:val="00B050"/>
        </w:rPr>
        <w:t xml:space="preserve">The decision shall be made promptly and if possible before the fee becomes due. </w:t>
      </w:r>
      <w:r w:rsidR="00E3026E" w:rsidRPr="00C336E0">
        <w:rPr>
          <w:rFonts w:ascii="Cambria" w:hAnsi="Cambria"/>
          <w:color w:val="00B050"/>
        </w:rPr>
        <w:t>A family may not be subjected to unreasonable demands for re-qualification.</w:t>
      </w:r>
    </w:p>
    <w:p w14:paraId="5491AC06" w14:textId="7D8D4B45" w:rsidR="009D0B17" w:rsidRPr="00C336E0" w:rsidRDefault="00233BF6" w:rsidP="00DC6671">
      <w:pPr>
        <w:pStyle w:val="PolicyCitation"/>
        <w:spacing w:after="0"/>
        <w:rPr>
          <w:rFonts w:ascii="Cambria" w:hAnsi="Cambria"/>
          <w:color w:val="00B050"/>
          <w:sz w:val="24"/>
          <w:szCs w:val="24"/>
        </w:rPr>
      </w:pPr>
      <w:hyperlink r:id="rId36" w:history="1">
        <w:r w:rsidR="009D0B17" w:rsidRPr="00C336E0">
          <w:rPr>
            <w:rStyle w:val="Hyperlink"/>
            <w:rFonts w:ascii="Cambria" w:hAnsi="Cambria"/>
            <w:color w:val="00B050"/>
            <w:sz w:val="24"/>
            <w:szCs w:val="24"/>
          </w:rPr>
          <w:t>Utah Code § 53G-7-504(b) (20</w:t>
        </w:r>
        <w:r w:rsidR="00F163EF" w:rsidRPr="00C336E0">
          <w:rPr>
            <w:rStyle w:val="Hyperlink"/>
            <w:rFonts w:ascii="Cambria" w:hAnsi="Cambria"/>
            <w:color w:val="00B050"/>
            <w:sz w:val="24"/>
            <w:szCs w:val="24"/>
          </w:rPr>
          <w:t>20</w:t>
        </w:r>
        <w:r w:rsidR="009D0B17" w:rsidRPr="00C336E0">
          <w:rPr>
            <w:rStyle w:val="Hyperlink"/>
            <w:rFonts w:ascii="Cambria" w:hAnsi="Cambria"/>
            <w:color w:val="00B050"/>
            <w:sz w:val="24"/>
            <w:szCs w:val="24"/>
          </w:rPr>
          <w:t>)</w:t>
        </w:r>
      </w:hyperlink>
    </w:p>
    <w:p w14:paraId="73813546" w14:textId="0AD9D711" w:rsidR="00BF1E14"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R277-407-6(9)(a) (November 10, 2020)</w:t>
      </w:r>
    </w:p>
    <w:p w14:paraId="3EE5A921" w14:textId="766997D8" w:rsidR="008A0EAA"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R277-407-8(4), (8)(b) (November 10, 2020)</w:t>
      </w:r>
    </w:p>
    <w:p w14:paraId="0B9623A5" w14:textId="4AD345DB" w:rsidR="00E3026E"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R277-407-11(3)(d) (November 10, 2020)</w:t>
      </w:r>
    </w:p>
    <w:p w14:paraId="19E21D74" w14:textId="77777777" w:rsidR="0047168E" w:rsidRPr="00C336E0" w:rsidRDefault="0047168E" w:rsidP="0047168E">
      <w:pPr>
        <w:spacing w:after="120"/>
        <w:ind w:firstLine="720"/>
        <w:rPr>
          <w:rFonts w:ascii="Cambria" w:hAnsi="Cambria"/>
          <w:color w:val="00B050"/>
        </w:rPr>
      </w:pPr>
      <w:r w:rsidRPr="00C336E0">
        <w:rPr>
          <w:rFonts w:ascii="Cambria" w:hAnsi="Cambria"/>
          <w:color w:val="00B050"/>
        </w:rPr>
        <w:t>Parents shall be provided the opportunity to review available provisions in lieu of fee payment.</w:t>
      </w:r>
    </w:p>
    <w:p w14:paraId="12909A93" w14:textId="79CFE53A" w:rsidR="0047168E"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R277-407-8(10)(a) (November 10, 2020)</w:t>
      </w:r>
    </w:p>
    <w:p w14:paraId="5086AC0E" w14:textId="77777777" w:rsidR="0047168E" w:rsidRPr="00C336E0" w:rsidRDefault="0047168E" w:rsidP="0047168E">
      <w:pPr>
        <w:spacing w:after="120"/>
        <w:ind w:firstLine="720"/>
        <w:rPr>
          <w:rFonts w:ascii="Cambria" w:hAnsi="Cambria"/>
          <w:color w:val="00B050"/>
        </w:rPr>
      </w:pPr>
      <w:r w:rsidRPr="00C336E0">
        <w:rPr>
          <w:rFonts w:ascii="Cambria" w:hAnsi="Cambria"/>
          <w:color w:val="00B050"/>
        </w:rPr>
        <w:t>The waiver process shall be administered fairly, objectively, without delay, and in a manner that avoids stigma, embarrassment, undue attention, and unreasonable burdens on students and parents. There shall be no visible indicators which could lead to identification of waiver applicants. The privacy requirements of FERPA apply and shall be followed. Other students may not assist in the waiver approval process.</w:t>
      </w:r>
      <w:r w:rsidR="004E5051" w:rsidRPr="00C336E0">
        <w:rPr>
          <w:rFonts w:ascii="Cambria" w:hAnsi="Cambria"/>
          <w:color w:val="00B050"/>
        </w:rPr>
        <w:t xml:space="preserve"> Students who receive a waiver may not be treated differently than other students. Students who receive a waiver may not be identified to other students and may not be identified to any other person (including staff members) who do not need to know of the waiver.</w:t>
      </w:r>
    </w:p>
    <w:p w14:paraId="598366D5" w14:textId="267EBE1C" w:rsidR="0047168E"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R277-407-8(5) (November 10, 2020)</w:t>
      </w:r>
    </w:p>
    <w:p w14:paraId="210CD9BD" w14:textId="04FDF835" w:rsidR="0047168E"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R277-407-9(6) (November 10, 2020)</w:t>
      </w:r>
    </w:p>
    <w:p w14:paraId="0509F1C5" w14:textId="77777777" w:rsidR="004E5051" w:rsidRPr="00C336E0" w:rsidRDefault="004E5051" w:rsidP="004E5051">
      <w:pPr>
        <w:spacing w:after="120"/>
        <w:ind w:firstLine="720"/>
        <w:rPr>
          <w:rFonts w:ascii="Cambria" w:hAnsi="Cambria"/>
          <w:color w:val="00B050"/>
        </w:rPr>
      </w:pPr>
      <w:r w:rsidRPr="00C336E0">
        <w:rPr>
          <w:rFonts w:ascii="Cambria" w:hAnsi="Cambria"/>
          <w:color w:val="00B050"/>
        </w:rPr>
        <w:t>The waiver application and associated required documentation shall incorporate and conform to the regulations issued by the State Board of Education, which will specify the forms of documentation and verification which are acceptable.</w:t>
      </w:r>
    </w:p>
    <w:p w14:paraId="698CB854" w14:textId="308D8A95" w:rsidR="004E5051" w:rsidRPr="00C336E0" w:rsidRDefault="00233BF6" w:rsidP="00DC6671">
      <w:pPr>
        <w:pStyle w:val="PolicyCitation"/>
        <w:rPr>
          <w:rFonts w:ascii="Cambria" w:hAnsi="Cambria"/>
          <w:color w:val="00B050"/>
          <w:sz w:val="24"/>
          <w:szCs w:val="24"/>
        </w:rPr>
      </w:pPr>
      <w:hyperlink r:id="rId37" w:history="1">
        <w:r w:rsidR="004E5051" w:rsidRPr="00C336E0">
          <w:rPr>
            <w:rStyle w:val="Hyperlink"/>
            <w:rFonts w:ascii="Cambria" w:hAnsi="Cambria"/>
            <w:color w:val="00B050"/>
            <w:sz w:val="24"/>
            <w:szCs w:val="24"/>
          </w:rPr>
          <w:t>Utah Code § 53G-7-504(4) (20</w:t>
        </w:r>
        <w:r w:rsidR="00F163EF" w:rsidRPr="00C336E0">
          <w:rPr>
            <w:rStyle w:val="Hyperlink"/>
            <w:rFonts w:ascii="Cambria" w:hAnsi="Cambria"/>
            <w:color w:val="00B050"/>
            <w:sz w:val="24"/>
            <w:szCs w:val="24"/>
          </w:rPr>
          <w:t>20</w:t>
        </w:r>
        <w:r w:rsidR="004E5051" w:rsidRPr="00C336E0">
          <w:rPr>
            <w:rStyle w:val="Hyperlink"/>
            <w:rFonts w:ascii="Cambria" w:hAnsi="Cambria"/>
            <w:color w:val="00B050"/>
            <w:sz w:val="24"/>
            <w:szCs w:val="24"/>
          </w:rPr>
          <w:t>)</w:t>
        </w:r>
      </w:hyperlink>
    </w:p>
    <w:p w14:paraId="56885D55" w14:textId="77777777" w:rsidR="004E5051" w:rsidRPr="00C336E0" w:rsidRDefault="004E5051" w:rsidP="004E5051">
      <w:pPr>
        <w:spacing w:after="120"/>
        <w:ind w:firstLine="720"/>
        <w:rPr>
          <w:rFonts w:ascii="Cambria" w:hAnsi="Cambria"/>
          <w:color w:val="00B050"/>
        </w:rPr>
      </w:pPr>
      <w:r w:rsidRPr="00C336E0">
        <w:rPr>
          <w:rFonts w:ascii="Cambria" w:hAnsi="Cambria"/>
          <w:color w:val="00B050"/>
        </w:rPr>
        <w:lastRenderedPageBreak/>
        <w:t>In lieu of income verification, the school may rely on the following alternative forms of verification:</w:t>
      </w:r>
    </w:p>
    <w:p w14:paraId="48717885" w14:textId="74860EDB" w:rsidR="004E5051" w:rsidRPr="00C336E0" w:rsidRDefault="004E5051" w:rsidP="00B25183">
      <w:pPr>
        <w:pStyle w:val="ListParagraph"/>
        <w:numPr>
          <w:ilvl w:val="0"/>
          <w:numId w:val="48"/>
        </w:numPr>
        <w:spacing w:after="120"/>
        <w:contextualSpacing w:val="0"/>
        <w:rPr>
          <w:rFonts w:ascii="Cambria" w:hAnsi="Cambria"/>
          <w:color w:val="00B050"/>
        </w:rPr>
      </w:pPr>
      <w:r w:rsidRPr="00C336E0">
        <w:rPr>
          <w:rFonts w:ascii="Cambria" w:hAnsi="Cambria"/>
          <w:color w:val="00B050"/>
        </w:rPr>
        <w:t>If the student’s family receives TANF, a</w:t>
      </w:r>
      <w:r w:rsidR="00CF6789" w:rsidRPr="00C336E0">
        <w:rPr>
          <w:rFonts w:ascii="Cambria" w:hAnsi="Cambria"/>
          <w:color w:val="00B050"/>
        </w:rPr>
        <w:t>n electronic copy or screen-shot of the student’s family’s eligibility determination or eligibility status</w:t>
      </w:r>
      <w:r w:rsidRPr="00C336E0">
        <w:rPr>
          <w:rFonts w:ascii="Cambria" w:hAnsi="Cambria"/>
          <w:color w:val="00B050"/>
        </w:rPr>
        <w:t xml:space="preserve"> from the Utah Department of Workforce Services which covers the period for which waiver is sought;</w:t>
      </w:r>
    </w:p>
    <w:p w14:paraId="44295CB5" w14:textId="77777777" w:rsidR="004E5051" w:rsidRPr="00C336E0" w:rsidRDefault="004E5051" w:rsidP="00B25183">
      <w:pPr>
        <w:pStyle w:val="ListParagraph"/>
        <w:numPr>
          <w:ilvl w:val="0"/>
          <w:numId w:val="48"/>
        </w:numPr>
        <w:spacing w:after="120"/>
        <w:contextualSpacing w:val="0"/>
        <w:rPr>
          <w:rFonts w:ascii="Cambria" w:hAnsi="Cambria"/>
          <w:color w:val="00B050"/>
        </w:rPr>
      </w:pPr>
      <w:r w:rsidRPr="00C336E0">
        <w:rPr>
          <w:rFonts w:ascii="Cambria" w:hAnsi="Cambria"/>
          <w:color w:val="00B050"/>
        </w:rPr>
        <w:t>If the student receives SSI, a benefit verification letter from the Social Security Administration;</w:t>
      </w:r>
    </w:p>
    <w:p w14:paraId="01D67628" w14:textId="77777777" w:rsidR="004E5051" w:rsidRPr="00C336E0" w:rsidRDefault="004E5051" w:rsidP="00B25183">
      <w:pPr>
        <w:pStyle w:val="ListParagraph"/>
        <w:numPr>
          <w:ilvl w:val="0"/>
          <w:numId w:val="48"/>
        </w:numPr>
        <w:spacing w:after="120"/>
        <w:contextualSpacing w:val="0"/>
        <w:rPr>
          <w:rFonts w:ascii="Cambria" w:hAnsi="Cambria"/>
          <w:color w:val="00B050"/>
        </w:rPr>
      </w:pPr>
      <w:r w:rsidRPr="00C336E0">
        <w:rPr>
          <w:rFonts w:ascii="Cambria" w:hAnsi="Cambria"/>
          <w:color w:val="00B050"/>
        </w:rPr>
        <w:t xml:space="preserve">If the student is in state custody or in foster care, either </w:t>
      </w:r>
      <w:r w:rsidR="00E3026E" w:rsidRPr="00C336E0">
        <w:rPr>
          <w:rFonts w:ascii="Cambria" w:hAnsi="Cambria"/>
          <w:color w:val="00B050"/>
        </w:rPr>
        <w:t>or both of the following when provided by a case worker from the Utah Division of Child and Family Services or the Utah Juvenile Justice Department:</w:t>
      </w:r>
    </w:p>
    <w:p w14:paraId="1B7F8D50" w14:textId="77777777" w:rsidR="00E3026E" w:rsidRPr="00C336E0" w:rsidRDefault="00E3026E" w:rsidP="00B25183">
      <w:pPr>
        <w:pStyle w:val="ListParagraph"/>
        <w:numPr>
          <w:ilvl w:val="1"/>
          <w:numId w:val="48"/>
        </w:numPr>
        <w:spacing w:after="120"/>
        <w:contextualSpacing w:val="0"/>
        <w:rPr>
          <w:rFonts w:ascii="Cambria" w:hAnsi="Cambria"/>
          <w:color w:val="00B050"/>
        </w:rPr>
      </w:pPr>
      <w:r w:rsidRPr="00C336E0">
        <w:rPr>
          <w:rFonts w:ascii="Cambria" w:hAnsi="Cambria"/>
          <w:color w:val="00B050"/>
        </w:rPr>
        <w:t>The youth in care required intake form;</w:t>
      </w:r>
    </w:p>
    <w:p w14:paraId="075CF30F" w14:textId="77777777" w:rsidR="00E3026E" w:rsidRPr="00C336E0" w:rsidRDefault="00E3026E" w:rsidP="00E3026E">
      <w:pPr>
        <w:pStyle w:val="ListParagraph"/>
        <w:numPr>
          <w:ilvl w:val="1"/>
          <w:numId w:val="48"/>
        </w:numPr>
        <w:spacing w:after="120"/>
        <w:rPr>
          <w:rFonts w:ascii="Cambria" w:hAnsi="Cambria"/>
          <w:color w:val="00B050"/>
        </w:rPr>
      </w:pPr>
      <w:r w:rsidRPr="00C336E0">
        <w:rPr>
          <w:rFonts w:ascii="Cambria" w:hAnsi="Cambria"/>
          <w:color w:val="00B050"/>
        </w:rPr>
        <w:t>The school enrollment letter.</w:t>
      </w:r>
    </w:p>
    <w:p w14:paraId="13E54B63" w14:textId="2B97C1C3" w:rsidR="00E3026E"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R277-407-11(3) (November 10, 2020)</w:t>
      </w:r>
    </w:p>
    <w:p w14:paraId="5E89CCA3" w14:textId="77777777" w:rsidR="00E3026E" w:rsidRPr="00C336E0" w:rsidRDefault="00E3026E" w:rsidP="00E3026E">
      <w:pPr>
        <w:spacing w:after="120"/>
        <w:ind w:firstLine="720"/>
        <w:rPr>
          <w:rFonts w:ascii="Cambria" w:hAnsi="Cambria"/>
          <w:color w:val="00B050"/>
        </w:rPr>
      </w:pPr>
      <w:r w:rsidRPr="00C336E0">
        <w:rPr>
          <w:rFonts w:ascii="Cambria" w:hAnsi="Cambria"/>
          <w:color w:val="00B050"/>
        </w:rPr>
        <w:t xml:space="preserve">The principal or designee may grant a full or partial waiver or deny the request. Upon determination by the principal or designee, the parent shall be provided a written decision using the standard written decision and appeal form authorized by the State Board of Education. A full or partial denial decision shall include the reasons for the denial and give notice of the procedure to appeal the decision. </w:t>
      </w:r>
    </w:p>
    <w:p w14:paraId="677C617A" w14:textId="7AA5190B" w:rsidR="00BF1E14"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R277-407-6(9)(b) (November 10, 2020)</w:t>
      </w:r>
    </w:p>
    <w:p w14:paraId="29B4847A" w14:textId="71E1281E" w:rsidR="00E3026E"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R277-407-9(6)(e) (November 10, 2020)</w:t>
      </w:r>
    </w:p>
    <w:p w14:paraId="0D4AF92A" w14:textId="77777777" w:rsidR="00B25183" w:rsidRPr="00C336E0" w:rsidRDefault="00B25183" w:rsidP="00E3026E">
      <w:pPr>
        <w:spacing w:after="120"/>
        <w:ind w:firstLine="720"/>
        <w:rPr>
          <w:rFonts w:ascii="Cambria" w:hAnsi="Cambria"/>
          <w:color w:val="00B050"/>
        </w:rPr>
      </w:pPr>
      <w:r w:rsidRPr="00C336E0">
        <w:rPr>
          <w:rFonts w:ascii="Cambria" w:hAnsi="Cambria"/>
          <w:color w:val="00B050"/>
          <w:highlight w:val="yellow"/>
        </w:rPr>
        <w:t>Appeals of the principal’s decision on the granting of fee waivers may be made to the superintendent. Appeals of the superintendent’s decision may be made to the Board.</w:t>
      </w:r>
    </w:p>
    <w:p w14:paraId="1045869E" w14:textId="02E74108" w:rsidR="00B25183"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R277-407-8(10)(b) (November 10, 2020)</w:t>
      </w:r>
    </w:p>
    <w:p w14:paraId="564A2461" w14:textId="77777777" w:rsidR="00B25183" w:rsidRPr="00C336E0" w:rsidRDefault="00B25183" w:rsidP="00E3026E">
      <w:pPr>
        <w:spacing w:after="120"/>
        <w:ind w:firstLine="720"/>
        <w:rPr>
          <w:rFonts w:ascii="Cambria" w:hAnsi="Cambria"/>
          <w:color w:val="00B050"/>
        </w:rPr>
      </w:pPr>
      <w:r w:rsidRPr="00C336E0">
        <w:rPr>
          <w:rFonts w:ascii="Cambria" w:hAnsi="Cambria"/>
          <w:color w:val="00B050"/>
        </w:rPr>
        <w:t>The requirement that a student pay a fee shall be suspended during any period when the student’s eligibility for waiver is being determined or when an appeal of a denial of waiver is in process.</w:t>
      </w:r>
    </w:p>
    <w:p w14:paraId="756273ED" w14:textId="7EE9CEA5" w:rsidR="00B25183"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R277-407-8(10)(c) (November 10, 2020)</w:t>
      </w:r>
    </w:p>
    <w:p w14:paraId="5D06515E" w14:textId="0708A1D0" w:rsidR="00B25183"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R277-407-9(6)(f) (November 10, 2020)</w:t>
      </w:r>
    </w:p>
    <w:p w14:paraId="566C702B" w14:textId="77777777" w:rsidR="00433B65" w:rsidRPr="00C336E0" w:rsidRDefault="00433B65" w:rsidP="00433B65">
      <w:pPr>
        <w:spacing w:after="120"/>
        <w:ind w:firstLine="720"/>
        <w:rPr>
          <w:rFonts w:ascii="Cambria" w:hAnsi="Cambria"/>
          <w:color w:val="00B050"/>
        </w:rPr>
      </w:pPr>
      <w:r w:rsidRPr="00C336E0">
        <w:rPr>
          <w:rFonts w:ascii="Cambria" w:hAnsi="Cambria"/>
          <w:i/>
          <w:color w:val="00B050"/>
        </w:rPr>
        <w:t>Addressing the Effect of Waivers</w:t>
      </w:r>
    </w:p>
    <w:p w14:paraId="1918067A" w14:textId="77777777" w:rsidR="00433B65" w:rsidRPr="00C336E0" w:rsidRDefault="00A527C4" w:rsidP="00433B65">
      <w:pPr>
        <w:spacing w:after="120"/>
        <w:ind w:firstLine="720"/>
        <w:rPr>
          <w:rFonts w:ascii="Cambria" w:hAnsi="Cambria"/>
          <w:color w:val="00B050"/>
        </w:rPr>
      </w:pPr>
      <w:r w:rsidRPr="00C336E0">
        <w:rPr>
          <w:rFonts w:ascii="Cambria" w:hAnsi="Cambria"/>
          <w:color w:val="00B050"/>
        </w:rPr>
        <w:t xml:space="preserve">The </w:t>
      </w:r>
      <w:proofErr w:type="gramStart"/>
      <w:r w:rsidRPr="00C336E0">
        <w:rPr>
          <w:rFonts w:ascii="Cambria" w:hAnsi="Cambria"/>
          <w:color w:val="00B050"/>
        </w:rPr>
        <w:t>District</w:t>
      </w:r>
      <w:proofErr w:type="gramEnd"/>
      <w:r w:rsidRPr="00C336E0">
        <w:rPr>
          <w:rFonts w:ascii="Cambria" w:hAnsi="Cambria"/>
          <w:color w:val="00B050"/>
        </w:rPr>
        <w:t xml:space="preserve"> shall identify and address potential inequities due to the impact of the number of students who receive waivers with each of the District’s Schools. The Board shall distribute the impact of fee waivers among the schools of the </w:t>
      </w:r>
      <w:proofErr w:type="gramStart"/>
      <w:r w:rsidRPr="00C336E0">
        <w:rPr>
          <w:rFonts w:ascii="Cambria" w:hAnsi="Cambria"/>
          <w:color w:val="00B050"/>
        </w:rPr>
        <w:t>District</w:t>
      </w:r>
      <w:proofErr w:type="gramEnd"/>
      <w:r w:rsidRPr="00C336E0">
        <w:rPr>
          <w:rFonts w:ascii="Cambria" w:hAnsi="Cambria"/>
          <w:color w:val="00B050"/>
        </w:rPr>
        <w:t xml:space="preserve"> so that no school carries a disproportionate share of the District’s total fee waiver burden, including by sharing revenue among the schools to remedy that lost through waivers.</w:t>
      </w:r>
    </w:p>
    <w:p w14:paraId="49BD3C87" w14:textId="7F1AF00E" w:rsidR="00A527C4"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R277-407-8(2)(c) (November 10, 2020)</w:t>
      </w:r>
    </w:p>
    <w:p w14:paraId="7BC7E872" w14:textId="6A224A56" w:rsidR="00A527C4"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R277-407-13(2)(b), (4) (November 10, 2020)</w:t>
      </w:r>
    </w:p>
    <w:p w14:paraId="3F2D62B6" w14:textId="77777777" w:rsidR="008A4714" w:rsidRPr="00C336E0" w:rsidRDefault="00BD1B7F" w:rsidP="000A4CA4">
      <w:pPr>
        <w:pStyle w:val="PolicySectionHeader"/>
        <w:spacing w:before="0" w:after="120"/>
        <w:rPr>
          <w:rFonts w:ascii="Cambria" w:hAnsi="Cambria"/>
          <w:color w:val="00B050"/>
        </w:rPr>
      </w:pPr>
      <w:r w:rsidRPr="00C336E0">
        <w:rPr>
          <w:rFonts w:ascii="Cambria" w:hAnsi="Cambria"/>
          <w:color w:val="00B050"/>
        </w:rPr>
        <w:t>Fee Collection</w:t>
      </w:r>
      <w:r w:rsidR="008A4714" w:rsidRPr="00C336E0">
        <w:rPr>
          <w:rFonts w:ascii="Cambria" w:hAnsi="Cambria"/>
          <w:color w:val="00B050"/>
        </w:rPr>
        <w:t>—</w:t>
      </w:r>
    </w:p>
    <w:p w14:paraId="4B30BF5A" w14:textId="77777777" w:rsidR="00571609" w:rsidRPr="00C336E0" w:rsidRDefault="00A527C4" w:rsidP="00183706">
      <w:pPr>
        <w:spacing w:after="120"/>
        <w:rPr>
          <w:rFonts w:ascii="Cambria" w:hAnsi="Cambria"/>
          <w:color w:val="00B050"/>
        </w:rPr>
      </w:pPr>
      <w:r w:rsidRPr="00C336E0">
        <w:rPr>
          <w:rFonts w:ascii="Cambria" w:hAnsi="Cambria"/>
          <w:color w:val="00B050"/>
        </w:rPr>
        <w:lastRenderedPageBreak/>
        <w:tab/>
      </w:r>
      <w:r w:rsidR="00571609" w:rsidRPr="00C336E0">
        <w:rPr>
          <w:rFonts w:ascii="Cambria" w:hAnsi="Cambria"/>
          <w:color w:val="00B050"/>
        </w:rPr>
        <w:t>Students may not be involved in the collection of fees.</w:t>
      </w:r>
    </w:p>
    <w:p w14:paraId="2829B45E" w14:textId="26DF56ED" w:rsidR="00571609"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R277-407-9(6)(d) (November 10, 2020)</w:t>
      </w:r>
    </w:p>
    <w:p w14:paraId="62F9375D" w14:textId="4D52BFE6" w:rsidR="000E4E23" w:rsidRPr="00C336E0" w:rsidRDefault="00A95CC8" w:rsidP="00DC6671">
      <w:pPr>
        <w:spacing w:after="120"/>
        <w:ind w:firstLine="720"/>
        <w:rPr>
          <w:rFonts w:ascii="Cambria" w:hAnsi="Cambria"/>
          <w:color w:val="00B050"/>
        </w:rPr>
      </w:pPr>
      <w:r w:rsidRPr="00C336E0">
        <w:rPr>
          <w:rFonts w:ascii="Cambria" w:hAnsi="Cambria"/>
          <w:color w:val="00B050"/>
        </w:rPr>
        <w:t>T</w:t>
      </w:r>
      <w:r w:rsidR="00571609" w:rsidRPr="00C336E0">
        <w:rPr>
          <w:rFonts w:ascii="Cambria" w:hAnsi="Cambria"/>
          <w:color w:val="00B050"/>
        </w:rPr>
        <w:t xml:space="preserve">he school may allow a fee to be paid through an installment payment plan. However, such a plan may not be </w:t>
      </w:r>
      <w:r w:rsidRPr="00C336E0">
        <w:rPr>
          <w:rFonts w:ascii="Cambria" w:hAnsi="Cambria"/>
          <w:color w:val="00B050"/>
        </w:rPr>
        <w:t>required in lieu of a fee waiver</w:t>
      </w:r>
      <w:r w:rsidR="00571609" w:rsidRPr="00C336E0">
        <w:rPr>
          <w:rFonts w:ascii="Cambria" w:hAnsi="Cambria"/>
          <w:color w:val="00B050"/>
        </w:rPr>
        <w:t>.</w:t>
      </w:r>
    </w:p>
    <w:p w14:paraId="0DCDD3FD" w14:textId="35C8F8A7" w:rsidR="00571609"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R277-407-9(5) (November 10, 2020)</w:t>
      </w:r>
    </w:p>
    <w:p w14:paraId="2C4A4549" w14:textId="77777777" w:rsidR="00571609" w:rsidRPr="00C336E0" w:rsidRDefault="00571609" w:rsidP="00A527C4">
      <w:pPr>
        <w:rPr>
          <w:rFonts w:ascii="Cambria" w:hAnsi="Cambria"/>
          <w:color w:val="00B050"/>
        </w:rPr>
      </w:pPr>
      <w:r w:rsidRPr="00C336E0">
        <w:rPr>
          <w:rFonts w:ascii="Cambria" w:hAnsi="Cambria"/>
          <w:color w:val="00B050"/>
        </w:rPr>
        <w:tab/>
        <w:t xml:space="preserve">The </w:t>
      </w:r>
      <w:proofErr w:type="gramStart"/>
      <w:r w:rsidRPr="00C336E0">
        <w:rPr>
          <w:rFonts w:ascii="Cambria" w:hAnsi="Cambria"/>
          <w:color w:val="00B050"/>
        </w:rPr>
        <w:t>District</w:t>
      </w:r>
      <w:proofErr w:type="gramEnd"/>
      <w:r w:rsidRPr="00C336E0">
        <w:rPr>
          <w:rFonts w:ascii="Cambria" w:hAnsi="Cambria"/>
          <w:color w:val="00B050"/>
        </w:rPr>
        <w:t xml:space="preserve"> may pursue reasonable methods of collecting fees. However, the District may not, as a result of unpaid fees:</w:t>
      </w:r>
    </w:p>
    <w:p w14:paraId="3850DA16" w14:textId="6D1034DC" w:rsidR="00571609" w:rsidRPr="00C336E0" w:rsidRDefault="00571609" w:rsidP="00236E27">
      <w:pPr>
        <w:pStyle w:val="ListParagraph"/>
        <w:numPr>
          <w:ilvl w:val="0"/>
          <w:numId w:val="49"/>
        </w:numPr>
        <w:spacing w:after="120"/>
        <w:contextualSpacing w:val="0"/>
        <w:rPr>
          <w:rFonts w:ascii="Cambria" w:hAnsi="Cambria"/>
          <w:color w:val="00B050"/>
        </w:rPr>
      </w:pPr>
      <w:r w:rsidRPr="00C336E0">
        <w:rPr>
          <w:rFonts w:ascii="Cambria" w:hAnsi="Cambria"/>
          <w:color w:val="00B050"/>
        </w:rPr>
        <w:t>Exclude a student from school or from an activity, class, or program</w:t>
      </w:r>
      <w:r w:rsidR="00A95CC8" w:rsidRPr="00C336E0">
        <w:rPr>
          <w:rFonts w:ascii="Cambria" w:hAnsi="Cambria"/>
          <w:color w:val="00B050"/>
        </w:rPr>
        <w:t xml:space="preserve"> during the regular school day</w:t>
      </w:r>
      <w:r w:rsidRPr="00C336E0">
        <w:rPr>
          <w:rFonts w:ascii="Cambria" w:hAnsi="Cambria"/>
          <w:color w:val="00B050"/>
        </w:rPr>
        <w:t>;</w:t>
      </w:r>
    </w:p>
    <w:p w14:paraId="10CB4C4C" w14:textId="77777777" w:rsidR="00571609" w:rsidRPr="00C336E0" w:rsidRDefault="00571609" w:rsidP="00236E27">
      <w:pPr>
        <w:pStyle w:val="ListParagraph"/>
        <w:numPr>
          <w:ilvl w:val="0"/>
          <w:numId w:val="49"/>
        </w:numPr>
        <w:spacing w:after="120"/>
        <w:contextualSpacing w:val="0"/>
        <w:rPr>
          <w:rFonts w:ascii="Cambria" w:hAnsi="Cambria"/>
          <w:color w:val="00B050"/>
        </w:rPr>
      </w:pPr>
      <w:r w:rsidRPr="00C336E0">
        <w:rPr>
          <w:rFonts w:ascii="Cambria" w:hAnsi="Cambria"/>
          <w:color w:val="00B050"/>
        </w:rPr>
        <w:t>Refuse to issue a course grade; or</w:t>
      </w:r>
    </w:p>
    <w:p w14:paraId="623AABF7" w14:textId="77777777" w:rsidR="00571609" w:rsidRPr="00C336E0" w:rsidRDefault="00571609" w:rsidP="00DC6671">
      <w:pPr>
        <w:pStyle w:val="ListParagraph"/>
        <w:numPr>
          <w:ilvl w:val="0"/>
          <w:numId w:val="49"/>
        </w:numPr>
        <w:spacing w:after="120"/>
        <w:contextualSpacing w:val="0"/>
        <w:rPr>
          <w:rFonts w:ascii="Cambria" w:hAnsi="Cambria"/>
          <w:color w:val="00B050"/>
        </w:rPr>
      </w:pPr>
      <w:r w:rsidRPr="00C336E0">
        <w:rPr>
          <w:rFonts w:ascii="Cambria" w:hAnsi="Cambria"/>
          <w:color w:val="00B050"/>
        </w:rPr>
        <w:t>Withhold official student records, including written or electronic grade reports, diplomas, or transcripts.</w:t>
      </w:r>
    </w:p>
    <w:p w14:paraId="7FE410F2" w14:textId="37E8D1B4" w:rsidR="005B13A9" w:rsidRPr="00C336E0" w:rsidRDefault="009B3135" w:rsidP="00DC6671">
      <w:pPr>
        <w:pStyle w:val="PolicyCitation"/>
        <w:spacing w:after="0"/>
        <w:rPr>
          <w:rFonts w:ascii="Cambria" w:hAnsi="Cambria"/>
          <w:color w:val="00B050"/>
          <w:sz w:val="24"/>
          <w:szCs w:val="24"/>
          <w:u w:val="none"/>
        </w:rPr>
      </w:pPr>
      <w:r w:rsidRPr="00C336E0">
        <w:rPr>
          <w:rFonts w:ascii="Cambria" w:hAnsi="Cambria"/>
          <w:color w:val="00B050"/>
          <w:sz w:val="24"/>
          <w:szCs w:val="24"/>
          <w:u w:val="none"/>
        </w:rPr>
        <w:t>Utah Admin. Rules R277-407-6(10)(a) (November 10, 2020)</w:t>
      </w:r>
    </w:p>
    <w:p w14:paraId="6B6B1B88" w14:textId="16D081F0" w:rsidR="00571609" w:rsidRPr="00C336E0" w:rsidRDefault="009B3135" w:rsidP="00DC6671">
      <w:pPr>
        <w:pStyle w:val="PolicyCitation"/>
        <w:rPr>
          <w:rFonts w:ascii="Cambria" w:hAnsi="Cambria"/>
          <w:color w:val="00B050"/>
          <w:sz w:val="24"/>
          <w:szCs w:val="24"/>
          <w:u w:val="none"/>
        </w:rPr>
      </w:pPr>
      <w:r w:rsidRPr="00C336E0">
        <w:rPr>
          <w:rFonts w:ascii="Cambria" w:hAnsi="Cambria"/>
          <w:color w:val="00B050"/>
          <w:sz w:val="24"/>
          <w:szCs w:val="24"/>
          <w:u w:val="none"/>
        </w:rPr>
        <w:t>Utah Admin. Rules R277-407-8(11) (November 10, 2020)</w:t>
      </w:r>
    </w:p>
    <w:p w14:paraId="070C27EC" w14:textId="77777777" w:rsidR="007400D3" w:rsidRPr="00C336E0" w:rsidRDefault="007400D3" w:rsidP="007400D3">
      <w:pPr>
        <w:pStyle w:val="PolicySectionHeader"/>
        <w:spacing w:before="0" w:after="120"/>
        <w:ind w:firstLine="720"/>
        <w:rPr>
          <w:rFonts w:ascii="Cambria" w:hAnsi="Cambria"/>
          <w:b w:val="0"/>
          <w:color w:val="00B050"/>
        </w:rPr>
      </w:pPr>
      <w:r w:rsidRPr="00C336E0">
        <w:rPr>
          <w:rFonts w:ascii="Cambria" w:hAnsi="Cambria"/>
          <w:b w:val="0"/>
          <w:color w:val="00B050"/>
          <w:highlight w:val="yellow"/>
        </w:rPr>
        <w:t>If the school has been provided with a copy of a court order allocating responsibility for school fees between a student’s parents before the day on which the school first issues a bill for a school fee, the school shall, upon request from either parent, separately bill each parent for the share of the fee that the parent is to pay under the court order. Each parent is liable only for the share of the fee the parent is required to pay under the court order, and regardless of whether the court order is provided to the school before or after the bill is issued for the fee</w:t>
      </w:r>
      <w:r w:rsidRPr="00C336E0">
        <w:rPr>
          <w:rFonts w:ascii="Cambria" w:hAnsi="Cambria"/>
          <w:b w:val="0"/>
          <w:color w:val="00B050"/>
        </w:rPr>
        <w:t>, the school may not make a negative credit report relating to a fee about a parent who has paid the share of the fee required by the court order. The school may bill a parent for that parent’s share of the fee even though the other parent has obtained a full or partial fee waiver.</w:t>
      </w:r>
    </w:p>
    <w:p w14:paraId="7864316B" w14:textId="77777777" w:rsidR="007400D3" w:rsidRPr="00C336E0" w:rsidRDefault="00233BF6" w:rsidP="007400D3">
      <w:pPr>
        <w:pStyle w:val="PolicySectionHeader"/>
        <w:spacing w:before="0" w:after="120"/>
        <w:ind w:left="1080"/>
        <w:rPr>
          <w:rFonts w:ascii="Cambria" w:hAnsi="Cambria"/>
          <w:b w:val="0"/>
          <w:i/>
          <w:color w:val="00B050"/>
          <w:u w:val="single"/>
        </w:rPr>
      </w:pPr>
      <w:hyperlink r:id="rId38" w:history="1">
        <w:r w:rsidR="007400D3" w:rsidRPr="00C336E0">
          <w:rPr>
            <w:rStyle w:val="Hyperlink"/>
            <w:rFonts w:ascii="Cambria" w:hAnsi="Cambria"/>
            <w:b w:val="0"/>
            <w:i/>
            <w:color w:val="00B050"/>
          </w:rPr>
          <w:t>Utah Code § 15-4-6.7 (2017)</w:t>
        </w:r>
      </w:hyperlink>
    </w:p>
    <w:p w14:paraId="36C8C7EA" w14:textId="77777777" w:rsidR="00307E3F" w:rsidRPr="00C336E0" w:rsidRDefault="00307E3F" w:rsidP="00307E3F">
      <w:pPr>
        <w:pStyle w:val="PolicySectionHeader"/>
        <w:spacing w:after="120"/>
        <w:rPr>
          <w:rFonts w:ascii="Cambria" w:hAnsi="Cambria"/>
          <w:color w:val="00B050"/>
        </w:rPr>
      </w:pPr>
      <w:r w:rsidRPr="00C336E0">
        <w:rPr>
          <w:rFonts w:ascii="Cambria" w:hAnsi="Cambria"/>
          <w:color w:val="00B050"/>
        </w:rPr>
        <w:t>Staff Training—</w:t>
      </w:r>
    </w:p>
    <w:p w14:paraId="4FAA212A" w14:textId="77777777" w:rsidR="00307E3F" w:rsidRPr="00C336E0" w:rsidRDefault="00307E3F" w:rsidP="00307E3F">
      <w:pPr>
        <w:rPr>
          <w:rFonts w:ascii="Cambria" w:hAnsi="Cambria"/>
          <w:color w:val="00B050"/>
        </w:rPr>
      </w:pPr>
      <w:r w:rsidRPr="00C336E0">
        <w:rPr>
          <w:rFonts w:ascii="Cambria" w:hAnsi="Cambria"/>
          <w:color w:val="00B050"/>
        </w:rPr>
        <w:tab/>
        <w:t>Employees of the District shall receive, on at least an annual basis, training on fee policies specific to the employee’s job function. Such training shall make use of the resources and training materials provided by the State Superintendent.</w:t>
      </w:r>
    </w:p>
    <w:p w14:paraId="4CC73B33" w14:textId="508EAD90" w:rsidR="00307E3F" w:rsidRPr="00C336E0" w:rsidRDefault="009B3135" w:rsidP="00DC6671">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R277-407-15 (November 10, 2020)</w:t>
      </w:r>
    </w:p>
    <w:p w14:paraId="593D7948" w14:textId="0CA548CE" w:rsidR="00C75424" w:rsidRPr="00C336E0" w:rsidRDefault="00233BF6" w:rsidP="000834C1">
      <w:pPr>
        <w:ind w:left="1080"/>
        <w:rPr>
          <w:rFonts w:ascii="Cambria" w:hAnsi="Cambria"/>
          <w:i/>
          <w:iCs/>
          <w:color w:val="00B050"/>
          <w:u w:val="single"/>
        </w:rPr>
      </w:pPr>
      <w:hyperlink r:id="rId39" w:history="1">
        <w:r w:rsidR="00C75424" w:rsidRPr="00C336E0">
          <w:rPr>
            <w:rStyle w:val="Hyperlink"/>
            <w:rFonts w:ascii="Cambria" w:hAnsi="Cambria"/>
            <w:i/>
            <w:iCs/>
            <w:color w:val="00B050"/>
          </w:rPr>
          <w:t>Utah Code § 53G-7-503(5)(a) (</w:t>
        </w:r>
        <w:r w:rsidR="00C00912" w:rsidRPr="00C336E0">
          <w:rPr>
            <w:rStyle w:val="Hyperlink"/>
            <w:rFonts w:ascii="Cambria" w:hAnsi="Cambria"/>
            <w:i/>
            <w:iCs/>
            <w:color w:val="00B050"/>
          </w:rPr>
          <w:t>2021</w:t>
        </w:r>
        <w:r w:rsidR="00C75424" w:rsidRPr="00C336E0">
          <w:rPr>
            <w:rStyle w:val="Hyperlink"/>
            <w:rFonts w:ascii="Cambria" w:hAnsi="Cambria"/>
            <w:i/>
            <w:iCs/>
            <w:color w:val="00B050"/>
          </w:rPr>
          <w:t>)</w:t>
        </w:r>
      </w:hyperlink>
    </w:p>
    <w:p w14:paraId="5E2658E0" w14:textId="3BE6B1FF" w:rsidR="009E7F85" w:rsidRPr="00C336E0" w:rsidRDefault="009E7F85" w:rsidP="000834C1">
      <w:pPr>
        <w:ind w:firstLine="720"/>
        <w:rPr>
          <w:rFonts w:ascii="Cambria" w:hAnsi="Cambria"/>
          <w:color w:val="00B050"/>
        </w:rPr>
      </w:pPr>
      <w:r w:rsidRPr="00C336E0">
        <w:rPr>
          <w:rFonts w:ascii="Cambria" w:hAnsi="Cambria"/>
          <w:color w:val="00B050"/>
        </w:rPr>
        <w:t xml:space="preserve">The District’s annual </w:t>
      </w:r>
      <w:r w:rsidR="00307E3F" w:rsidRPr="00C336E0">
        <w:rPr>
          <w:rFonts w:ascii="Cambria" w:hAnsi="Cambria"/>
          <w:color w:val="00B050"/>
        </w:rPr>
        <w:t xml:space="preserve">year-end </w:t>
      </w:r>
      <w:r w:rsidRPr="00C336E0">
        <w:rPr>
          <w:rFonts w:ascii="Cambria" w:hAnsi="Cambria"/>
          <w:color w:val="00B050"/>
        </w:rPr>
        <w:t xml:space="preserve">report to the State Superintendent shall include (1) a summary of the number of students in the District given fee waivers, the number of students who worked in lieu of a fee waiver, </w:t>
      </w:r>
      <w:r w:rsidR="00CF6789" w:rsidRPr="00C336E0">
        <w:rPr>
          <w:rFonts w:ascii="Cambria" w:hAnsi="Cambria"/>
          <w:color w:val="00B050"/>
        </w:rPr>
        <w:t xml:space="preserve">the number of students denied fee waivers, </w:t>
      </w:r>
      <w:r w:rsidRPr="00C336E0">
        <w:rPr>
          <w:rFonts w:ascii="Cambria" w:hAnsi="Cambria"/>
          <w:color w:val="00B050"/>
        </w:rPr>
        <w:t xml:space="preserve">and the total dollar value of fees waived by the District; (2) a copy of the District’s fee and fee waiver policies; (3) a copy of the District’s fee schedule for students; (4) the notice of fee waiver criteria which is provided by the District to parents or guardians; (5) a fee waiver compliance form for the District and </w:t>
      </w:r>
      <w:r w:rsidR="002D5666" w:rsidRPr="00C336E0">
        <w:rPr>
          <w:rFonts w:ascii="Cambria" w:hAnsi="Cambria"/>
          <w:color w:val="00B050"/>
        </w:rPr>
        <w:t>each school (using the forms approved by the State Superintendent)</w:t>
      </w:r>
      <w:r w:rsidR="00CF6789" w:rsidRPr="00C336E0">
        <w:rPr>
          <w:rFonts w:ascii="Cambria" w:hAnsi="Cambria"/>
          <w:color w:val="00B050"/>
        </w:rPr>
        <w:t xml:space="preserve">; (6) the total count of fees </w:t>
      </w:r>
      <w:r w:rsidR="00CF6789" w:rsidRPr="00C336E0">
        <w:rPr>
          <w:rFonts w:ascii="Cambria" w:hAnsi="Cambria"/>
          <w:color w:val="00B050"/>
        </w:rPr>
        <w:lastRenderedPageBreak/>
        <w:t>approved on the District’s fee schedule; and (7) the total dollar amount of all fees charged to students within all the schools in the District</w:t>
      </w:r>
      <w:r w:rsidR="002D5666" w:rsidRPr="00C336E0">
        <w:rPr>
          <w:rFonts w:ascii="Cambria" w:hAnsi="Cambria"/>
          <w:color w:val="00B050"/>
        </w:rPr>
        <w:t>.</w:t>
      </w:r>
    </w:p>
    <w:p w14:paraId="002C6205" w14:textId="76B1FBD2" w:rsidR="00307E3F" w:rsidRPr="00C336E0" w:rsidRDefault="009B3135" w:rsidP="00DC6671">
      <w:pPr>
        <w:pStyle w:val="PolicyCitation"/>
        <w:spacing w:before="120"/>
        <w:rPr>
          <w:rFonts w:ascii="Cambria" w:hAnsi="Cambria"/>
          <w:color w:val="00B050"/>
          <w:sz w:val="24"/>
          <w:szCs w:val="24"/>
          <w:u w:val="none"/>
        </w:rPr>
      </w:pPr>
      <w:r w:rsidRPr="00C336E0">
        <w:rPr>
          <w:rFonts w:ascii="Cambria" w:hAnsi="Cambria"/>
          <w:color w:val="00B050"/>
          <w:sz w:val="24"/>
          <w:szCs w:val="24"/>
          <w:u w:val="none"/>
        </w:rPr>
        <w:t>Utah Admin. Rules R277-407-14 (November 10, 2020)</w:t>
      </w:r>
    </w:p>
    <w:p w14:paraId="41B908B9" w14:textId="77777777" w:rsidR="005B13A9" w:rsidRPr="00C336E0" w:rsidRDefault="005B13A9" w:rsidP="00E6469F">
      <w:pPr>
        <w:rPr>
          <w:rFonts w:ascii="Cambria" w:hAnsi="Cambria"/>
          <w:color w:val="00B050"/>
        </w:rPr>
      </w:pPr>
      <w:r w:rsidRPr="00C336E0">
        <w:rPr>
          <w:rFonts w:ascii="Cambria" w:hAnsi="Cambria"/>
          <w:color w:val="00B050"/>
        </w:rPr>
        <w:tab/>
        <w:t xml:space="preserve">The </w:t>
      </w:r>
      <w:proofErr w:type="gramStart"/>
      <w:r w:rsidRPr="00C336E0">
        <w:rPr>
          <w:rFonts w:ascii="Cambria" w:hAnsi="Cambria"/>
          <w:color w:val="00B050"/>
        </w:rPr>
        <w:t>District</w:t>
      </w:r>
      <w:proofErr w:type="gramEnd"/>
      <w:r w:rsidRPr="00C336E0">
        <w:rPr>
          <w:rFonts w:ascii="Cambria" w:hAnsi="Cambria"/>
          <w:color w:val="00B050"/>
        </w:rPr>
        <w:t xml:space="preserve"> and each school shall complete and submit such compliance forms as are required by the State Board of Education.</w:t>
      </w:r>
    </w:p>
    <w:p w14:paraId="72906FCE" w14:textId="6EEB3820" w:rsidR="005B13A9" w:rsidRPr="00C336E0" w:rsidRDefault="009B3135" w:rsidP="00DC6671">
      <w:pPr>
        <w:pStyle w:val="PolicyCitation"/>
        <w:spacing w:before="120"/>
        <w:rPr>
          <w:rFonts w:ascii="Cambria" w:hAnsi="Cambria"/>
          <w:b/>
          <w:color w:val="00B050"/>
          <w:sz w:val="24"/>
          <w:szCs w:val="24"/>
          <w:u w:val="none"/>
        </w:rPr>
      </w:pPr>
      <w:r w:rsidRPr="00C336E0">
        <w:rPr>
          <w:rFonts w:ascii="Cambria" w:hAnsi="Cambria"/>
          <w:color w:val="00B050"/>
          <w:sz w:val="24"/>
          <w:szCs w:val="24"/>
          <w:u w:val="none"/>
        </w:rPr>
        <w:t>Utah Admin. Rules R277-407-8(9) (November 10, 2020)</w:t>
      </w:r>
    </w:p>
    <w:p w14:paraId="2A1E2ED1" w14:textId="77777777" w:rsidR="008A4714" w:rsidRPr="00C336E0" w:rsidRDefault="008A4714" w:rsidP="000A4CA4">
      <w:pPr>
        <w:pStyle w:val="PolicySectionHeader"/>
        <w:spacing w:before="0" w:after="120"/>
        <w:rPr>
          <w:rFonts w:ascii="Cambria" w:hAnsi="Cambria"/>
          <w:color w:val="00B050"/>
        </w:rPr>
      </w:pPr>
      <w:r w:rsidRPr="00C336E0">
        <w:rPr>
          <w:rFonts w:ascii="Cambria" w:hAnsi="Cambria"/>
          <w:color w:val="00B050"/>
        </w:rPr>
        <w:t>Required Notices and Action—</w:t>
      </w:r>
    </w:p>
    <w:p w14:paraId="62F6E0DD" w14:textId="77777777" w:rsidR="008A4714" w:rsidRPr="00C336E0" w:rsidRDefault="008A4714" w:rsidP="009C6870">
      <w:pPr>
        <w:pStyle w:val="PolicyParagraph"/>
        <w:spacing w:before="0" w:after="120"/>
        <w:jc w:val="left"/>
        <w:rPr>
          <w:rFonts w:ascii="Cambria" w:hAnsi="Cambria"/>
          <w:color w:val="00B050"/>
          <w:szCs w:val="24"/>
        </w:rPr>
      </w:pPr>
      <w:r w:rsidRPr="00C336E0">
        <w:rPr>
          <w:rFonts w:ascii="Cambria" w:hAnsi="Cambria"/>
          <w:color w:val="00B050"/>
          <w:szCs w:val="24"/>
        </w:rPr>
        <w:t xml:space="preserve">The </w:t>
      </w:r>
      <w:proofErr w:type="gramStart"/>
      <w:r w:rsidRPr="00C336E0">
        <w:rPr>
          <w:rFonts w:ascii="Cambria" w:hAnsi="Cambria"/>
          <w:color w:val="00B050"/>
          <w:szCs w:val="24"/>
        </w:rPr>
        <w:t>District</w:t>
      </w:r>
      <w:proofErr w:type="gramEnd"/>
      <w:r w:rsidRPr="00C336E0">
        <w:rPr>
          <w:rFonts w:ascii="Cambria" w:hAnsi="Cambria"/>
          <w:color w:val="00B050"/>
          <w:szCs w:val="24"/>
        </w:rPr>
        <w:t xml:space="preserve"> and each school shall use the following standard forms as they are provided by the State </w:t>
      </w:r>
      <w:r w:rsidR="008D29D4" w:rsidRPr="00C336E0">
        <w:rPr>
          <w:rFonts w:ascii="Cambria" w:hAnsi="Cambria"/>
          <w:color w:val="00B050"/>
          <w:szCs w:val="24"/>
        </w:rPr>
        <w:t>Board</w:t>
      </w:r>
      <w:r w:rsidRPr="00C336E0">
        <w:rPr>
          <w:rFonts w:ascii="Cambria" w:hAnsi="Cambria"/>
          <w:color w:val="00B050"/>
          <w:szCs w:val="24"/>
        </w:rPr>
        <w:t xml:space="preserve"> of Education:</w:t>
      </w:r>
    </w:p>
    <w:p w14:paraId="341D6F6E" w14:textId="35EF67E0" w:rsidR="008A4714" w:rsidRPr="00C336E0" w:rsidRDefault="008A4714" w:rsidP="00DF29BD">
      <w:pPr>
        <w:pStyle w:val="PolicyListNumerical"/>
        <w:numPr>
          <w:ilvl w:val="0"/>
          <w:numId w:val="27"/>
        </w:numPr>
        <w:tabs>
          <w:tab w:val="clear" w:pos="1440"/>
        </w:tabs>
        <w:spacing w:before="0" w:after="120"/>
        <w:ind w:left="720"/>
        <w:jc w:val="left"/>
        <w:rPr>
          <w:rFonts w:ascii="Cambria" w:hAnsi="Cambria"/>
          <w:color w:val="00B050"/>
        </w:rPr>
      </w:pPr>
      <w:r w:rsidRPr="00C336E0">
        <w:rPr>
          <w:rFonts w:ascii="Cambria" w:hAnsi="Cambria"/>
          <w:color w:val="00B050"/>
        </w:rPr>
        <w:t>Standard parental notification letter</w:t>
      </w:r>
      <w:r w:rsidR="009C0833" w:rsidRPr="00C336E0">
        <w:rPr>
          <w:rFonts w:ascii="Cambria" w:hAnsi="Cambria"/>
          <w:color w:val="00B050"/>
        </w:rPr>
        <w:t xml:space="preserve"> (</w:t>
      </w:r>
      <w:hyperlink r:id="rId40" w:history="1">
        <w:r w:rsidR="009C0833" w:rsidRPr="00C336E0">
          <w:rPr>
            <w:rStyle w:val="Hyperlink"/>
            <w:rFonts w:ascii="Cambria" w:hAnsi="Cambria"/>
            <w:color w:val="00B050"/>
          </w:rPr>
          <w:t xml:space="preserve">“School Fees Notice for Families of Students in Grades </w:t>
        </w:r>
        <w:r w:rsidR="00AB5238" w:rsidRPr="00C336E0">
          <w:rPr>
            <w:rStyle w:val="Hyperlink"/>
            <w:rFonts w:ascii="Cambria" w:hAnsi="Cambria"/>
            <w:color w:val="00B050"/>
          </w:rPr>
          <w:t>7-12</w:t>
        </w:r>
        <w:r w:rsidR="009C0833" w:rsidRPr="00C336E0">
          <w:rPr>
            <w:rStyle w:val="Hyperlink"/>
            <w:rFonts w:ascii="Cambria" w:hAnsi="Cambria"/>
            <w:color w:val="00B050"/>
          </w:rPr>
          <w:t>”</w:t>
        </w:r>
      </w:hyperlink>
      <w:r w:rsidR="009C0833" w:rsidRPr="00C336E0">
        <w:rPr>
          <w:rFonts w:ascii="Cambria" w:hAnsi="Cambria"/>
          <w:color w:val="00B050"/>
        </w:rPr>
        <w:t xml:space="preserve"> or </w:t>
      </w:r>
      <w:hyperlink r:id="rId41" w:history="1">
        <w:r w:rsidR="009C0833" w:rsidRPr="00C336E0">
          <w:rPr>
            <w:rStyle w:val="Hyperlink"/>
            <w:rFonts w:ascii="Cambria" w:hAnsi="Cambria"/>
            <w:color w:val="00B050"/>
          </w:rPr>
          <w:t xml:space="preserve">“School Fees Notice for Families of Children in </w:t>
        </w:r>
        <w:r w:rsidR="00AB5238" w:rsidRPr="00C336E0">
          <w:rPr>
            <w:rStyle w:val="Hyperlink"/>
            <w:rFonts w:ascii="Cambria" w:hAnsi="Cambria"/>
            <w:color w:val="00B050"/>
          </w:rPr>
          <w:t>Grades K-6</w:t>
        </w:r>
        <w:r w:rsidR="009C0833" w:rsidRPr="00C336E0">
          <w:rPr>
            <w:rStyle w:val="Hyperlink"/>
            <w:rFonts w:ascii="Cambria" w:hAnsi="Cambria"/>
            <w:color w:val="00B050"/>
          </w:rPr>
          <w:t>”</w:t>
        </w:r>
      </w:hyperlink>
      <w:r w:rsidR="009C0833" w:rsidRPr="00C336E0">
        <w:rPr>
          <w:rFonts w:ascii="Cambria" w:hAnsi="Cambria"/>
          <w:color w:val="00B050"/>
        </w:rPr>
        <w:t>);</w:t>
      </w:r>
    </w:p>
    <w:p w14:paraId="68488D13" w14:textId="4EA05B9E" w:rsidR="008A4714" w:rsidRPr="00C336E0" w:rsidRDefault="008A4714" w:rsidP="00DF29BD">
      <w:pPr>
        <w:pStyle w:val="PolicyListNumerical"/>
        <w:numPr>
          <w:ilvl w:val="0"/>
          <w:numId w:val="27"/>
        </w:numPr>
        <w:tabs>
          <w:tab w:val="clear" w:pos="1440"/>
        </w:tabs>
        <w:spacing w:before="0" w:after="120"/>
        <w:ind w:left="720"/>
        <w:jc w:val="left"/>
        <w:rPr>
          <w:rFonts w:ascii="Cambria" w:hAnsi="Cambria"/>
          <w:color w:val="00B050"/>
        </w:rPr>
      </w:pPr>
      <w:r w:rsidRPr="00C336E0">
        <w:rPr>
          <w:rFonts w:ascii="Cambria" w:hAnsi="Cambria"/>
          <w:color w:val="00B050"/>
        </w:rPr>
        <w:t>Standard fee waiver application</w:t>
      </w:r>
      <w:r w:rsidR="009C0833" w:rsidRPr="00C336E0">
        <w:rPr>
          <w:rFonts w:ascii="Cambria" w:hAnsi="Cambria"/>
          <w:color w:val="00B050"/>
        </w:rPr>
        <w:t xml:space="preserve"> (</w:t>
      </w:r>
      <w:hyperlink r:id="rId42" w:history="1">
        <w:r w:rsidR="009C0833" w:rsidRPr="00C336E0">
          <w:rPr>
            <w:rStyle w:val="Hyperlink"/>
            <w:rFonts w:ascii="Cambria" w:hAnsi="Cambria"/>
            <w:color w:val="00B050"/>
          </w:rPr>
          <w:t>“Fee Waiver Application (Grades K-6)”</w:t>
        </w:r>
      </w:hyperlink>
      <w:r w:rsidR="009C0833" w:rsidRPr="00C336E0">
        <w:rPr>
          <w:rFonts w:ascii="Cambria" w:hAnsi="Cambria"/>
          <w:color w:val="00B050"/>
        </w:rPr>
        <w:t xml:space="preserve"> or </w:t>
      </w:r>
      <w:hyperlink r:id="rId43" w:history="1">
        <w:r w:rsidR="009C0833" w:rsidRPr="00C336E0">
          <w:rPr>
            <w:rStyle w:val="Hyperlink"/>
            <w:rFonts w:ascii="Cambria" w:hAnsi="Cambria"/>
            <w:color w:val="00B050"/>
          </w:rPr>
          <w:t>“Fee Waiver Application (Grades 7-12)”</w:t>
        </w:r>
      </w:hyperlink>
      <w:r w:rsidR="009C0833" w:rsidRPr="00C336E0">
        <w:rPr>
          <w:rFonts w:ascii="Cambria" w:hAnsi="Cambria"/>
          <w:color w:val="00B050"/>
        </w:rPr>
        <w:t>)</w:t>
      </w:r>
      <w:r w:rsidRPr="00C336E0">
        <w:rPr>
          <w:rFonts w:ascii="Cambria" w:hAnsi="Cambria"/>
          <w:color w:val="00B050"/>
        </w:rPr>
        <w:t>;</w:t>
      </w:r>
    </w:p>
    <w:p w14:paraId="425901FF" w14:textId="78E7ACDD" w:rsidR="008A4714" w:rsidRPr="00C336E0" w:rsidRDefault="008A4714" w:rsidP="00DF29BD">
      <w:pPr>
        <w:pStyle w:val="PolicyListNumerical"/>
        <w:numPr>
          <w:ilvl w:val="0"/>
          <w:numId w:val="27"/>
        </w:numPr>
        <w:tabs>
          <w:tab w:val="clear" w:pos="1440"/>
        </w:tabs>
        <w:spacing w:before="0" w:after="120"/>
        <w:ind w:left="720"/>
        <w:jc w:val="left"/>
        <w:rPr>
          <w:rFonts w:ascii="Cambria" w:hAnsi="Cambria"/>
          <w:color w:val="00B050"/>
        </w:rPr>
      </w:pPr>
      <w:r w:rsidRPr="00C336E0">
        <w:rPr>
          <w:rFonts w:ascii="Cambria" w:hAnsi="Cambria"/>
          <w:color w:val="00B050"/>
        </w:rPr>
        <w:t>Standard written decision and appeal form</w:t>
      </w:r>
      <w:r w:rsidR="009C0833" w:rsidRPr="00C336E0">
        <w:rPr>
          <w:rFonts w:ascii="Cambria" w:hAnsi="Cambria"/>
          <w:color w:val="00B050"/>
        </w:rPr>
        <w:t xml:space="preserve"> (</w:t>
      </w:r>
      <w:hyperlink r:id="rId44" w:history="1">
        <w:r w:rsidR="009C0833" w:rsidRPr="00C336E0">
          <w:rPr>
            <w:rStyle w:val="Hyperlink"/>
            <w:rFonts w:ascii="Cambria" w:hAnsi="Cambria"/>
            <w:color w:val="00B050"/>
          </w:rPr>
          <w:t>“Fee Waiver Decision and Appeal Form”</w:t>
        </w:r>
      </w:hyperlink>
      <w:r w:rsidR="009C0833" w:rsidRPr="00C336E0">
        <w:rPr>
          <w:rFonts w:ascii="Cambria" w:hAnsi="Cambria"/>
          <w:color w:val="00B050"/>
        </w:rPr>
        <w:t>)</w:t>
      </w:r>
      <w:r w:rsidRPr="00C336E0">
        <w:rPr>
          <w:rFonts w:ascii="Cambria" w:hAnsi="Cambria"/>
          <w:color w:val="00B050"/>
        </w:rPr>
        <w:t>;</w:t>
      </w:r>
    </w:p>
    <w:p w14:paraId="6BAE6348" w14:textId="72B972CE" w:rsidR="00022F57" w:rsidRPr="00C336E0" w:rsidRDefault="00AB5238" w:rsidP="00DF29BD">
      <w:pPr>
        <w:pStyle w:val="PolicyListNumerical"/>
        <w:numPr>
          <w:ilvl w:val="0"/>
          <w:numId w:val="27"/>
        </w:numPr>
        <w:tabs>
          <w:tab w:val="clear" w:pos="1440"/>
        </w:tabs>
        <w:spacing w:before="0" w:after="120"/>
        <w:ind w:left="720"/>
        <w:jc w:val="left"/>
        <w:rPr>
          <w:rFonts w:ascii="Cambria" w:hAnsi="Cambria"/>
          <w:color w:val="00B050"/>
        </w:rPr>
      </w:pPr>
      <w:r w:rsidRPr="00C336E0">
        <w:rPr>
          <w:rFonts w:ascii="Cambria" w:hAnsi="Cambria"/>
          <w:color w:val="00B050"/>
        </w:rPr>
        <w:t>School fees service agreement</w:t>
      </w:r>
      <w:r w:rsidR="00022F57" w:rsidRPr="00C336E0">
        <w:rPr>
          <w:rFonts w:ascii="Cambria" w:hAnsi="Cambria"/>
          <w:color w:val="00B050"/>
        </w:rPr>
        <w:t xml:space="preserve"> (</w:t>
      </w:r>
      <w:hyperlink r:id="rId45" w:history="1">
        <w:r w:rsidR="00022F57" w:rsidRPr="00C336E0">
          <w:rPr>
            <w:rStyle w:val="Hyperlink"/>
            <w:rFonts w:ascii="Cambria" w:hAnsi="Cambria"/>
            <w:color w:val="00B050"/>
          </w:rPr>
          <w:t xml:space="preserve">“Service </w:t>
        </w:r>
        <w:r w:rsidRPr="00C336E0">
          <w:rPr>
            <w:rStyle w:val="Hyperlink"/>
            <w:rFonts w:ascii="Cambria" w:hAnsi="Cambria"/>
            <w:color w:val="00B050"/>
          </w:rPr>
          <w:t>Agreement, Verification, and Appeal Form</w:t>
        </w:r>
        <w:r w:rsidR="00022F57" w:rsidRPr="00C336E0">
          <w:rPr>
            <w:rStyle w:val="Hyperlink"/>
            <w:rFonts w:ascii="Cambria" w:hAnsi="Cambria"/>
            <w:color w:val="00B050"/>
          </w:rPr>
          <w:t>”</w:t>
        </w:r>
      </w:hyperlink>
      <w:r w:rsidR="00022F57" w:rsidRPr="00C336E0">
        <w:rPr>
          <w:rFonts w:ascii="Cambria" w:hAnsi="Cambria"/>
          <w:color w:val="00B050"/>
        </w:rPr>
        <w:t xml:space="preserve">); </w:t>
      </w:r>
    </w:p>
    <w:p w14:paraId="2B6C72E5" w14:textId="469A89F1" w:rsidR="00BC0A86" w:rsidRPr="00C336E0" w:rsidRDefault="008A4714" w:rsidP="00A54C19">
      <w:pPr>
        <w:pStyle w:val="PolicyParagraph"/>
        <w:spacing w:before="0" w:after="120"/>
        <w:jc w:val="left"/>
        <w:rPr>
          <w:rFonts w:ascii="Cambria" w:hAnsi="Cambria"/>
          <w:color w:val="00B050"/>
          <w:szCs w:val="24"/>
        </w:rPr>
      </w:pPr>
      <w:r w:rsidRPr="00C336E0">
        <w:rPr>
          <w:rFonts w:ascii="Cambria" w:hAnsi="Cambria"/>
          <w:color w:val="00B050"/>
          <w:szCs w:val="24"/>
        </w:rPr>
        <w:t>The</w:t>
      </w:r>
      <w:r w:rsidR="005D22D3" w:rsidRPr="00C336E0">
        <w:rPr>
          <w:rFonts w:ascii="Cambria" w:hAnsi="Cambria"/>
          <w:color w:val="00B050"/>
          <w:szCs w:val="24"/>
        </w:rPr>
        <w:t>se</w:t>
      </w:r>
      <w:r w:rsidRPr="00C336E0">
        <w:rPr>
          <w:rFonts w:ascii="Cambria" w:hAnsi="Cambria"/>
          <w:color w:val="00B050"/>
          <w:szCs w:val="24"/>
        </w:rPr>
        <w:t xml:space="preserve"> standard forms as drafted and adopted by the State </w:t>
      </w:r>
      <w:r w:rsidR="008D29D4" w:rsidRPr="00C336E0">
        <w:rPr>
          <w:rFonts w:ascii="Cambria" w:hAnsi="Cambria"/>
          <w:color w:val="00B050"/>
          <w:szCs w:val="24"/>
        </w:rPr>
        <w:t>Board</w:t>
      </w:r>
      <w:r w:rsidRPr="00C336E0">
        <w:rPr>
          <w:rFonts w:ascii="Cambria" w:hAnsi="Cambria"/>
          <w:color w:val="00B050"/>
          <w:szCs w:val="24"/>
        </w:rPr>
        <w:t xml:space="preserve"> of Education are hereby incorporated into these policies. </w:t>
      </w:r>
      <w:r w:rsidR="00DD009F" w:rsidRPr="00C336E0">
        <w:rPr>
          <w:rFonts w:ascii="Cambria" w:hAnsi="Cambria"/>
          <w:color w:val="00B050"/>
          <w:szCs w:val="24"/>
        </w:rPr>
        <w:t>(The forms are also available in Spanish</w:t>
      </w:r>
      <w:r w:rsidR="00AB5238" w:rsidRPr="00C336E0">
        <w:rPr>
          <w:rFonts w:ascii="Cambria" w:hAnsi="Cambria"/>
          <w:color w:val="00B050"/>
          <w:szCs w:val="24"/>
        </w:rPr>
        <w:t>, Arabic, Chinese, and Somali</w:t>
      </w:r>
      <w:r w:rsidR="00DD009F" w:rsidRPr="00C336E0">
        <w:rPr>
          <w:rFonts w:ascii="Cambria" w:hAnsi="Cambria"/>
          <w:color w:val="00B050"/>
          <w:szCs w:val="24"/>
        </w:rPr>
        <w:t>.)</w:t>
      </w:r>
      <w:r w:rsidR="00DF29BD" w:rsidRPr="00C336E0">
        <w:rPr>
          <w:rFonts w:ascii="Cambria" w:hAnsi="Cambria"/>
          <w:color w:val="00B050"/>
          <w:szCs w:val="24"/>
        </w:rPr>
        <w:t xml:space="preserve"> </w:t>
      </w:r>
      <w:r w:rsidRPr="00C336E0">
        <w:rPr>
          <w:rFonts w:ascii="Cambria" w:hAnsi="Cambria"/>
          <w:color w:val="00B050"/>
          <w:szCs w:val="24"/>
        </w:rPr>
        <w:t xml:space="preserve">The </w:t>
      </w:r>
      <w:proofErr w:type="gramStart"/>
      <w:r w:rsidRPr="00C336E0">
        <w:rPr>
          <w:rFonts w:ascii="Cambria" w:hAnsi="Cambria"/>
          <w:color w:val="00B050"/>
          <w:szCs w:val="24"/>
        </w:rPr>
        <w:t>District</w:t>
      </w:r>
      <w:proofErr w:type="gramEnd"/>
      <w:r w:rsidRPr="00C336E0">
        <w:rPr>
          <w:rFonts w:ascii="Cambria" w:hAnsi="Cambria"/>
          <w:color w:val="00B050"/>
          <w:szCs w:val="24"/>
        </w:rPr>
        <w:t xml:space="preserve"> and each school shall adhere to the terms and conditions set forth in the standard forms.</w:t>
      </w:r>
    </w:p>
    <w:sectPr w:rsidR="00BC0A86" w:rsidRPr="00C336E0" w:rsidSect="009123F7">
      <w:headerReference w:type="default" r:id="rId46"/>
      <w:footerReference w:type="default" r:id="rId4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162B" w14:textId="77777777" w:rsidR="00233BF6" w:rsidRDefault="00233BF6">
      <w:r>
        <w:separator/>
      </w:r>
    </w:p>
  </w:endnote>
  <w:endnote w:type="continuationSeparator" w:id="0">
    <w:p w14:paraId="4BD430F0" w14:textId="77777777" w:rsidR="00233BF6" w:rsidRDefault="002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FE7F5E" w:rsidRPr="00844EFA" w14:paraId="18668C79" w14:textId="77777777" w:rsidTr="006A1992">
      <w:tc>
        <w:tcPr>
          <w:tcW w:w="7308" w:type="dxa"/>
        </w:tcPr>
        <w:p w14:paraId="3F917A82" w14:textId="4105EE52" w:rsidR="00FE7F5E" w:rsidRPr="002E345F" w:rsidRDefault="00FE7F5E" w:rsidP="00C51264">
          <w:pPr>
            <w:rPr>
              <w:rFonts w:cs="Arial"/>
              <w:i/>
              <w:color w:val="808080"/>
              <w:sz w:val="20"/>
              <w:szCs w:val="20"/>
            </w:rPr>
          </w:pPr>
        </w:p>
      </w:tc>
      <w:tc>
        <w:tcPr>
          <w:tcW w:w="1908" w:type="dxa"/>
          <w:vAlign w:val="center"/>
        </w:tcPr>
        <w:p w14:paraId="4B15A4F8" w14:textId="77777777" w:rsidR="00FE7F5E" w:rsidRPr="00C336E0" w:rsidRDefault="00FE7F5E" w:rsidP="006A1992">
          <w:pPr>
            <w:jc w:val="center"/>
            <w:rPr>
              <w:rFonts w:asciiTheme="majorHAnsi" w:hAnsiTheme="majorHAnsi" w:cs="Arial"/>
            </w:rPr>
          </w:pPr>
          <w:r w:rsidRPr="00C336E0">
            <w:rPr>
              <w:rFonts w:asciiTheme="majorHAnsi" w:hAnsiTheme="majorHAnsi" w:cs="Arial"/>
            </w:rPr>
            <w:t xml:space="preserve">Page </w:t>
          </w:r>
          <w:r w:rsidRPr="00C336E0">
            <w:rPr>
              <w:rFonts w:asciiTheme="majorHAnsi" w:hAnsiTheme="majorHAnsi" w:cs="Arial"/>
            </w:rPr>
            <w:fldChar w:fldCharType="begin"/>
          </w:r>
          <w:r w:rsidRPr="00C336E0">
            <w:rPr>
              <w:rFonts w:asciiTheme="majorHAnsi" w:hAnsiTheme="majorHAnsi" w:cs="Arial"/>
            </w:rPr>
            <w:instrText xml:space="preserve"> PAGE </w:instrText>
          </w:r>
          <w:r w:rsidRPr="00C336E0">
            <w:rPr>
              <w:rFonts w:asciiTheme="majorHAnsi" w:hAnsiTheme="majorHAnsi" w:cs="Arial"/>
            </w:rPr>
            <w:fldChar w:fldCharType="separate"/>
          </w:r>
          <w:r w:rsidRPr="00C336E0">
            <w:rPr>
              <w:rFonts w:asciiTheme="majorHAnsi" w:hAnsiTheme="majorHAnsi" w:cs="Arial"/>
              <w:noProof/>
            </w:rPr>
            <w:t>7</w:t>
          </w:r>
          <w:r w:rsidRPr="00C336E0">
            <w:rPr>
              <w:rFonts w:asciiTheme="majorHAnsi" w:hAnsiTheme="majorHAnsi" w:cs="Arial"/>
            </w:rPr>
            <w:fldChar w:fldCharType="end"/>
          </w:r>
          <w:r w:rsidRPr="00C336E0">
            <w:rPr>
              <w:rFonts w:asciiTheme="majorHAnsi" w:hAnsiTheme="majorHAnsi" w:cs="Arial"/>
            </w:rPr>
            <w:t xml:space="preserve"> of </w:t>
          </w:r>
          <w:r w:rsidRPr="00C336E0">
            <w:rPr>
              <w:rFonts w:asciiTheme="majorHAnsi" w:hAnsiTheme="majorHAnsi" w:cs="Arial"/>
            </w:rPr>
            <w:fldChar w:fldCharType="begin"/>
          </w:r>
          <w:r w:rsidRPr="00C336E0">
            <w:rPr>
              <w:rFonts w:asciiTheme="majorHAnsi" w:hAnsiTheme="majorHAnsi" w:cs="Arial"/>
            </w:rPr>
            <w:instrText xml:space="preserve"> NUMPAGES </w:instrText>
          </w:r>
          <w:r w:rsidRPr="00C336E0">
            <w:rPr>
              <w:rFonts w:asciiTheme="majorHAnsi" w:hAnsiTheme="majorHAnsi" w:cs="Arial"/>
            </w:rPr>
            <w:fldChar w:fldCharType="separate"/>
          </w:r>
          <w:r w:rsidRPr="00C336E0">
            <w:rPr>
              <w:rFonts w:asciiTheme="majorHAnsi" w:hAnsiTheme="majorHAnsi" w:cs="Arial"/>
              <w:noProof/>
            </w:rPr>
            <w:t>7</w:t>
          </w:r>
          <w:r w:rsidRPr="00C336E0">
            <w:rPr>
              <w:rFonts w:asciiTheme="majorHAnsi" w:hAnsiTheme="majorHAnsi" w:cs="Arial"/>
            </w:rPr>
            <w:fldChar w:fldCharType="end"/>
          </w:r>
        </w:p>
      </w:tc>
    </w:tr>
  </w:tbl>
  <w:p w14:paraId="3127B149" w14:textId="77777777" w:rsidR="00FE7F5E" w:rsidRDefault="00FE7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70F9" w14:textId="77777777" w:rsidR="00233BF6" w:rsidRDefault="00233BF6">
      <w:r>
        <w:separator/>
      </w:r>
    </w:p>
  </w:footnote>
  <w:footnote w:type="continuationSeparator" w:id="0">
    <w:p w14:paraId="749695D6" w14:textId="77777777" w:rsidR="00233BF6" w:rsidRDefault="002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BC4E" w14:textId="3E2934B6" w:rsidR="00FE7F5E" w:rsidRPr="00C336E0" w:rsidRDefault="00C336E0" w:rsidP="00C336E0">
    <w:pPr>
      <w:jc w:val="right"/>
      <w:rPr>
        <w:rFonts w:ascii="Cambria" w:hAnsi="Cambria"/>
        <w:b/>
        <w:bCs/>
        <w:sz w:val="36"/>
        <w:szCs w:val="36"/>
      </w:rPr>
    </w:pPr>
    <w:r w:rsidRPr="00C336E0">
      <w:rPr>
        <w:rFonts w:ascii="Cambria" w:hAnsi="Cambria"/>
        <w:b/>
        <w:bCs/>
        <w:sz w:val="36"/>
        <w:szCs w:val="36"/>
      </w:rPr>
      <w:t>Student Fees, Fines, and Charges - 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A12"/>
    <w:multiLevelType w:val="hybridMultilevel"/>
    <w:tmpl w:val="154A2A1C"/>
    <w:lvl w:ilvl="0" w:tplc="980C7314">
      <w:start w:val="1"/>
      <w:numFmt w:val="decimal"/>
      <w:lvlText w:val="%1."/>
      <w:lvlJc w:val="left"/>
      <w:pPr>
        <w:ind w:left="720" w:hanging="360"/>
      </w:pPr>
      <w:rPr>
        <w:rFonts w:hint="default"/>
      </w:rPr>
    </w:lvl>
    <w:lvl w:ilvl="1" w:tplc="6444DA7A">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24E6D"/>
    <w:multiLevelType w:val="hybridMultilevel"/>
    <w:tmpl w:val="E870A6EC"/>
    <w:lvl w:ilvl="0" w:tplc="0A68A37C">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AD4160"/>
    <w:multiLevelType w:val="hybridMultilevel"/>
    <w:tmpl w:val="9E84D1B2"/>
    <w:lvl w:ilvl="0" w:tplc="B49410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D37A73"/>
    <w:multiLevelType w:val="hybridMultilevel"/>
    <w:tmpl w:val="A7C4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534CC"/>
    <w:multiLevelType w:val="hybridMultilevel"/>
    <w:tmpl w:val="68A025E2"/>
    <w:lvl w:ilvl="0" w:tplc="2A02F3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66063E"/>
    <w:multiLevelType w:val="hybridMultilevel"/>
    <w:tmpl w:val="6EC4D5DC"/>
    <w:lvl w:ilvl="0" w:tplc="521A43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EAB439B"/>
    <w:multiLevelType w:val="hybridMultilevel"/>
    <w:tmpl w:val="A27E5F8A"/>
    <w:lvl w:ilvl="0" w:tplc="56508DB0">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3511A14"/>
    <w:multiLevelType w:val="hybridMultilevel"/>
    <w:tmpl w:val="6B029FDC"/>
    <w:lvl w:ilvl="0" w:tplc="99720FF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A32F42"/>
    <w:multiLevelType w:val="hybridMultilevel"/>
    <w:tmpl w:val="4776CED0"/>
    <w:lvl w:ilvl="0" w:tplc="138412C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58D5B43"/>
    <w:multiLevelType w:val="hybridMultilevel"/>
    <w:tmpl w:val="C880719C"/>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386793"/>
    <w:multiLevelType w:val="hybridMultilevel"/>
    <w:tmpl w:val="11949F36"/>
    <w:lvl w:ilvl="0" w:tplc="2A00A610">
      <w:start w:val="1"/>
      <w:numFmt w:val="decimal"/>
      <w:lvlText w:val="%1."/>
      <w:lvlJc w:val="right"/>
      <w:pPr>
        <w:ind w:left="720" w:hanging="360"/>
      </w:pPr>
      <w:rPr>
        <w:rFonts w:hint="default"/>
      </w:rPr>
    </w:lvl>
    <w:lvl w:ilvl="1" w:tplc="073241D2">
      <w:start w:val="1"/>
      <w:numFmt w:val="lowerLetter"/>
      <w:lvlText w:val="%2."/>
      <w:lvlJc w:val="left"/>
      <w:pPr>
        <w:ind w:left="1080" w:hanging="360"/>
      </w:pPr>
      <w:rPr>
        <w:rFonts w:hint="default"/>
      </w:rPr>
    </w:lvl>
    <w:lvl w:ilvl="2" w:tplc="1D86FF32">
      <w:start w:val="1"/>
      <w:numFmt w:val="lowerRoman"/>
      <w:lvlText w:val="%3."/>
      <w:lvlJc w:val="right"/>
      <w:pPr>
        <w:ind w:left="1440" w:hanging="360"/>
      </w:pPr>
      <w:rPr>
        <w:rFonts w:hint="default"/>
      </w:rPr>
    </w:lvl>
    <w:lvl w:ilvl="3" w:tplc="9D00A8B0">
      <w:start w:val="1"/>
      <w:numFmt w:val="decimal"/>
      <w:lvlText w:val="%4."/>
      <w:lvlJc w:val="left"/>
      <w:pPr>
        <w:ind w:left="18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8A3D17"/>
    <w:multiLevelType w:val="hybridMultilevel"/>
    <w:tmpl w:val="B8CAC6FA"/>
    <w:lvl w:ilvl="0" w:tplc="9D00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34E48"/>
    <w:multiLevelType w:val="hybridMultilevel"/>
    <w:tmpl w:val="CCDCC508"/>
    <w:lvl w:ilvl="0" w:tplc="D4A2C1F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EE84246"/>
    <w:multiLevelType w:val="hybridMultilevel"/>
    <w:tmpl w:val="8DFA366C"/>
    <w:lvl w:ilvl="0" w:tplc="2BCA52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2BF77FF"/>
    <w:multiLevelType w:val="hybridMultilevel"/>
    <w:tmpl w:val="93D252C0"/>
    <w:lvl w:ilvl="0" w:tplc="799E2C0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3836B1C"/>
    <w:multiLevelType w:val="hybridMultilevel"/>
    <w:tmpl w:val="AE768BD4"/>
    <w:lvl w:ilvl="0" w:tplc="5F2EE64A">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C25021"/>
    <w:multiLevelType w:val="hybridMultilevel"/>
    <w:tmpl w:val="A59CC5FA"/>
    <w:lvl w:ilvl="0" w:tplc="1658A4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C4E2E26"/>
    <w:multiLevelType w:val="hybridMultilevel"/>
    <w:tmpl w:val="34E0DF6A"/>
    <w:lvl w:ilvl="0" w:tplc="DB34EB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B2474C0"/>
    <w:multiLevelType w:val="hybridMultilevel"/>
    <w:tmpl w:val="50F05B9E"/>
    <w:lvl w:ilvl="0" w:tplc="DC0C70D2">
      <w:start w:val="7"/>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96694A"/>
    <w:multiLevelType w:val="hybridMultilevel"/>
    <w:tmpl w:val="1B085064"/>
    <w:lvl w:ilvl="0" w:tplc="9D00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10379"/>
    <w:multiLevelType w:val="hybridMultilevel"/>
    <w:tmpl w:val="E8F4836C"/>
    <w:lvl w:ilvl="0" w:tplc="2E284148">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CC573D"/>
    <w:multiLevelType w:val="hybridMultilevel"/>
    <w:tmpl w:val="F0080B72"/>
    <w:lvl w:ilvl="0" w:tplc="A2BEC7A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E8209F8"/>
    <w:multiLevelType w:val="hybridMultilevel"/>
    <w:tmpl w:val="3BC2E7C0"/>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15CE3"/>
    <w:multiLevelType w:val="hybridMultilevel"/>
    <w:tmpl w:val="64FA2380"/>
    <w:lvl w:ilvl="0" w:tplc="A34ADE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EE061C"/>
    <w:multiLevelType w:val="hybridMultilevel"/>
    <w:tmpl w:val="0CB011E4"/>
    <w:lvl w:ilvl="0" w:tplc="965CE23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A370F"/>
    <w:multiLevelType w:val="hybridMultilevel"/>
    <w:tmpl w:val="5FF82464"/>
    <w:lvl w:ilvl="0" w:tplc="F7FC4302">
      <w:start w:val="1"/>
      <w:numFmt w:val="decimal"/>
      <w:lvlText w:val="%1."/>
      <w:lvlJc w:val="left"/>
      <w:pPr>
        <w:ind w:left="720" w:hanging="360"/>
      </w:pPr>
      <w:rPr>
        <w:rFonts w:hint="default"/>
      </w:rPr>
    </w:lvl>
    <w:lvl w:ilvl="1" w:tplc="D0F86064">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C4C0A"/>
    <w:multiLevelType w:val="hybridMultilevel"/>
    <w:tmpl w:val="B164B51A"/>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3B67ED3"/>
    <w:multiLevelType w:val="hybridMultilevel"/>
    <w:tmpl w:val="6DC4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01B64"/>
    <w:multiLevelType w:val="hybridMultilevel"/>
    <w:tmpl w:val="0BF29930"/>
    <w:lvl w:ilvl="0" w:tplc="FA3EC45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5054D63"/>
    <w:multiLevelType w:val="hybridMultilevel"/>
    <w:tmpl w:val="2130A840"/>
    <w:lvl w:ilvl="0" w:tplc="2B2468B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6DD841EC"/>
    <w:multiLevelType w:val="hybridMultilevel"/>
    <w:tmpl w:val="9BD0FE1E"/>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4BC1474"/>
    <w:multiLevelType w:val="hybridMultilevel"/>
    <w:tmpl w:val="C7220E86"/>
    <w:lvl w:ilvl="0" w:tplc="147657C4">
      <w:start w:val="1"/>
      <w:numFmt w:val="decimal"/>
      <w:lvlText w:val="%1."/>
      <w:lvlJc w:val="left"/>
      <w:pPr>
        <w:ind w:left="720" w:hanging="360"/>
      </w:pPr>
      <w:rPr>
        <w:rFonts w:hint="default"/>
      </w:rPr>
    </w:lvl>
    <w:lvl w:ilvl="1" w:tplc="CAD84476">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EF23D1"/>
    <w:multiLevelType w:val="hybridMultilevel"/>
    <w:tmpl w:val="73D2CBD6"/>
    <w:lvl w:ilvl="0" w:tplc="56A09606">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A6C4B58"/>
    <w:multiLevelType w:val="hybridMultilevel"/>
    <w:tmpl w:val="762259C8"/>
    <w:lvl w:ilvl="0" w:tplc="229C174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A91562D"/>
    <w:multiLevelType w:val="hybridMultilevel"/>
    <w:tmpl w:val="ABF0B4CE"/>
    <w:lvl w:ilvl="0" w:tplc="2F5EA2A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7FB93E9D"/>
    <w:multiLevelType w:val="hybridMultilevel"/>
    <w:tmpl w:val="C1E897B6"/>
    <w:lvl w:ilvl="0" w:tplc="8F7ACD98">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40743663">
    <w:abstractNumId w:val="37"/>
  </w:num>
  <w:num w:numId="2" w16cid:durableId="1961105443">
    <w:abstractNumId w:val="37"/>
    <w:lvlOverride w:ilvl="0">
      <w:startOverride w:val="1"/>
    </w:lvlOverride>
  </w:num>
  <w:num w:numId="3" w16cid:durableId="383716932">
    <w:abstractNumId w:val="30"/>
  </w:num>
  <w:num w:numId="4" w16cid:durableId="752551178">
    <w:abstractNumId w:val="43"/>
  </w:num>
  <w:num w:numId="5" w16cid:durableId="594552558">
    <w:abstractNumId w:val="23"/>
  </w:num>
  <w:num w:numId="6" w16cid:durableId="698505807">
    <w:abstractNumId w:val="2"/>
  </w:num>
  <w:num w:numId="7" w16cid:durableId="191961921">
    <w:abstractNumId w:val="7"/>
  </w:num>
  <w:num w:numId="8" w16cid:durableId="1085422989">
    <w:abstractNumId w:val="32"/>
  </w:num>
  <w:num w:numId="9" w16cid:durableId="577863636">
    <w:abstractNumId w:val="41"/>
  </w:num>
  <w:num w:numId="10" w16cid:durableId="1507556278">
    <w:abstractNumId w:val="9"/>
  </w:num>
  <w:num w:numId="11" w16cid:durableId="897323752">
    <w:abstractNumId w:val="21"/>
  </w:num>
  <w:num w:numId="12" w16cid:durableId="1109011985">
    <w:abstractNumId w:val="48"/>
  </w:num>
  <w:num w:numId="13" w16cid:durableId="1878616853">
    <w:abstractNumId w:val="31"/>
  </w:num>
  <w:num w:numId="14" w16cid:durableId="22439562">
    <w:abstractNumId w:val="33"/>
  </w:num>
  <w:num w:numId="15" w16cid:durableId="231744647">
    <w:abstractNumId w:val="35"/>
  </w:num>
  <w:num w:numId="16" w16cid:durableId="788203068">
    <w:abstractNumId w:val="39"/>
  </w:num>
  <w:num w:numId="17" w16cid:durableId="434440584">
    <w:abstractNumId w:val="16"/>
  </w:num>
  <w:num w:numId="18" w16cid:durableId="686832145">
    <w:abstractNumId w:val="28"/>
  </w:num>
  <w:num w:numId="19" w16cid:durableId="287854811">
    <w:abstractNumId w:val="15"/>
  </w:num>
  <w:num w:numId="20" w16cid:durableId="5981352">
    <w:abstractNumId w:val="3"/>
  </w:num>
  <w:num w:numId="21" w16cid:durableId="2103335562">
    <w:abstractNumId w:val="20"/>
  </w:num>
  <w:num w:numId="22" w16cid:durableId="545724446">
    <w:abstractNumId w:val="10"/>
  </w:num>
  <w:num w:numId="23" w16cid:durableId="1703240235">
    <w:abstractNumId w:val="6"/>
  </w:num>
  <w:num w:numId="24" w16cid:durableId="429551077">
    <w:abstractNumId w:val="29"/>
  </w:num>
  <w:num w:numId="25" w16cid:durableId="1293250987">
    <w:abstractNumId w:val="8"/>
  </w:num>
  <w:num w:numId="26" w16cid:durableId="1286765375">
    <w:abstractNumId w:val="5"/>
  </w:num>
  <w:num w:numId="27" w16cid:durableId="1593665424">
    <w:abstractNumId w:val="11"/>
  </w:num>
  <w:num w:numId="28" w16cid:durableId="99498177">
    <w:abstractNumId w:val="46"/>
  </w:num>
  <w:num w:numId="29" w16cid:durableId="871577257">
    <w:abstractNumId w:val="18"/>
  </w:num>
  <w:num w:numId="30" w16cid:durableId="667633684">
    <w:abstractNumId w:val="45"/>
  </w:num>
  <w:num w:numId="31" w16cid:durableId="1849753942">
    <w:abstractNumId w:val="47"/>
  </w:num>
  <w:num w:numId="32" w16cid:durableId="52972547">
    <w:abstractNumId w:val="19"/>
  </w:num>
  <w:num w:numId="33" w16cid:durableId="1599487218">
    <w:abstractNumId w:val="26"/>
  </w:num>
  <w:num w:numId="34" w16cid:durableId="1770470660">
    <w:abstractNumId w:val="40"/>
  </w:num>
  <w:num w:numId="35" w16cid:durableId="2003657876">
    <w:abstractNumId w:val="17"/>
  </w:num>
  <w:num w:numId="36" w16cid:durableId="9264541">
    <w:abstractNumId w:val="49"/>
  </w:num>
  <w:num w:numId="37" w16cid:durableId="798643912">
    <w:abstractNumId w:val="13"/>
  </w:num>
  <w:num w:numId="38" w16cid:durableId="431703309">
    <w:abstractNumId w:val="12"/>
  </w:num>
  <w:num w:numId="39" w16cid:durableId="354773701">
    <w:abstractNumId w:val="36"/>
  </w:num>
  <w:num w:numId="40" w16cid:durableId="1454905666">
    <w:abstractNumId w:val="1"/>
  </w:num>
  <w:num w:numId="41" w16cid:durableId="352413932">
    <w:abstractNumId w:val="25"/>
  </w:num>
  <w:num w:numId="42" w16cid:durableId="2085757062">
    <w:abstractNumId w:val="0"/>
  </w:num>
  <w:num w:numId="43" w16cid:durableId="439031431">
    <w:abstractNumId w:val="34"/>
  </w:num>
  <w:num w:numId="44" w16cid:durableId="1492477756">
    <w:abstractNumId w:val="24"/>
  </w:num>
  <w:num w:numId="45" w16cid:durableId="1934166094">
    <w:abstractNumId w:val="14"/>
  </w:num>
  <w:num w:numId="46" w16cid:durableId="1671299303">
    <w:abstractNumId w:val="42"/>
  </w:num>
  <w:num w:numId="47" w16cid:durableId="319889238">
    <w:abstractNumId w:val="38"/>
  </w:num>
  <w:num w:numId="48" w16cid:durableId="647445340">
    <w:abstractNumId w:val="44"/>
  </w:num>
  <w:num w:numId="49" w16cid:durableId="962465489">
    <w:abstractNumId w:val="4"/>
  </w:num>
  <w:num w:numId="50" w16cid:durableId="939414905">
    <w:abstractNumId w:val="27"/>
  </w:num>
  <w:num w:numId="51" w16cid:durableId="33653755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35F"/>
    <w:rsid w:val="00005AFD"/>
    <w:rsid w:val="00006CCF"/>
    <w:rsid w:val="00012454"/>
    <w:rsid w:val="000140EA"/>
    <w:rsid w:val="00015C80"/>
    <w:rsid w:val="000161DD"/>
    <w:rsid w:val="00016C7D"/>
    <w:rsid w:val="00022F57"/>
    <w:rsid w:val="000230AC"/>
    <w:rsid w:val="00023CD3"/>
    <w:rsid w:val="00024B5E"/>
    <w:rsid w:val="00026711"/>
    <w:rsid w:val="000300F3"/>
    <w:rsid w:val="00030615"/>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757D"/>
    <w:rsid w:val="00060B07"/>
    <w:rsid w:val="00060FCC"/>
    <w:rsid w:val="00062BF5"/>
    <w:rsid w:val="0006379A"/>
    <w:rsid w:val="00064F4D"/>
    <w:rsid w:val="00066990"/>
    <w:rsid w:val="000702E8"/>
    <w:rsid w:val="000762B2"/>
    <w:rsid w:val="000819EA"/>
    <w:rsid w:val="00082EAF"/>
    <w:rsid w:val="000834C1"/>
    <w:rsid w:val="000A142F"/>
    <w:rsid w:val="000A32AE"/>
    <w:rsid w:val="000A4CA4"/>
    <w:rsid w:val="000A6615"/>
    <w:rsid w:val="000A7B63"/>
    <w:rsid w:val="000B1A07"/>
    <w:rsid w:val="000B1F8E"/>
    <w:rsid w:val="000B4F16"/>
    <w:rsid w:val="000B5D67"/>
    <w:rsid w:val="000B7BB7"/>
    <w:rsid w:val="000D185E"/>
    <w:rsid w:val="000D26D3"/>
    <w:rsid w:val="000D2A8F"/>
    <w:rsid w:val="000D393A"/>
    <w:rsid w:val="000D64CA"/>
    <w:rsid w:val="000E0780"/>
    <w:rsid w:val="000E3D78"/>
    <w:rsid w:val="000E443C"/>
    <w:rsid w:val="000E44E0"/>
    <w:rsid w:val="000E4E23"/>
    <w:rsid w:val="000E7639"/>
    <w:rsid w:val="000F027B"/>
    <w:rsid w:val="000F109D"/>
    <w:rsid w:val="000F1E46"/>
    <w:rsid w:val="000F2E66"/>
    <w:rsid w:val="000F2EFA"/>
    <w:rsid w:val="000F329A"/>
    <w:rsid w:val="000F7B00"/>
    <w:rsid w:val="00100B5C"/>
    <w:rsid w:val="00101C41"/>
    <w:rsid w:val="001022BA"/>
    <w:rsid w:val="001068EF"/>
    <w:rsid w:val="001101D5"/>
    <w:rsid w:val="001107AD"/>
    <w:rsid w:val="001129CD"/>
    <w:rsid w:val="00114500"/>
    <w:rsid w:val="00114D1F"/>
    <w:rsid w:val="001159FF"/>
    <w:rsid w:val="00120059"/>
    <w:rsid w:val="00122384"/>
    <w:rsid w:val="00122C8E"/>
    <w:rsid w:val="00123323"/>
    <w:rsid w:val="001249D6"/>
    <w:rsid w:val="0012509B"/>
    <w:rsid w:val="00127EDF"/>
    <w:rsid w:val="001312EF"/>
    <w:rsid w:val="0013143A"/>
    <w:rsid w:val="001325C5"/>
    <w:rsid w:val="001343BB"/>
    <w:rsid w:val="001351F5"/>
    <w:rsid w:val="00135D8E"/>
    <w:rsid w:val="00144FE8"/>
    <w:rsid w:val="00146002"/>
    <w:rsid w:val="0014761F"/>
    <w:rsid w:val="00147986"/>
    <w:rsid w:val="00147AC4"/>
    <w:rsid w:val="00147E61"/>
    <w:rsid w:val="001517A2"/>
    <w:rsid w:val="0015277E"/>
    <w:rsid w:val="001550F0"/>
    <w:rsid w:val="0015550A"/>
    <w:rsid w:val="0015610E"/>
    <w:rsid w:val="00161D33"/>
    <w:rsid w:val="00162C22"/>
    <w:rsid w:val="00162E98"/>
    <w:rsid w:val="00165DB9"/>
    <w:rsid w:val="00167D43"/>
    <w:rsid w:val="0017163D"/>
    <w:rsid w:val="001767A1"/>
    <w:rsid w:val="00177542"/>
    <w:rsid w:val="00180D4B"/>
    <w:rsid w:val="00183706"/>
    <w:rsid w:val="0018440C"/>
    <w:rsid w:val="001872C8"/>
    <w:rsid w:val="001924D8"/>
    <w:rsid w:val="001A3163"/>
    <w:rsid w:val="001A4044"/>
    <w:rsid w:val="001A68F8"/>
    <w:rsid w:val="001B2CF3"/>
    <w:rsid w:val="001B3772"/>
    <w:rsid w:val="001B3966"/>
    <w:rsid w:val="001B5BDF"/>
    <w:rsid w:val="001B734B"/>
    <w:rsid w:val="001C0171"/>
    <w:rsid w:val="001C1BE1"/>
    <w:rsid w:val="001C1C99"/>
    <w:rsid w:val="001C5B4F"/>
    <w:rsid w:val="001C70D2"/>
    <w:rsid w:val="001C7B93"/>
    <w:rsid w:val="001D399A"/>
    <w:rsid w:val="001D5A7E"/>
    <w:rsid w:val="001D5EB2"/>
    <w:rsid w:val="001E4F88"/>
    <w:rsid w:val="001E53F4"/>
    <w:rsid w:val="001E5F6A"/>
    <w:rsid w:val="001E7504"/>
    <w:rsid w:val="001E7845"/>
    <w:rsid w:val="001E7915"/>
    <w:rsid w:val="001F1F7D"/>
    <w:rsid w:val="001F2317"/>
    <w:rsid w:val="001F3A16"/>
    <w:rsid w:val="001F47C2"/>
    <w:rsid w:val="001F58B6"/>
    <w:rsid w:val="001F60BB"/>
    <w:rsid w:val="002005C4"/>
    <w:rsid w:val="002016A7"/>
    <w:rsid w:val="00202B89"/>
    <w:rsid w:val="002042D4"/>
    <w:rsid w:val="0021049B"/>
    <w:rsid w:val="00214611"/>
    <w:rsid w:val="00216AC0"/>
    <w:rsid w:val="002204AA"/>
    <w:rsid w:val="002208DF"/>
    <w:rsid w:val="0023378A"/>
    <w:rsid w:val="00233BF6"/>
    <w:rsid w:val="002352A5"/>
    <w:rsid w:val="00235AE3"/>
    <w:rsid w:val="00236E27"/>
    <w:rsid w:val="002370D9"/>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3C3B"/>
    <w:rsid w:val="00284CC7"/>
    <w:rsid w:val="00285240"/>
    <w:rsid w:val="0028574B"/>
    <w:rsid w:val="0028656D"/>
    <w:rsid w:val="00293498"/>
    <w:rsid w:val="0029396C"/>
    <w:rsid w:val="002945BA"/>
    <w:rsid w:val="002A0575"/>
    <w:rsid w:val="002A1029"/>
    <w:rsid w:val="002A151A"/>
    <w:rsid w:val="002A2F21"/>
    <w:rsid w:val="002A4CC3"/>
    <w:rsid w:val="002A4F8F"/>
    <w:rsid w:val="002A5D33"/>
    <w:rsid w:val="002B1444"/>
    <w:rsid w:val="002B5D59"/>
    <w:rsid w:val="002B72FE"/>
    <w:rsid w:val="002C20C3"/>
    <w:rsid w:val="002C35FA"/>
    <w:rsid w:val="002C4110"/>
    <w:rsid w:val="002C5FF1"/>
    <w:rsid w:val="002D36FA"/>
    <w:rsid w:val="002D3773"/>
    <w:rsid w:val="002D42F7"/>
    <w:rsid w:val="002D5666"/>
    <w:rsid w:val="002D7673"/>
    <w:rsid w:val="002D772E"/>
    <w:rsid w:val="002D7BCF"/>
    <w:rsid w:val="002E345F"/>
    <w:rsid w:val="002F000C"/>
    <w:rsid w:val="002F12B2"/>
    <w:rsid w:val="002F1622"/>
    <w:rsid w:val="002F2741"/>
    <w:rsid w:val="002F4B62"/>
    <w:rsid w:val="002F5127"/>
    <w:rsid w:val="002F5853"/>
    <w:rsid w:val="002F7F40"/>
    <w:rsid w:val="0030022D"/>
    <w:rsid w:val="003019B1"/>
    <w:rsid w:val="00302892"/>
    <w:rsid w:val="00303183"/>
    <w:rsid w:val="003060A5"/>
    <w:rsid w:val="00306591"/>
    <w:rsid w:val="003075EA"/>
    <w:rsid w:val="00307E3F"/>
    <w:rsid w:val="003105AF"/>
    <w:rsid w:val="00311904"/>
    <w:rsid w:val="0031247F"/>
    <w:rsid w:val="003146A7"/>
    <w:rsid w:val="00316A41"/>
    <w:rsid w:val="0032609F"/>
    <w:rsid w:val="00327A33"/>
    <w:rsid w:val="00331BB4"/>
    <w:rsid w:val="0033234D"/>
    <w:rsid w:val="00336574"/>
    <w:rsid w:val="00337FA2"/>
    <w:rsid w:val="0034176B"/>
    <w:rsid w:val="00341FE7"/>
    <w:rsid w:val="00342295"/>
    <w:rsid w:val="00346BD3"/>
    <w:rsid w:val="0034744C"/>
    <w:rsid w:val="00347F2C"/>
    <w:rsid w:val="00350BA3"/>
    <w:rsid w:val="00351472"/>
    <w:rsid w:val="003521FD"/>
    <w:rsid w:val="00354D57"/>
    <w:rsid w:val="00355153"/>
    <w:rsid w:val="00364453"/>
    <w:rsid w:val="0036480B"/>
    <w:rsid w:val="00370423"/>
    <w:rsid w:val="0037450F"/>
    <w:rsid w:val="00374BC1"/>
    <w:rsid w:val="0037676C"/>
    <w:rsid w:val="00380B28"/>
    <w:rsid w:val="003821CD"/>
    <w:rsid w:val="003829FD"/>
    <w:rsid w:val="00382FCF"/>
    <w:rsid w:val="003878C9"/>
    <w:rsid w:val="00391C66"/>
    <w:rsid w:val="003966BE"/>
    <w:rsid w:val="003A2302"/>
    <w:rsid w:val="003A381F"/>
    <w:rsid w:val="003A7351"/>
    <w:rsid w:val="003B00B8"/>
    <w:rsid w:val="003B081D"/>
    <w:rsid w:val="003B314A"/>
    <w:rsid w:val="003B5455"/>
    <w:rsid w:val="003B5FCA"/>
    <w:rsid w:val="003B6485"/>
    <w:rsid w:val="003C3FE1"/>
    <w:rsid w:val="003C76B9"/>
    <w:rsid w:val="003D0B96"/>
    <w:rsid w:val="003D44CD"/>
    <w:rsid w:val="003E2284"/>
    <w:rsid w:val="003E275A"/>
    <w:rsid w:val="003E3CC6"/>
    <w:rsid w:val="003E526D"/>
    <w:rsid w:val="003E5E35"/>
    <w:rsid w:val="003E6550"/>
    <w:rsid w:val="003F1240"/>
    <w:rsid w:val="003F1A16"/>
    <w:rsid w:val="003F230B"/>
    <w:rsid w:val="003F26F4"/>
    <w:rsid w:val="003F3AA7"/>
    <w:rsid w:val="003F710A"/>
    <w:rsid w:val="00403466"/>
    <w:rsid w:val="00403858"/>
    <w:rsid w:val="004064F1"/>
    <w:rsid w:val="004069BA"/>
    <w:rsid w:val="004120D3"/>
    <w:rsid w:val="00414E29"/>
    <w:rsid w:val="00417878"/>
    <w:rsid w:val="00426E29"/>
    <w:rsid w:val="00430D70"/>
    <w:rsid w:val="00430E78"/>
    <w:rsid w:val="0043133F"/>
    <w:rsid w:val="0043177A"/>
    <w:rsid w:val="0043245B"/>
    <w:rsid w:val="00432D77"/>
    <w:rsid w:val="00433B65"/>
    <w:rsid w:val="00434005"/>
    <w:rsid w:val="00437750"/>
    <w:rsid w:val="00440191"/>
    <w:rsid w:val="0044131A"/>
    <w:rsid w:val="00442B06"/>
    <w:rsid w:val="00447C6A"/>
    <w:rsid w:val="0045307F"/>
    <w:rsid w:val="00453F99"/>
    <w:rsid w:val="0045585E"/>
    <w:rsid w:val="00455BF6"/>
    <w:rsid w:val="00455F3C"/>
    <w:rsid w:val="00455F75"/>
    <w:rsid w:val="004569F6"/>
    <w:rsid w:val="00461345"/>
    <w:rsid w:val="004621AB"/>
    <w:rsid w:val="00464032"/>
    <w:rsid w:val="004645DF"/>
    <w:rsid w:val="004669B8"/>
    <w:rsid w:val="0047168E"/>
    <w:rsid w:val="004748BE"/>
    <w:rsid w:val="00476D46"/>
    <w:rsid w:val="00477C5C"/>
    <w:rsid w:val="0048194D"/>
    <w:rsid w:val="004842D9"/>
    <w:rsid w:val="00485E86"/>
    <w:rsid w:val="00490C15"/>
    <w:rsid w:val="00491698"/>
    <w:rsid w:val="00492F79"/>
    <w:rsid w:val="004A058E"/>
    <w:rsid w:val="004A12A5"/>
    <w:rsid w:val="004A2680"/>
    <w:rsid w:val="004A5631"/>
    <w:rsid w:val="004A5B0B"/>
    <w:rsid w:val="004A6A61"/>
    <w:rsid w:val="004A79B1"/>
    <w:rsid w:val="004A7CBE"/>
    <w:rsid w:val="004A7FED"/>
    <w:rsid w:val="004B0071"/>
    <w:rsid w:val="004B0E60"/>
    <w:rsid w:val="004B2930"/>
    <w:rsid w:val="004B4DCF"/>
    <w:rsid w:val="004C2B82"/>
    <w:rsid w:val="004D16C9"/>
    <w:rsid w:val="004D19A5"/>
    <w:rsid w:val="004D2A22"/>
    <w:rsid w:val="004D2C82"/>
    <w:rsid w:val="004D4D44"/>
    <w:rsid w:val="004D517D"/>
    <w:rsid w:val="004E10B1"/>
    <w:rsid w:val="004E1E65"/>
    <w:rsid w:val="004E5051"/>
    <w:rsid w:val="004E70E4"/>
    <w:rsid w:val="004F3B5F"/>
    <w:rsid w:val="004F6517"/>
    <w:rsid w:val="004F6F8B"/>
    <w:rsid w:val="004F7207"/>
    <w:rsid w:val="00504691"/>
    <w:rsid w:val="00506473"/>
    <w:rsid w:val="00506938"/>
    <w:rsid w:val="005106D5"/>
    <w:rsid w:val="00511AEC"/>
    <w:rsid w:val="0051369E"/>
    <w:rsid w:val="00515669"/>
    <w:rsid w:val="005216C5"/>
    <w:rsid w:val="00531A15"/>
    <w:rsid w:val="00531BC3"/>
    <w:rsid w:val="00533361"/>
    <w:rsid w:val="00535301"/>
    <w:rsid w:val="005353AC"/>
    <w:rsid w:val="00536EAF"/>
    <w:rsid w:val="0053761C"/>
    <w:rsid w:val="0053794C"/>
    <w:rsid w:val="00543468"/>
    <w:rsid w:val="005475C4"/>
    <w:rsid w:val="0055101A"/>
    <w:rsid w:val="005538D1"/>
    <w:rsid w:val="00553E39"/>
    <w:rsid w:val="005553E1"/>
    <w:rsid w:val="00564DF6"/>
    <w:rsid w:val="00565B10"/>
    <w:rsid w:val="00566AE7"/>
    <w:rsid w:val="0056797A"/>
    <w:rsid w:val="005710FD"/>
    <w:rsid w:val="00571609"/>
    <w:rsid w:val="00572A39"/>
    <w:rsid w:val="00574D67"/>
    <w:rsid w:val="00576879"/>
    <w:rsid w:val="00577291"/>
    <w:rsid w:val="005808DC"/>
    <w:rsid w:val="0058122C"/>
    <w:rsid w:val="00585B04"/>
    <w:rsid w:val="00585E75"/>
    <w:rsid w:val="00590471"/>
    <w:rsid w:val="00590BA0"/>
    <w:rsid w:val="00595BFE"/>
    <w:rsid w:val="005A0A83"/>
    <w:rsid w:val="005A14BD"/>
    <w:rsid w:val="005A3C81"/>
    <w:rsid w:val="005A52D5"/>
    <w:rsid w:val="005A63BE"/>
    <w:rsid w:val="005B13A9"/>
    <w:rsid w:val="005B1EB8"/>
    <w:rsid w:val="005B1EED"/>
    <w:rsid w:val="005B2B07"/>
    <w:rsid w:val="005B47C8"/>
    <w:rsid w:val="005B5952"/>
    <w:rsid w:val="005B5FDB"/>
    <w:rsid w:val="005C1472"/>
    <w:rsid w:val="005C406B"/>
    <w:rsid w:val="005C67BF"/>
    <w:rsid w:val="005C6B4A"/>
    <w:rsid w:val="005D1C49"/>
    <w:rsid w:val="005D22D3"/>
    <w:rsid w:val="005D521D"/>
    <w:rsid w:val="005D6E1D"/>
    <w:rsid w:val="005E1D7A"/>
    <w:rsid w:val="005E245C"/>
    <w:rsid w:val="005E42D9"/>
    <w:rsid w:val="005F1514"/>
    <w:rsid w:val="005F1A34"/>
    <w:rsid w:val="005F3D19"/>
    <w:rsid w:val="005F61CC"/>
    <w:rsid w:val="005F6326"/>
    <w:rsid w:val="005F6500"/>
    <w:rsid w:val="005F7AE1"/>
    <w:rsid w:val="006013DD"/>
    <w:rsid w:val="00601840"/>
    <w:rsid w:val="00603DB9"/>
    <w:rsid w:val="00604D93"/>
    <w:rsid w:val="006104E4"/>
    <w:rsid w:val="006109A2"/>
    <w:rsid w:val="00610BF9"/>
    <w:rsid w:val="00610E99"/>
    <w:rsid w:val="00614499"/>
    <w:rsid w:val="00614FBB"/>
    <w:rsid w:val="006161E2"/>
    <w:rsid w:val="00617EB3"/>
    <w:rsid w:val="0062245C"/>
    <w:rsid w:val="00626260"/>
    <w:rsid w:val="006314C7"/>
    <w:rsid w:val="006415DA"/>
    <w:rsid w:val="006422C5"/>
    <w:rsid w:val="006425EE"/>
    <w:rsid w:val="00642CD5"/>
    <w:rsid w:val="00643716"/>
    <w:rsid w:val="006506DF"/>
    <w:rsid w:val="0065090D"/>
    <w:rsid w:val="00650D93"/>
    <w:rsid w:val="00651E75"/>
    <w:rsid w:val="00654094"/>
    <w:rsid w:val="006576F1"/>
    <w:rsid w:val="00662614"/>
    <w:rsid w:val="00662FE9"/>
    <w:rsid w:val="00663DC0"/>
    <w:rsid w:val="00664AE3"/>
    <w:rsid w:val="00671318"/>
    <w:rsid w:val="00674C0E"/>
    <w:rsid w:val="0067678D"/>
    <w:rsid w:val="00676B62"/>
    <w:rsid w:val="006803A5"/>
    <w:rsid w:val="00683C7B"/>
    <w:rsid w:val="006855C7"/>
    <w:rsid w:val="00685DA2"/>
    <w:rsid w:val="006866A5"/>
    <w:rsid w:val="00693096"/>
    <w:rsid w:val="00695822"/>
    <w:rsid w:val="00695F46"/>
    <w:rsid w:val="00696329"/>
    <w:rsid w:val="006A1992"/>
    <w:rsid w:val="006A3A60"/>
    <w:rsid w:val="006A3EC7"/>
    <w:rsid w:val="006A3F5E"/>
    <w:rsid w:val="006A44C3"/>
    <w:rsid w:val="006A5BC2"/>
    <w:rsid w:val="006A66D3"/>
    <w:rsid w:val="006B03F9"/>
    <w:rsid w:val="006B0F38"/>
    <w:rsid w:val="006B28C4"/>
    <w:rsid w:val="006B7839"/>
    <w:rsid w:val="006C0671"/>
    <w:rsid w:val="006C097A"/>
    <w:rsid w:val="006C12E6"/>
    <w:rsid w:val="006C1B84"/>
    <w:rsid w:val="006C1DB9"/>
    <w:rsid w:val="006C2457"/>
    <w:rsid w:val="006C38D0"/>
    <w:rsid w:val="006C3BB2"/>
    <w:rsid w:val="006C7465"/>
    <w:rsid w:val="006D4EFD"/>
    <w:rsid w:val="006D6C50"/>
    <w:rsid w:val="006F0F17"/>
    <w:rsid w:val="006F4769"/>
    <w:rsid w:val="006F4955"/>
    <w:rsid w:val="0070089A"/>
    <w:rsid w:val="00700D52"/>
    <w:rsid w:val="00711E01"/>
    <w:rsid w:val="00712ABD"/>
    <w:rsid w:val="007158FD"/>
    <w:rsid w:val="0072041D"/>
    <w:rsid w:val="00721B39"/>
    <w:rsid w:val="007244DA"/>
    <w:rsid w:val="00724E5E"/>
    <w:rsid w:val="007265E5"/>
    <w:rsid w:val="00727EAF"/>
    <w:rsid w:val="00731371"/>
    <w:rsid w:val="007333C7"/>
    <w:rsid w:val="00733BD5"/>
    <w:rsid w:val="00733CC5"/>
    <w:rsid w:val="007400D3"/>
    <w:rsid w:val="0074188C"/>
    <w:rsid w:val="00747A4C"/>
    <w:rsid w:val="00747E4D"/>
    <w:rsid w:val="0075025F"/>
    <w:rsid w:val="007502F6"/>
    <w:rsid w:val="00754ACB"/>
    <w:rsid w:val="00754CFE"/>
    <w:rsid w:val="00761C06"/>
    <w:rsid w:val="0076340B"/>
    <w:rsid w:val="007715AE"/>
    <w:rsid w:val="007717AD"/>
    <w:rsid w:val="007720AE"/>
    <w:rsid w:val="00774AFE"/>
    <w:rsid w:val="00775006"/>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1C"/>
    <w:rsid w:val="007C3527"/>
    <w:rsid w:val="007C3E64"/>
    <w:rsid w:val="007C4EB8"/>
    <w:rsid w:val="007C65E8"/>
    <w:rsid w:val="007D3AEA"/>
    <w:rsid w:val="007D3B07"/>
    <w:rsid w:val="007D41C1"/>
    <w:rsid w:val="007D6004"/>
    <w:rsid w:val="007D7B5B"/>
    <w:rsid w:val="007E0644"/>
    <w:rsid w:val="007E1050"/>
    <w:rsid w:val="007E2A56"/>
    <w:rsid w:val="007E4F8D"/>
    <w:rsid w:val="007E6B0D"/>
    <w:rsid w:val="007E6D30"/>
    <w:rsid w:val="007F16F7"/>
    <w:rsid w:val="007F1808"/>
    <w:rsid w:val="007F2686"/>
    <w:rsid w:val="008032E5"/>
    <w:rsid w:val="0080516A"/>
    <w:rsid w:val="00805637"/>
    <w:rsid w:val="00810F91"/>
    <w:rsid w:val="00812BAB"/>
    <w:rsid w:val="00816405"/>
    <w:rsid w:val="00817397"/>
    <w:rsid w:val="00817A49"/>
    <w:rsid w:val="00826869"/>
    <w:rsid w:val="0082757F"/>
    <w:rsid w:val="008309CB"/>
    <w:rsid w:val="008334B7"/>
    <w:rsid w:val="00833E3D"/>
    <w:rsid w:val="008362A2"/>
    <w:rsid w:val="00836C08"/>
    <w:rsid w:val="008374B6"/>
    <w:rsid w:val="00837E6F"/>
    <w:rsid w:val="00844EFA"/>
    <w:rsid w:val="00851DD8"/>
    <w:rsid w:val="008525E9"/>
    <w:rsid w:val="00853481"/>
    <w:rsid w:val="00853D9A"/>
    <w:rsid w:val="00863AA2"/>
    <w:rsid w:val="00865986"/>
    <w:rsid w:val="00874EF2"/>
    <w:rsid w:val="008814BD"/>
    <w:rsid w:val="00881769"/>
    <w:rsid w:val="00882152"/>
    <w:rsid w:val="00882B0C"/>
    <w:rsid w:val="00894368"/>
    <w:rsid w:val="008A0CE9"/>
    <w:rsid w:val="008A0EAA"/>
    <w:rsid w:val="008A1370"/>
    <w:rsid w:val="008A1E4E"/>
    <w:rsid w:val="008A3DD6"/>
    <w:rsid w:val="008A4658"/>
    <w:rsid w:val="008A4714"/>
    <w:rsid w:val="008A483A"/>
    <w:rsid w:val="008A5CF6"/>
    <w:rsid w:val="008A6C70"/>
    <w:rsid w:val="008B098E"/>
    <w:rsid w:val="008B27B7"/>
    <w:rsid w:val="008B42B3"/>
    <w:rsid w:val="008B7928"/>
    <w:rsid w:val="008C0774"/>
    <w:rsid w:val="008C16BB"/>
    <w:rsid w:val="008C2EB9"/>
    <w:rsid w:val="008C5338"/>
    <w:rsid w:val="008C544D"/>
    <w:rsid w:val="008C63B6"/>
    <w:rsid w:val="008C7468"/>
    <w:rsid w:val="008C791C"/>
    <w:rsid w:val="008D0BC2"/>
    <w:rsid w:val="008D0FCF"/>
    <w:rsid w:val="008D1B04"/>
    <w:rsid w:val="008D29D4"/>
    <w:rsid w:val="008E043E"/>
    <w:rsid w:val="008E2EB9"/>
    <w:rsid w:val="008E3CFF"/>
    <w:rsid w:val="008E4292"/>
    <w:rsid w:val="008E64A1"/>
    <w:rsid w:val="008F15A4"/>
    <w:rsid w:val="00901537"/>
    <w:rsid w:val="00902D19"/>
    <w:rsid w:val="0091084D"/>
    <w:rsid w:val="00910988"/>
    <w:rsid w:val="00911465"/>
    <w:rsid w:val="00911C0B"/>
    <w:rsid w:val="009123F7"/>
    <w:rsid w:val="009140A4"/>
    <w:rsid w:val="00914DA1"/>
    <w:rsid w:val="0091659A"/>
    <w:rsid w:val="00917D43"/>
    <w:rsid w:val="009218E0"/>
    <w:rsid w:val="009227E5"/>
    <w:rsid w:val="0092328F"/>
    <w:rsid w:val="009244A6"/>
    <w:rsid w:val="00925483"/>
    <w:rsid w:val="0093183A"/>
    <w:rsid w:val="00937A23"/>
    <w:rsid w:val="0094308B"/>
    <w:rsid w:val="00945B4C"/>
    <w:rsid w:val="009462DE"/>
    <w:rsid w:val="00946E1E"/>
    <w:rsid w:val="00946F71"/>
    <w:rsid w:val="00947489"/>
    <w:rsid w:val="00953572"/>
    <w:rsid w:val="00955602"/>
    <w:rsid w:val="00960069"/>
    <w:rsid w:val="009601C2"/>
    <w:rsid w:val="00961935"/>
    <w:rsid w:val="00965C1A"/>
    <w:rsid w:val="00971461"/>
    <w:rsid w:val="00973A7F"/>
    <w:rsid w:val="00974655"/>
    <w:rsid w:val="0097716F"/>
    <w:rsid w:val="0097784E"/>
    <w:rsid w:val="009839F7"/>
    <w:rsid w:val="0099214A"/>
    <w:rsid w:val="009933AC"/>
    <w:rsid w:val="00995BCB"/>
    <w:rsid w:val="009A15ED"/>
    <w:rsid w:val="009A1696"/>
    <w:rsid w:val="009A5B92"/>
    <w:rsid w:val="009A72D3"/>
    <w:rsid w:val="009B3135"/>
    <w:rsid w:val="009B69C3"/>
    <w:rsid w:val="009C03B7"/>
    <w:rsid w:val="009C0833"/>
    <w:rsid w:val="009C1D4D"/>
    <w:rsid w:val="009C3154"/>
    <w:rsid w:val="009C4717"/>
    <w:rsid w:val="009C6870"/>
    <w:rsid w:val="009D052A"/>
    <w:rsid w:val="009D0B17"/>
    <w:rsid w:val="009D2E50"/>
    <w:rsid w:val="009D3F0C"/>
    <w:rsid w:val="009D4FAA"/>
    <w:rsid w:val="009E612E"/>
    <w:rsid w:val="009E7F85"/>
    <w:rsid w:val="009F110C"/>
    <w:rsid w:val="009F3614"/>
    <w:rsid w:val="009F76A8"/>
    <w:rsid w:val="00A0115D"/>
    <w:rsid w:val="00A0182D"/>
    <w:rsid w:val="00A026DB"/>
    <w:rsid w:val="00A05303"/>
    <w:rsid w:val="00A10F44"/>
    <w:rsid w:val="00A11B37"/>
    <w:rsid w:val="00A123E1"/>
    <w:rsid w:val="00A12566"/>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34"/>
    <w:rsid w:val="00A4638B"/>
    <w:rsid w:val="00A5083A"/>
    <w:rsid w:val="00A50ED5"/>
    <w:rsid w:val="00A527C4"/>
    <w:rsid w:val="00A53202"/>
    <w:rsid w:val="00A54C19"/>
    <w:rsid w:val="00A57AB7"/>
    <w:rsid w:val="00A61288"/>
    <w:rsid w:val="00A644FB"/>
    <w:rsid w:val="00A7269D"/>
    <w:rsid w:val="00A745E1"/>
    <w:rsid w:val="00A8374C"/>
    <w:rsid w:val="00A8513B"/>
    <w:rsid w:val="00A87027"/>
    <w:rsid w:val="00A87062"/>
    <w:rsid w:val="00A90B62"/>
    <w:rsid w:val="00A91BB2"/>
    <w:rsid w:val="00A95CC8"/>
    <w:rsid w:val="00A97C22"/>
    <w:rsid w:val="00AA145C"/>
    <w:rsid w:val="00AA3CB1"/>
    <w:rsid w:val="00AA4C0F"/>
    <w:rsid w:val="00AA5FB4"/>
    <w:rsid w:val="00AA756E"/>
    <w:rsid w:val="00AB21ED"/>
    <w:rsid w:val="00AB5238"/>
    <w:rsid w:val="00AB762E"/>
    <w:rsid w:val="00AC0CA4"/>
    <w:rsid w:val="00AC4ADA"/>
    <w:rsid w:val="00AC6D63"/>
    <w:rsid w:val="00AD492C"/>
    <w:rsid w:val="00AE0402"/>
    <w:rsid w:val="00AE3C3E"/>
    <w:rsid w:val="00AE3DB8"/>
    <w:rsid w:val="00AE406C"/>
    <w:rsid w:val="00AE5CCA"/>
    <w:rsid w:val="00AF1D94"/>
    <w:rsid w:val="00AF207B"/>
    <w:rsid w:val="00AF2F9F"/>
    <w:rsid w:val="00AF3734"/>
    <w:rsid w:val="00AF4F5F"/>
    <w:rsid w:val="00AF6278"/>
    <w:rsid w:val="00AF63EC"/>
    <w:rsid w:val="00AF6741"/>
    <w:rsid w:val="00B03178"/>
    <w:rsid w:val="00B04B40"/>
    <w:rsid w:val="00B05115"/>
    <w:rsid w:val="00B102FD"/>
    <w:rsid w:val="00B11FA5"/>
    <w:rsid w:val="00B12535"/>
    <w:rsid w:val="00B14510"/>
    <w:rsid w:val="00B16EE7"/>
    <w:rsid w:val="00B237AA"/>
    <w:rsid w:val="00B24DBD"/>
    <w:rsid w:val="00B25183"/>
    <w:rsid w:val="00B27954"/>
    <w:rsid w:val="00B33A9F"/>
    <w:rsid w:val="00B341D4"/>
    <w:rsid w:val="00B40489"/>
    <w:rsid w:val="00B40DC6"/>
    <w:rsid w:val="00B41A01"/>
    <w:rsid w:val="00B4629E"/>
    <w:rsid w:val="00B511AE"/>
    <w:rsid w:val="00B52A2C"/>
    <w:rsid w:val="00B56BCF"/>
    <w:rsid w:val="00B63CC3"/>
    <w:rsid w:val="00B64CCA"/>
    <w:rsid w:val="00B66289"/>
    <w:rsid w:val="00B71128"/>
    <w:rsid w:val="00B72342"/>
    <w:rsid w:val="00B72A12"/>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43FB"/>
    <w:rsid w:val="00B95142"/>
    <w:rsid w:val="00B96621"/>
    <w:rsid w:val="00B976CB"/>
    <w:rsid w:val="00B979D2"/>
    <w:rsid w:val="00BA101C"/>
    <w:rsid w:val="00BA3DD4"/>
    <w:rsid w:val="00BA6B01"/>
    <w:rsid w:val="00BA6F36"/>
    <w:rsid w:val="00BA7AF3"/>
    <w:rsid w:val="00BB0138"/>
    <w:rsid w:val="00BC0A86"/>
    <w:rsid w:val="00BC3255"/>
    <w:rsid w:val="00BC4E20"/>
    <w:rsid w:val="00BC7EBD"/>
    <w:rsid w:val="00BD02E0"/>
    <w:rsid w:val="00BD1B7F"/>
    <w:rsid w:val="00BD53F3"/>
    <w:rsid w:val="00BD564E"/>
    <w:rsid w:val="00BE0184"/>
    <w:rsid w:val="00BE269A"/>
    <w:rsid w:val="00BE3A04"/>
    <w:rsid w:val="00BE5189"/>
    <w:rsid w:val="00BF1E14"/>
    <w:rsid w:val="00BF3674"/>
    <w:rsid w:val="00BF5DA7"/>
    <w:rsid w:val="00BF6498"/>
    <w:rsid w:val="00BF7FC3"/>
    <w:rsid w:val="00C00912"/>
    <w:rsid w:val="00C0150E"/>
    <w:rsid w:val="00C016BD"/>
    <w:rsid w:val="00C0205D"/>
    <w:rsid w:val="00C022DE"/>
    <w:rsid w:val="00C065A4"/>
    <w:rsid w:val="00C06947"/>
    <w:rsid w:val="00C074BA"/>
    <w:rsid w:val="00C074F0"/>
    <w:rsid w:val="00C137C9"/>
    <w:rsid w:val="00C14EEB"/>
    <w:rsid w:val="00C1586D"/>
    <w:rsid w:val="00C16514"/>
    <w:rsid w:val="00C1723B"/>
    <w:rsid w:val="00C2040A"/>
    <w:rsid w:val="00C21376"/>
    <w:rsid w:val="00C3090A"/>
    <w:rsid w:val="00C31A50"/>
    <w:rsid w:val="00C336E0"/>
    <w:rsid w:val="00C342E4"/>
    <w:rsid w:val="00C34ABA"/>
    <w:rsid w:val="00C36D76"/>
    <w:rsid w:val="00C440A9"/>
    <w:rsid w:val="00C463EF"/>
    <w:rsid w:val="00C51264"/>
    <w:rsid w:val="00C56C0D"/>
    <w:rsid w:val="00C578B5"/>
    <w:rsid w:val="00C60900"/>
    <w:rsid w:val="00C638B6"/>
    <w:rsid w:val="00C64D18"/>
    <w:rsid w:val="00C67F8C"/>
    <w:rsid w:val="00C70300"/>
    <w:rsid w:val="00C71824"/>
    <w:rsid w:val="00C721B2"/>
    <w:rsid w:val="00C75424"/>
    <w:rsid w:val="00C84783"/>
    <w:rsid w:val="00C862C2"/>
    <w:rsid w:val="00C921F2"/>
    <w:rsid w:val="00C9280F"/>
    <w:rsid w:val="00C92FAF"/>
    <w:rsid w:val="00CA3506"/>
    <w:rsid w:val="00CA3625"/>
    <w:rsid w:val="00CA44CC"/>
    <w:rsid w:val="00CA4C0D"/>
    <w:rsid w:val="00CA7928"/>
    <w:rsid w:val="00CA7943"/>
    <w:rsid w:val="00CA7A48"/>
    <w:rsid w:val="00CB0BFB"/>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6789"/>
    <w:rsid w:val="00CF7126"/>
    <w:rsid w:val="00D04A47"/>
    <w:rsid w:val="00D05CCB"/>
    <w:rsid w:val="00D06266"/>
    <w:rsid w:val="00D07331"/>
    <w:rsid w:val="00D07F58"/>
    <w:rsid w:val="00D11C42"/>
    <w:rsid w:val="00D172AB"/>
    <w:rsid w:val="00D20CFC"/>
    <w:rsid w:val="00D216FC"/>
    <w:rsid w:val="00D21C31"/>
    <w:rsid w:val="00D222B0"/>
    <w:rsid w:val="00D22988"/>
    <w:rsid w:val="00D23162"/>
    <w:rsid w:val="00D24007"/>
    <w:rsid w:val="00D254BD"/>
    <w:rsid w:val="00D323EE"/>
    <w:rsid w:val="00D426E8"/>
    <w:rsid w:val="00D428DE"/>
    <w:rsid w:val="00D4310C"/>
    <w:rsid w:val="00D44684"/>
    <w:rsid w:val="00D446B2"/>
    <w:rsid w:val="00D44D9F"/>
    <w:rsid w:val="00D52425"/>
    <w:rsid w:val="00D54A64"/>
    <w:rsid w:val="00D56BBC"/>
    <w:rsid w:val="00D57329"/>
    <w:rsid w:val="00D618A6"/>
    <w:rsid w:val="00D62F3B"/>
    <w:rsid w:val="00D63A35"/>
    <w:rsid w:val="00D63D30"/>
    <w:rsid w:val="00D64ABA"/>
    <w:rsid w:val="00D64E43"/>
    <w:rsid w:val="00D662A1"/>
    <w:rsid w:val="00D66497"/>
    <w:rsid w:val="00D67856"/>
    <w:rsid w:val="00D74936"/>
    <w:rsid w:val="00D75506"/>
    <w:rsid w:val="00D76330"/>
    <w:rsid w:val="00D82C79"/>
    <w:rsid w:val="00D841A7"/>
    <w:rsid w:val="00D863FE"/>
    <w:rsid w:val="00D865AD"/>
    <w:rsid w:val="00D874BD"/>
    <w:rsid w:val="00D9168D"/>
    <w:rsid w:val="00D92D94"/>
    <w:rsid w:val="00D94434"/>
    <w:rsid w:val="00D9445B"/>
    <w:rsid w:val="00D9619C"/>
    <w:rsid w:val="00D97B93"/>
    <w:rsid w:val="00DA069D"/>
    <w:rsid w:val="00DA0727"/>
    <w:rsid w:val="00DA2B04"/>
    <w:rsid w:val="00DA3ED3"/>
    <w:rsid w:val="00DA7856"/>
    <w:rsid w:val="00DB16DB"/>
    <w:rsid w:val="00DB17D2"/>
    <w:rsid w:val="00DB287B"/>
    <w:rsid w:val="00DB30AD"/>
    <w:rsid w:val="00DC0FEE"/>
    <w:rsid w:val="00DC3D3F"/>
    <w:rsid w:val="00DC47E1"/>
    <w:rsid w:val="00DC4E3F"/>
    <w:rsid w:val="00DC4FB3"/>
    <w:rsid w:val="00DC6671"/>
    <w:rsid w:val="00DD009F"/>
    <w:rsid w:val="00DD0ABD"/>
    <w:rsid w:val="00DD2CB0"/>
    <w:rsid w:val="00DD35F1"/>
    <w:rsid w:val="00DD7A51"/>
    <w:rsid w:val="00DE58A0"/>
    <w:rsid w:val="00DE70A2"/>
    <w:rsid w:val="00DE7B41"/>
    <w:rsid w:val="00DF09E3"/>
    <w:rsid w:val="00DF1F23"/>
    <w:rsid w:val="00DF29BD"/>
    <w:rsid w:val="00E037FA"/>
    <w:rsid w:val="00E05252"/>
    <w:rsid w:val="00E0659D"/>
    <w:rsid w:val="00E07F69"/>
    <w:rsid w:val="00E141FC"/>
    <w:rsid w:val="00E16AB8"/>
    <w:rsid w:val="00E17788"/>
    <w:rsid w:val="00E20520"/>
    <w:rsid w:val="00E2385A"/>
    <w:rsid w:val="00E24060"/>
    <w:rsid w:val="00E24C67"/>
    <w:rsid w:val="00E25AE4"/>
    <w:rsid w:val="00E261E5"/>
    <w:rsid w:val="00E26E44"/>
    <w:rsid w:val="00E276A7"/>
    <w:rsid w:val="00E3026E"/>
    <w:rsid w:val="00E30582"/>
    <w:rsid w:val="00E3250D"/>
    <w:rsid w:val="00E4080B"/>
    <w:rsid w:val="00E40EE6"/>
    <w:rsid w:val="00E42614"/>
    <w:rsid w:val="00E42EF5"/>
    <w:rsid w:val="00E434C1"/>
    <w:rsid w:val="00E5135E"/>
    <w:rsid w:val="00E56A8D"/>
    <w:rsid w:val="00E61652"/>
    <w:rsid w:val="00E634F8"/>
    <w:rsid w:val="00E6469F"/>
    <w:rsid w:val="00E65DC4"/>
    <w:rsid w:val="00E670BB"/>
    <w:rsid w:val="00E676A2"/>
    <w:rsid w:val="00E727DB"/>
    <w:rsid w:val="00E76725"/>
    <w:rsid w:val="00E8310C"/>
    <w:rsid w:val="00E83914"/>
    <w:rsid w:val="00E8482E"/>
    <w:rsid w:val="00E850A8"/>
    <w:rsid w:val="00E859D9"/>
    <w:rsid w:val="00E85F5F"/>
    <w:rsid w:val="00E87C35"/>
    <w:rsid w:val="00E909E3"/>
    <w:rsid w:val="00E979FE"/>
    <w:rsid w:val="00EA0F71"/>
    <w:rsid w:val="00EA24D3"/>
    <w:rsid w:val="00EA3251"/>
    <w:rsid w:val="00EA5799"/>
    <w:rsid w:val="00EA5942"/>
    <w:rsid w:val="00EA62B9"/>
    <w:rsid w:val="00EB6849"/>
    <w:rsid w:val="00EC128D"/>
    <w:rsid w:val="00EC552D"/>
    <w:rsid w:val="00ED0888"/>
    <w:rsid w:val="00ED1507"/>
    <w:rsid w:val="00ED61A6"/>
    <w:rsid w:val="00ED62E0"/>
    <w:rsid w:val="00ED79CB"/>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07B4D"/>
    <w:rsid w:val="00F12417"/>
    <w:rsid w:val="00F126EA"/>
    <w:rsid w:val="00F12D42"/>
    <w:rsid w:val="00F12F62"/>
    <w:rsid w:val="00F13BCD"/>
    <w:rsid w:val="00F14A38"/>
    <w:rsid w:val="00F163EF"/>
    <w:rsid w:val="00F16D13"/>
    <w:rsid w:val="00F17AA4"/>
    <w:rsid w:val="00F17B56"/>
    <w:rsid w:val="00F245F0"/>
    <w:rsid w:val="00F25219"/>
    <w:rsid w:val="00F2589A"/>
    <w:rsid w:val="00F26F41"/>
    <w:rsid w:val="00F275CF"/>
    <w:rsid w:val="00F31089"/>
    <w:rsid w:val="00F31F35"/>
    <w:rsid w:val="00F32248"/>
    <w:rsid w:val="00F32EB1"/>
    <w:rsid w:val="00F33A0C"/>
    <w:rsid w:val="00F364BD"/>
    <w:rsid w:val="00F37702"/>
    <w:rsid w:val="00F37CA5"/>
    <w:rsid w:val="00F408DD"/>
    <w:rsid w:val="00F461E1"/>
    <w:rsid w:val="00F478B1"/>
    <w:rsid w:val="00F52B12"/>
    <w:rsid w:val="00F52DE4"/>
    <w:rsid w:val="00F552FF"/>
    <w:rsid w:val="00F555EA"/>
    <w:rsid w:val="00F63004"/>
    <w:rsid w:val="00F63108"/>
    <w:rsid w:val="00F63429"/>
    <w:rsid w:val="00F6586F"/>
    <w:rsid w:val="00F711BB"/>
    <w:rsid w:val="00F73898"/>
    <w:rsid w:val="00F73A0C"/>
    <w:rsid w:val="00F73A45"/>
    <w:rsid w:val="00F7478F"/>
    <w:rsid w:val="00F74D95"/>
    <w:rsid w:val="00F75D56"/>
    <w:rsid w:val="00F816FF"/>
    <w:rsid w:val="00F86833"/>
    <w:rsid w:val="00F90B25"/>
    <w:rsid w:val="00F91406"/>
    <w:rsid w:val="00F94712"/>
    <w:rsid w:val="00F96F56"/>
    <w:rsid w:val="00FA297E"/>
    <w:rsid w:val="00FA4D57"/>
    <w:rsid w:val="00FA52F6"/>
    <w:rsid w:val="00FA674E"/>
    <w:rsid w:val="00FA6A36"/>
    <w:rsid w:val="00FA74B6"/>
    <w:rsid w:val="00FB22D2"/>
    <w:rsid w:val="00FB2561"/>
    <w:rsid w:val="00FB60D5"/>
    <w:rsid w:val="00FC15D4"/>
    <w:rsid w:val="00FC43AA"/>
    <w:rsid w:val="00FC457C"/>
    <w:rsid w:val="00FC6770"/>
    <w:rsid w:val="00FC739C"/>
    <w:rsid w:val="00FD1CF9"/>
    <w:rsid w:val="00FD5668"/>
    <w:rsid w:val="00FD6E10"/>
    <w:rsid w:val="00FD729F"/>
    <w:rsid w:val="00FD7A52"/>
    <w:rsid w:val="00FE3844"/>
    <w:rsid w:val="00FE38D4"/>
    <w:rsid w:val="00FE5E7C"/>
    <w:rsid w:val="00FE5ECC"/>
    <w:rsid w:val="00FE600E"/>
    <w:rsid w:val="00FE7F5E"/>
    <w:rsid w:val="00FF08DD"/>
    <w:rsid w:val="00FF09BC"/>
    <w:rsid w:val="00FF0D62"/>
    <w:rsid w:val="00FF3B7B"/>
    <w:rsid w:val="00FF528E"/>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24BA"/>
  <w15:docId w15:val="{AEB7A65E-1010-44A0-995A-FA33E9AA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B72A12"/>
    <w:pPr>
      <w:spacing w:after="120"/>
      <w:ind w:left="1080"/>
    </w:pPr>
    <w:rPr>
      <w:u w:val="single"/>
    </w:rPr>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1A3163"/>
    <w:rPr>
      <w:color w:val="0000FF" w:themeColor="hyperlink"/>
      <w:u w:val="single"/>
    </w:rPr>
  </w:style>
  <w:style w:type="character" w:styleId="FollowedHyperlink">
    <w:name w:val="FollowedHyperlink"/>
    <w:basedOn w:val="DefaultParagraphFont"/>
    <w:rsid w:val="008D29D4"/>
    <w:rPr>
      <w:color w:val="800080" w:themeColor="followedHyperlink"/>
      <w:u w:val="single"/>
    </w:rPr>
  </w:style>
  <w:style w:type="character" w:styleId="UnresolvedMention">
    <w:name w:val="Unresolved Mention"/>
    <w:basedOn w:val="DefaultParagraphFont"/>
    <w:uiPriority w:val="99"/>
    <w:semiHidden/>
    <w:unhideWhenUsed/>
    <w:rsid w:val="00C70300"/>
    <w:rPr>
      <w:color w:val="808080"/>
      <w:shd w:val="clear" w:color="auto" w:fill="E6E6E6"/>
    </w:rPr>
  </w:style>
  <w:style w:type="paragraph" w:styleId="ListParagraph">
    <w:name w:val="List Paragraph"/>
    <w:basedOn w:val="Normal"/>
    <w:uiPriority w:val="34"/>
    <w:qFormat/>
    <w:rsid w:val="0069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7/53G-7-S601.html?v=C53G-7-S601_2019051420190701" TargetMode="External"/><Relationship Id="rId18" Type="http://schemas.openxmlformats.org/officeDocument/2006/relationships/hyperlink" Target="https://le.utah.gov/xcode/Title53G/Chapter7/53G-7-S501.html?v=C53G-7-S501_2019051420190701" TargetMode="External"/><Relationship Id="rId26" Type="http://schemas.openxmlformats.org/officeDocument/2006/relationships/hyperlink" Target="https://le.utah.gov/xcode/Title53G/Chapter7/53G-7-S503.html" TargetMode="External"/><Relationship Id="rId39" Type="http://schemas.openxmlformats.org/officeDocument/2006/relationships/hyperlink" Target="https://le.utah.gov/xcode/Title53G/Chapter7/53G-7-S503.html" TargetMode="External"/><Relationship Id="rId21" Type="http://schemas.openxmlformats.org/officeDocument/2006/relationships/hyperlink" Target="https://le.utah.gov/xcode/Title53G/Chapter7/53G-7-S501.html?v=C53G-7-S501_2019051420190701" TargetMode="External"/><Relationship Id="rId34" Type="http://schemas.openxmlformats.org/officeDocument/2006/relationships/hyperlink" Target="https://le.utah.gov/xcode/Title53G/Chapter7/53G-7-S501.html?v=C53G-7-S501_2019051420190701" TargetMode="External"/><Relationship Id="rId42" Type="http://schemas.openxmlformats.org/officeDocument/2006/relationships/hyperlink" Target="https://www.schools.utah.gov/file/d90e7726-f4fa-47f1-a369-d82aa59691c9"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utah.gov/xcode/Title53G/Chapter7/53G-7-S501.html?v=C53G-7-S501_2019051420190701" TargetMode="External"/><Relationship Id="rId29" Type="http://schemas.openxmlformats.org/officeDocument/2006/relationships/hyperlink" Target="https://le.utah.gov/xcode/Title53G/Chapter7/53G-7-S503.html?v=C53G-7-S503_2019051420190701" TargetMode="External"/><Relationship Id="rId11" Type="http://schemas.openxmlformats.org/officeDocument/2006/relationships/hyperlink" Target="https://le.utah.gov/xcode/Title53G/Chapter7/53G-7-S501.html?v=C53G-7-S501_2019051420190701" TargetMode="External"/><Relationship Id="rId24" Type="http://schemas.openxmlformats.org/officeDocument/2006/relationships/hyperlink" Target="https://le.utah.gov/xcode/Title53G/Chapter7/53G-7-S505.html?v=C53G-7-S505_2019051420190701" TargetMode="External"/><Relationship Id="rId32" Type="http://schemas.openxmlformats.org/officeDocument/2006/relationships/hyperlink" Target="https://le.utah.gov/xcode/Title53G/Chapter7/53G-7-S503.html?v=C53G-7-S503_2019051420190701" TargetMode="External"/><Relationship Id="rId37" Type="http://schemas.openxmlformats.org/officeDocument/2006/relationships/hyperlink" Target="https://le.utah.gov/xcode/Title53G/Chapter7/53G-7-S504.html?v=C53G-7-S504_2019051420190701" TargetMode="External"/><Relationship Id="rId40" Type="http://schemas.openxmlformats.org/officeDocument/2006/relationships/hyperlink" Target="https://www.schools.utah.gov/file/041c46ee-053b-4267-97e9-6b5656fe2e2c" TargetMode="External"/><Relationship Id="rId45" Type="http://schemas.openxmlformats.org/officeDocument/2006/relationships/hyperlink" Target="https://www.schools.utah.gov/file/664167f6-52ec-43ca-93aa-dc0d36bef984" TargetMode="External"/><Relationship Id="rId5" Type="http://schemas.openxmlformats.org/officeDocument/2006/relationships/webSettings" Target="webSettings.xml"/><Relationship Id="rId15" Type="http://schemas.openxmlformats.org/officeDocument/2006/relationships/hyperlink" Target="https://le.utah.gov/xcode/Title53G/Chapter7/53G-7-S601.html?v=C53G-7-S601_2019051420190701" TargetMode="External"/><Relationship Id="rId23" Type="http://schemas.openxmlformats.org/officeDocument/2006/relationships/hyperlink" Target="https://le.utah.gov/xcode/Title53G/Chapter7/53G-7-S503.html?v=C53G-7-S503_2019051420190701" TargetMode="External"/><Relationship Id="rId28" Type="http://schemas.openxmlformats.org/officeDocument/2006/relationships/hyperlink" Target="https://le.utah.gov/xcode/Title53G/Chapter7/53G-7-S505.html?v=C53G-7-S505_2019051420190701" TargetMode="External"/><Relationship Id="rId36" Type="http://schemas.openxmlformats.org/officeDocument/2006/relationships/hyperlink" Target="https://le.utah.gov/xcode/Title53G/Chapter7/53G-7-S504.html?v=C53G-7-S504_2019051420190701" TargetMode="External"/><Relationship Id="rId49" Type="http://schemas.openxmlformats.org/officeDocument/2006/relationships/theme" Target="theme/theme1.xml"/><Relationship Id="rId10" Type="http://schemas.openxmlformats.org/officeDocument/2006/relationships/hyperlink" Target="https://le.utah.gov/xcode/Title53G/Chapter7/53G-7-S501.html?v=C53G-7-S501_2019051420190701" TargetMode="External"/><Relationship Id="rId19" Type="http://schemas.openxmlformats.org/officeDocument/2006/relationships/hyperlink" Target="https://le.utah.gov/xcode/Title53G/Chapter8/53G-8-S212.html?v=C53G-8-S212_2018012420180124" TargetMode="External"/><Relationship Id="rId31" Type="http://schemas.openxmlformats.org/officeDocument/2006/relationships/hyperlink" Target="https://le.utah.gov/xcode/Title53G/Chapter7/53G-7-S602.html?v=C53G-7-S602_2019051420190701" TargetMode="External"/><Relationship Id="rId44" Type="http://schemas.openxmlformats.org/officeDocument/2006/relationships/hyperlink" Target="https://www.schools.utah.gov/file/ff4c0375-6d56-47e5-82ab-96ae76bca92b" TargetMode="External"/><Relationship Id="rId4" Type="http://schemas.openxmlformats.org/officeDocument/2006/relationships/settings" Target="settings.xml"/><Relationship Id="rId9" Type="http://schemas.openxmlformats.org/officeDocument/2006/relationships/hyperlink" Target="https://le.utah.gov/xcode/Title53G/Chapter7/53G-7-S501.html?v=C53G-7-S501_2019051420190701" TargetMode="External"/><Relationship Id="rId14" Type="http://schemas.openxmlformats.org/officeDocument/2006/relationships/hyperlink" Target="https://le.utah.gov/xcode/Title53G/Chapter7/53G-7-S601.html?v=C53G-7-S601_2019051420190701" TargetMode="External"/><Relationship Id="rId22" Type="http://schemas.openxmlformats.org/officeDocument/2006/relationships/hyperlink" Target="https://le.utah.gov/xcode/Title53G/Chapter7/53G-7-S503.html?v=C53G-7-S503_2019051420190701" TargetMode="External"/><Relationship Id="rId27" Type="http://schemas.openxmlformats.org/officeDocument/2006/relationships/hyperlink" Target="https://le.utah.gov/xcode/Title53G/Chapter7/53G-7-S505.html?v=C53G-7-S505_2019051420190701" TargetMode="External"/><Relationship Id="rId30" Type="http://schemas.openxmlformats.org/officeDocument/2006/relationships/hyperlink" Target="https://le.utah.gov/xcode/Title53G/Chapter7/53G-7-S503.html?v=C53G-7-S503_2019051420190701" TargetMode="External"/><Relationship Id="rId35" Type="http://schemas.openxmlformats.org/officeDocument/2006/relationships/hyperlink" Target="https://le.utah.gov/xcode/Title53G/Chapter7/53G-7-S504.html?v=C53G-7-S504_2019051420190701" TargetMode="External"/><Relationship Id="rId43" Type="http://schemas.openxmlformats.org/officeDocument/2006/relationships/hyperlink" Target="https://www.schools.utah.gov/file/eeffe4f1-5291-498e-9bf8-c8f3a92921ba" TargetMode="External"/><Relationship Id="rId48" Type="http://schemas.openxmlformats.org/officeDocument/2006/relationships/fontTable" Target="fontTable.xml"/><Relationship Id="rId8" Type="http://schemas.openxmlformats.org/officeDocument/2006/relationships/hyperlink" Target="https://le.utah.gov/xcode/Title53G/Chapter7/53G-7-S501.html?v=C53G-7-S501_2019051420190701" TargetMode="External"/><Relationship Id="rId3" Type="http://schemas.openxmlformats.org/officeDocument/2006/relationships/styles" Target="styles.xml"/><Relationship Id="rId12" Type="http://schemas.openxmlformats.org/officeDocument/2006/relationships/hyperlink" Target="https://le.utah.gov/xcode/Title53G/Chapter7/53G-7-S601.html?v=C53G-7-S601_2019051420190701" TargetMode="External"/><Relationship Id="rId17" Type="http://schemas.openxmlformats.org/officeDocument/2006/relationships/hyperlink" Target="https://le.utah.gov/xcode/Title53G/Chapter7/53G-7-S501.html?v=C53G-7-S501_2019051420190701" TargetMode="External"/><Relationship Id="rId25" Type="http://schemas.openxmlformats.org/officeDocument/2006/relationships/hyperlink" Target="https://le.utah.gov/xcode/Title53G/Chapter7/53G-7-S505.html?v=C53G-7-S505_2019051420190701" TargetMode="External"/><Relationship Id="rId33" Type="http://schemas.openxmlformats.org/officeDocument/2006/relationships/hyperlink" Target="https://le.utah.gov/xcode/Title53G/Chapter7/53G-7-S504.html?v=C53G-7-S504_2019051420190701" TargetMode="External"/><Relationship Id="rId38" Type="http://schemas.openxmlformats.org/officeDocument/2006/relationships/hyperlink" Target="https://le.utah.gov/xcode/Title15/Chapter4/15-4-S6.7.html?v=C15-4-S6.7_2017050920180701" TargetMode="External"/><Relationship Id="rId46" Type="http://schemas.openxmlformats.org/officeDocument/2006/relationships/header" Target="header1.xml"/><Relationship Id="rId20" Type="http://schemas.openxmlformats.org/officeDocument/2006/relationships/hyperlink" Target="https://le.utah.gov/xcode/Title53G/Chapter8/53G-8-S212.html?v=C53G-8-S212_2018012420180124" TargetMode="External"/><Relationship Id="rId41" Type="http://schemas.openxmlformats.org/officeDocument/2006/relationships/hyperlink" Target="https://www.schools.utah.gov/file/1dd88ace-e2bc-45bb-9765-74561331be3d"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B373-38EE-421F-857B-ED3555B8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 Tanner</dc:creator>
  <cp:keywords/>
  <dc:description/>
  <cp:lastModifiedBy>Microsoft Office User</cp:lastModifiedBy>
  <cp:revision>2</cp:revision>
  <cp:lastPrinted>2019-05-13T21:59:00Z</cp:lastPrinted>
  <dcterms:created xsi:type="dcterms:W3CDTF">2022-06-07T22:01:00Z</dcterms:created>
  <dcterms:modified xsi:type="dcterms:W3CDTF">2022-06-07T22:01:00Z</dcterms:modified>
</cp:coreProperties>
</file>