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413" w:lineRule="exact" w:before="53"/>
        <w:ind w:left="0" w:right="1249" w:firstLine="0"/>
        <w:jc w:val="center"/>
        <w:rPr>
          <w:rFonts w:ascii="Times New Roman" w:hAnsi="Times New Roman" w:cs="Times New Roman" w:eastAsia="Times New Roman"/>
          <w:sz w:val="29"/>
          <w:szCs w:val="29"/>
        </w:rPr>
      </w:pPr>
      <w:r>
        <w:rPr/>
        <w:pict>
          <v:shape style="position:absolute;margin-left:36pt;margin-top:-10.15531pt;width:129.749995pt;height:114.749511pt;mso-position-horizontal-relative:page;mso-position-vertical-relative:paragraph;z-index:0" type="#_x0000_t75" alt="cattails " stroked="false">
            <v:imagedata r:id="rId5" o:title=""/>
          </v:shape>
        </w:pict>
      </w:r>
      <w:r>
        <w:rPr/>
        <w:pict>
          <v:group style="position:absolute;margin-left:174.360001pt;margin-top:2.65469pt;width:.1pt;height:117.25pt;mso-position-horizontal-relative:page;mso-position-vertical-relative:paragraph;z-index:1048" coordorigin="3487,53" coordsize="2,2345">
            <v:shape style="position:absolute;left:3487;top:53;width:2;height:2345" coordorigin="3487,53" coordsize="0,2345" path="m3487,53l3487,2398e" filled="false" stroked="true" strokeweight=".580pt" strokecolor="#000000">
              <v:path arrowok="t"/>
            </v:shape>
            <w10:wrap type="none"/>
          </v:group>
        </w:pict>
      </w:r>
      <w:bookmarkStart w:name="06-14-22 RDA agenda.pdf" w:id="1"/>
      <w:bookmarkEnd w:id="1"/>
      <w:r>
        <w:rPr/>
      </w:r>
      <w:r>
        <w:rPr>
          <w:rFonts w:ascii="Times New Roman"/>
          <w:spacing w:val="-1"/>
          <w:sz w:val="36"/>
        </w:rPr>
        <w:t>S</w:t>
      </w:r>
      <w:r>
        <w:rPr>
          <w:rFonts w:ascii="Times New Roman"/>
          <w:spacing w:val="-1"/>
          <w:sz w:val="29"/>
        </w:rPr>
        <w:t>YRACUSE</w:t>
      </w:r>
      <w:r>
        <w:rPr>
          <w:rFonts w:ascii="Times New Roman"/>
          <w:spacing w:val="-4"/>
          <w:sz w:val="29"/>
        </w:rPr>
        <w:t> </w:t>
      </w:r>
      <w:r>
        <w:rPr>
          <w:rFonts w:ascii="Times New Roman"/>
          <w:spacing w:val="-1"/>
          <w:sz w:val="36"/>
        </w:rPr>
        <w:t>C</w:t>
      </w:r>
      <w:r>
        <w:rPr>
          <w:rFonts w:ascii="Times New Roman"/>
          <w:spacing w:val="-1"/>
          <w:sz w:val="29"/>
        </w:rPr>
        <w:t>ITY</w:t>
      </w:r>
    </w:p>
    <w:p>
      <w:pPr>
        <w:spacing w:before="0"/>
        <w:ind w:left="3720" w:right="598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Syracuse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Special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Redevelopment</w:t>
      </w:r>
      <w:r>
        <w:rPr>
          <w:rFonts w:ascii="Times New Roman" w:hAnsi="Times New Roman" w:cs="Times New Roman" w:eastAsia="Times New Roman"/>
          <w:b/>
          <w:bCs/>
          <w:spacing w:val="-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Agency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(RDA)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</w:t>
      </w:r>
      <w:r>
        <w:rPr>
          <w:rFonts w:ascii="Times New Roman" w:hAnsi="Times New Roman" w:cs="Times New Roman" w:eastAsia="Times New Roman"/>
          <w:b/>
          <w:bCs/>
          <w:spacing w:val="67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June</w:t>
      </w:r>
      <w:r>
        <w:rPr>
          <w:rFonts w:ascii="Times New Roman" w:hAnsi="Times New Roman" w:cs="Times New Roman" w:eastAsia="Times New Roman"/>
          <w:b/>
          <w:bCs/>
          <w:spacing w:val="-4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14,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2022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–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immediately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following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the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City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Council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Business</w:t>
      </w:r>
      <w:r>
        <w:rPr>
          <w:rFonts w:ascii="Times New Roman" w:hAnsi="Times New Roman" w:cs="Times New Roman" w:eastAsia="Times New Roman"/>
          <w:b/>
          <w:bCs/>
          <w:spacing w:val="5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Meeting,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which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begins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6:00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p.m.</w:t>
      </w:r>
      <w:r>
        <w:rPr>
          <w:rFonts w:ascii="Times New Roman" w:hAnsi="Times New Roman" w:cs="Times New Roman" w:eastAsia="Times New Roman"/>
          <w:sz w:val="24"/>
          <w:szCs w:val="24"/>
        </w:rPr>
      </w:r>
    </w:p>
    <w:p>
      <w:pPr>
        <w:spacing w:before="0"/>
        <w:ind w:left="3720" w:right="823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spacing w:val="-1"/>
          <w:sz w:val="24"/>
        </w:rPr>
        <w:t>In-Person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Location: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pacing w:val="-1"/>
          <w:sz w:val="24"/>
        </w:rPr>
        <w:t>Hall,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1979</w:t>
      </w:r>
      <w:r>
        <w:rPr>
          <w:rFonts w:ascii="Times New Roman"/>
          <w:spacing w:val="-2"/>
          <w:sz w:val="24"/>
        </w:rPr>
        <w:t> </w:t>
      </w:r>
      <w:r>
        <w:rPr>
          <w:rFonts w:ascii="Times New Roman"/>
          <w:spacing w:val="-1"/>
          <w:sz w:val="24"/>
        </w:rPr>
        <w:t>W. </w:t>
      </w:r>
      <w:r>
        <w:rPr>
          <w:rFonts w:ascii="Times New Roman"/>
          <w:sz w:val="24"/>
        </w:rPr>
        <w:t>1900</w:t>
      </w:r>
      <w:r>
        <w:rPr>
          <w:rFonts w:ascii="Times New Roman"/>
          <w:spacing w:val="-3"/>
          <w:sz w:val="24"/>
        </w:rPr>
        <w:t> </w:t>
      </w:r>
      <w:r>
        <w:rPr>
          <w:rFonts w:ascii="Times New Roman"/>
          <w:sz w:val="24"/>
        </w:rPr>
        <w:t>S.</w:t>
      </w:r>
      <w:r>
        <w:rPr>
          <w:rFonts w:ascii="Times New Roman"/>
          <w:spacing w:val="43"/>
          <w:sz w:val="24"/>
        </w:rPr>
        <w:t> </w:t>
      </w:r>
      <w:r>
        <w:rPr>
          <w:rFonts w:ascii="Times New Roman"/>
          <w:spacing w:val="-1"/>
          <w:sz w:val="24"/>
        </w:rPr>
        <w:t>Electronic: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pacing w:val="-1"/>
          <w:sz w:val="24"/>
        </w:rPr>
        <w:t>Via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color w:val="0000FF"/>
          <w:spacing w:val="-7"/>
          <w:sz w:val="24"/>
        </w:rPr>
      </w:r>
      <w:hyperlink r:id="rId6">
        <w:r>
          <w:rPr>
            <w:rFonts w:ascii="Times New Roman"/>
            <w:color w:val="0000FF"/>
            <w:spacing w:val="-1"/>
            <w:sz w:val="24"/>
            <w:u w:val="single" w:color="0000FF"/>
          </w:rPr>
          <w:t>Zoom</w:t>
        </w:r>
        <w:r>
          <w:rPr>
            <w:rFonts w:ascii="Times New Roman"/>
            <w:color w:val="0000FF"/>
            <w:spacing w:val="-7"/>
            <w:sz w:val="24"/>
            <w:u w:val="single" w:color="0000FF"/>
          </w:rPr>
          <w:t> </w:t>
        </w:r>
        <w:r>
          <w:rPr>
            <w:rFonts w:ascii="Times New Roman"/>
            <w:color w:val="0000FF"/>
            <w:sz w:val="24"/>
            <w:u w:val="single" w:color="0000FF"/>
          </w:rPr>
          <w:t>Meeting</w:t>
        </w:r>
        <w:r>
          <w:rPr>
            <w:rFonts w:ascii="Times New Roman"/>
            <w:color w:val="0000FF"/>
            <w:sz w:val="24"/>
          </w:rPr>
        </w:r>
        <w:r>
          <w:rPr>
            <w:rFonts w:ascii="Times New Roman"/>
            <w:sz w:val="24"/>
          </w:rPr>
        </w:r>
      </w:hyperlink>
    </w:p>
    <w:p>
      <w:pPr>
        <w:spacing w:before="0"/>
        <w:ind w:left="37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Connect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z w:val="24"/>
        </w:rPr>
        <w:t>via</w:t>
      </w:r>
      <w:r>
        <w:rPr>
          <w:rFonts w:ascii="Times New Roman"/>
          <w:spacing w:val="-8"/>
          <w:sz w:val="24"/>
        </w:rPr>
        <w:t> </w:t>
      </w:r>
      <w:r>
        <w:rPr>
          <w:rFonts w:ascii="Times New Roman"/>
          <w:spacing w:val="-1"/>
          <w:sz w:val="24"/>
        </w:rPr>
        <w:t>telephone:</w:t>
      </w:r>
      <w:r>
        <w:rPr>
          <w:rFonts w:ascii="Times New Roman"/>
          <w:spacing w:val="-7"/>
          <w:sz w:val="24"/>
        </w:rPr>
        <w:t> </w:t>
      </w:r>
      <w:r>
        <w:rPr>
          <w:rFonts w:ascii="Arial"/>
          <w:sz w:val="20"/>
        </w:rPr>
        <w:t>+1-301-715-8592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US,</w:t>
      </w:r>
      <w:r>
        <w:rPr>
          <w:rFonts w:ascii="Arial"/>
          <w:spacing w:val="-5"/>
          <w:sz w:val="20"/>
        </w:rPr>
        <w:t> </w:t>
      </w:r>
      <w:r>
        <w:rPr>
          <w:rFonts w:ascii="Arial"/>
          <w:spacing w:val="-1"/>
          <w:sz w:val="20"/>
        </w:rPr>
        <w:t>meeting</w:t>
      </w:r>
      <w:r>
        <w:rPr>
          <w:rFonts w:ascii="Arial"/>
          <w:spacing w:val="-8"/>
          <w:sz w:val="20"/>
        </w:rPr>
        <w:t> </w:t>
      </w:r>
      <w:r>
        <w:rPr>
          <w:rFonts w:ascii="Arial"/>
          <w:spacing w:val="-1"/>
          <w:sz w:val="20"/>
        </w:rPr>
        <w:t>ID: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879</w:t>
      </w:r>
      <w:r>
        <w:rPr>
          <w:rFonts w:ascii="Arial"/>
          <w:spacing w:val="-7"/>
          <w:sz w:val="20"/>
        </w:rPr>
        <w:t> </w:t>
      </w:r>
      <w:r>
        <w:rPr>
          <w:rFonts w:ascii="Arial"/>
          <w:sz w:val="20"/>
        </w:rPr>
        <w:t>2280</w:t>
      </w:r>
      <w:r>
        <w:rPr>
          <w:rFonts w:ascii="Arial"/>
          <w:spacing w:val="-6"/>
          <w:sz w:val="20"/>
        </w:rPr>
        <w:t> </w:t>
      </w:r>
      <w:r>
        <w:rPr>
          <w:rFonts w:ascii="Arial"/>
          <w:sz w:val="20"/>
        </w:rPr>
        <w:t>3440</w:t>
      </w:r>
      <w:r>
        <w:rPr>
          <w:rFonts w:ascii="Arial"/>
          <w:sz w:val="20"/>
        </w:rPr>
      </w:r>
    </w:p>
    <w:p>
      <w:pPr>
        <w:spacing w:before="0"/>
        <w:ind w:left="37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/>
          <w:spacing w:val="-1"/>
          <w:sz w:val="24"/>
        </w:rPr>
        <w:t>Streamed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on</w:t>
      </w:r>
      <w:r>
        <w:rPr>
          <w:rFonts w:ascii="Times New Roman"/>
          <w:spacing w:val="-6"/>
          <w:sz w:val="24"/>
        </w:rPr>
        <w:t> </w:t>
      </w:r>
      <w:r>
        <w:rPr>
          <w:rFonts w:ascii="Times New Roman"/>
          <w:spacing w:val="-1"/>
          <w:sz w:val="24"/>
        </w:rPr>
        <w:t>Syracuse</w:t>
      </w:r>
      <w:r>
        <w:rPr>
          <w:rFonts w:ascii="Times New Roman"/>
          <w:spacing w:val="-7"/>
          <w:sz w:val="24"/>
        </w:rPr>
        <w:t> </w:t>
      </w:r>
      <w:r>
        <w:rPr>
          <w:rFonts w:ascii="Times New Roman"/>
          <w:sz w:val="24"/>
        </w:rPr>
        <w:t>City</w:t>
      </w:r>
      <w:r>
        <w:rPr>
          <w:rFonts w:ascii="Times New Roman"/>
          <w:spacing w:val="-6"/>
          <w:sz w:val="24"/>
        </w:rPr>
        <w:t> </w:t>
      </w:r>
      <w:r>
        <w:rPr>
          <w:rFonts w:ascii="Arial"/>
          <w:color w:val="0000FF"/>
          <w:spacing w:val="-6"/>
          <w:sz w:val="20"/>
        </w:rPr>
      </w:r>
      <w:hyperlink r:id="rId7">
        <w:r>
          <w:rPr>
            <w:rFonts w:ascii="Arial"/>
            <w:color w:val="0000FF"/>
            <w:spacing w:val="-1"/>
            <w:sz w:val="20"/>
            <w:u w:val="single" w:color="0000FF"/>
          </w:rPr>
          <w:t>YouTube</w:t>
        </w:r>
        <w:r>
          <w:rPr>
            <w:rFonts w:ascii="Arial"/>
            <w:color w:val="0000FF"/>
            <w:spacing w:val="-7"/>
            <w:sz w:val="20"/>
            <w:u w:val="single" w:color="0000FF"/>
          </w:rPr>
          <w:t> </w:t>
        </w:r>
        <w:r>
          <w:rPr>
            <w:rFonts w:ascii="Arial"/>
            <w:color w:val="0000FF"/>
            <w:sz w:val="20"/>
            <w:u w:val="single" w:color="0000FF"/>
          </w:rPr>
          <w:t>Channel</w:t>
        </w:r>
        <w:r>
          <w:rPr>
            <w:rFonts w:ascii="Arial"/>
            <w:color w:val="0000FF"/>
            <w:w w:val="99"/>
            <w:sz w:val="20"/>
          </w:rPr>
        </w:r>
        <w:r>
          <w:rPr>
            <w:rFonts w:ascii="Arial"/>
            <w:sz w:val="20"/>
          </w:rPr>
        </w:r>
      </w:hyperlink>
    </w:p>
    <w:p>
      <w:pPr>
        <w:spacing w:line="240" w:lineRule="auto" w:before="4"/>
        <w:rPr>
          <w:rFonts w:ascii="Arial" w:hAnsi="Arial" w:cs="Arial" w:eastAsia="Arial"/>
          <w:sz w:val="13"/>
          <w:szCs w:val="13"/>
        </w:rPr>
      </w:pPr>
    </w:p>
    <w:p>
      <w:pPr>
        <w:pStyle w:val="Heading1"/>
        <w:numPr>
          <w:ilvl w:val="0"/>
          <w:numId w:val="1"/>
        </w:numPr>
        <w:tabs>
          <w:tab w:pos="840" w:val="left" w:leader="none"/>
        </w:tabs>
        <w:spacing w:line="240" w:lineRule="auto" w:before="77" w:after="0"/>
        <w:ind w:left="840" w:right="8363" w:hanging="360"/>
        <w:jc w:val="left"/>
      </w:pPr>
      <w:r>
        <w:rPr>
          <w:spacing w:val="-1"/>
        </w:rPr>
        <w:t>Meeting</w:t>
      </w:r>
      <w:r>
        <w:rPr>
          <w:spacing w:val="-3"/>
        </w:rPr>
        <w:t> </w:t>
      </w:r>
      <w:r>
        <w:rPr>
          <w:spacing w:val="-1"/>
        </w:rPr>
        <w:t>called</w:t>
      </w:r>
      <w:r>
        <w:rPr>
          <w:spacing w:val="-2"/>
        </w:rPr>
        <w:t> </w:t>
      </w:r>
      <w:r>
        <w:rPr/>
        <w:t>to</w:t>
      </w:r>
      <w:r>
        <w:rPr>
          <w:spacing w:val="1"/>
        </w:rPr>
        <w:t> </w:t>
      </w:r>
      <w:r>
        <w:rPr>
          <w:spacing w:val="-1"/>
        </w:rPr>
        <w:t>order</w:t>
      </w:r>
      <w:r>
        <w:rPr>
          <w:spacing w:val="27"/>
        </w:rPr>
        <w:t> </w:t>
      </w:r>
      <w:r>
        <w:rPr>
          <w:spacing w:val="-1"/>
        </w:rPr>
        <w:t>Adopt</w:t>
      </w:r>
      <w:r>
        <w:rPr>
          <w:spacing w:val="-2"/>
        </w:rPr>
        <w:t> </w:t>
      </w:r>
      <w:r>
        <w:rPr>
          <w:spacing w:val="-1"/>
        </w:rPr>
        <w:t>agenda</w:t>
      </w:r>
    </w:p>
    <w:p>
      <w:pPr>
        <w:numPr>
          <w:ilvl w:val="0"/>
          <w:numId w:val="1"/>
        </w:numPr>
        <w:tabs>
          <w:tab w:pos="840" w:val="left" w:leader="none"/>
        </w:tabs>
        <w:spacing w:line="207" w:lineRule="exact" w:before="117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Approval of minutes:</w:t>
      </w:r>
      <w:r>
        <w:rPr>
          <w:rFonts w:ascii="Arial"/>
          <w:sz w:val="18"/>
        </w:rPr>
      </w:r>
    </w:p>
    <w:p>
      <w:pPr>
        <w:numPr>
          <w:ilvl w:val="1"/>
          <w:numId w:val="1"/>
        </w:numPr>
        <w:tabs>
          <w:tab w:pos="1560" w:val="left" w:leader="none"/>
        </w:tabs>
        <w:spacing w:line="207" w:lineRule="exact" w:before="0"/>
        <w:ind w:left="156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z w:val="18"/>
        </w:rPr>
        <w:t>May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10,</w:t>
      </w:r>
      <w:r>
        <w:rPr>
          <w:rFonts w:ascii="Arial"/>
          <w:spacing w:val="-2"/>
          <w:sz w:val="18"/>
        </w:rPr>
        <w:t> </w:t>
      </w:r>
      <w:r>
        <w:rPr>
          <w:rFonts w:ascii="Arial"/>
          <w:sz w:val="18"/>
        </w:rPr>
        <w:t>2022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Special</w:t>
      </w:r>
      <w:r>
        <w:rPr>
          <w:rFonts w:ascii="Arial"/>
          <w:spacing w:val="1"/>
          <w:sz w:val="18"/>
        </w:rPr>
        <w:t> </w:t>
      </w:r>
      <w:r>
        <w:rPr>
          <w:rFonts w:ascii="Arial"/>
          <w:spacing w:val="-1"/>
          <w:sz w:val="18"/>
        </w:rPr>
        <w:t>Meeting.</w:t>
      </w:r>
      <w:r>
        <w:rPr>
          <w:rFonts w:ascii="Arial"/>
          <w:sz w:val="18"/>
        </w:rPr>
      </w:r>
    </w:p>
    <w:p>
      <w:pPr>
        <w:numPr>
          <w:ilvl w:val="0"/>
          <w:numId w:val="1"/>
        </w:numPr>
        <w:tabs>
          <w:tab w:pos="840" w:val="left" w:leader="none"/>
        </w:tabs>
        <w:spacing w:before="114"/>
        <w:ind w:left="840" w:right="115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Public</w:t>
      </w:r>
      <w:r>
        <w:rPr>
          <w:rFonts w:ascii="Arial"/>
          <w:spacing w:val="5"/>
          <w:sz w:val="18"/>
        </w:rPr>
        <w:t> </w:t>
      </w:r>
      <w:r>
        <w:rPr>
          <w:rFonts w:ascii="Arial"/>
          <w:spacing w:val="-1"/>
          <w:sz w:val="18"/>
        </w:rPr>
        <w:t>Hearing:</w:t>
      </w:r>
      <w:r>
        <w:rPr>
          <w:rFonts w:ascii="Arial"/>
          <w:spacing w:val="4"/>
          <w:sz w:val="18"/>
        </w:rPr>
        <w:t> </w:t>
      </w:r>
      <w:r>
        <w:rPr>
          <w:rFonts w:ascii="Arial"/>
          <w:spacing w:val="-1"/>
          <w:sz w:val="18"/>
        </w:rPr>
        <w:t>Proposed</w:t>
      </w:r>
      <w:r>
        <w:rPr>
          <w:rFonts w:ascii="Arial"/>
          <w:spacing w:val="2"/>
          <w:sz w:val="18"/>
        </w:rPr>
        <w:t> </w:t>
      </w:r>
      <w:r>
        <w:rPr>
          <w:rFonts w:ascii="Arial"/>
          <w:spacing w:val="-1"/>
          <w:sz w:val="18"/>
        </w:rPr>
        <w:t>Resolution</w:t>
      </w:r>
      <w:r>
        <w:rPr>
          <w:rFonts w:ascii="Arial"/>
          <w:spacing w:val="3"/>
          <w:sz w:val="18"/>
        </w:rPr>
        <w:t> </w:t>
      </w:r>
      <w:r>
        <w:rPr>
          <w:rFonts w:ascii="Arial"/>
          <w:spacing w:val="-1"/>
          <w:sz w:val="18"/>
        </w:rPr>
        <w:t>RDA</w:t>
      </w:r>
      <w:r>
        <w:rPr>
          <w:rFonts w:ascii="Arial"/>
          <w:spacing w:val="4"/>
          <w:sz w:val="18"/>
        </w:rPr>
        <w:t> </w:t>
      </w:r>
      <w:r>
        <w:rPr>
          <w:rFonts w:ascii="Arial"/>
          <w:spacing w:val="-1"/>
          <w:sz w:val="18"/>
        </w:rPr>
        <w:t>R22-01</w:t>
      </w:r>
      <w:r>
        <w:rPr>
          <w:rFonts w:ascii="Arial"/>
          <w:spacing w:val="2"/>
          <w:sz w:val="18"/>
        </w:rPr>
        <w:t> </w:t>
      </w:r>
      <w:r>
        <w:rPr>
          <w:rFonts w:ascii="Arial"/>
          <w:spacing w:val="-1"/>
          <w:sz w:val="18"/>
        </w:rPr>
        <w:t>adopting</w:t>
      </w:r>
      <w:r>
        <w:rPr>
          <w:rFonts w:ascii="Arial"/>
          <w:spacing w:val="3"/>
          <w:sz w:val="18"/>
        </w:rPr>
        <w:t> </w:t>
      </w:r>
      <w:r>
        <w:rPr>
          <w:rFonts w:ascii="Arial"/>
          <w:sz w:val="18"/>
        </w:rPr>
        <w:t>the</w:t>
      </w:r>
      <w:r>
        <w:rPr>
          <w:rFonts w:ascii="Arial"/>
          <w:spacing w:val="2"/>
          <w:sz w:val="18"/>
        </w:rPr>
        <w:t> </w:t>
      </w:r>
      <w:r>
        <w:rPr>
          <w:rFonts w:ascii="Arial"/>
          <w:spacing w:val="-1"/>
          <w:sz w:val="18"/>
        </w:rPr>
        <w:t>annual</w:t>
      </w:r>
      <w:r>
        <w:rPr>
          <w:rFonts w:ascii="Arial"/>
          <w:spacing w:val="2"/>
          <w:sz w:val="18"/>
        </w:rPr>
        <w:t> </w:t>
      </w:r>
      <w:r>
        <w:rPr>
          <w:rFonts w:ascii="Arial"/>
          <w:spacing w:val="-1"/>
          <w:sz w:val="18"/>
        </w:rPr>
        <w:t>budget</w:t>
      </w:r>
      <w:r>
        <w:rPr>
          <w:rFonts w:ascii="Arial"/>
          <w:spacing w:val="3"/>
          <w:sz w:val="18"/>
        </w:rPr>
        <w:t> </w:t>
      </w:r>
      <w:r>
        <w:rPr>
          <w:rFonts w:ascii="Arial"/>
          <w:sz w:val="18"/>
        </w:rPr>
        <w:t>for</w:t>
      </w:r>
      <w:r>
        <w:rPr>
          <w:rFonts w:ascii="Arial"/>
          <w:spacing w:val="1"/>
          <w:sz w:val="18"/>
        </w:rPr>
        <w:t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pacing w:val="4"/>
          <w:sz w:val="18"/>
        </w:rPr>
        <w:t> </w:t>
      </w:r>
      <w:r>
        <w:rPr>
          <w:rFonts w:ascii="Arial"/>
          <w:spacing w:val="-1"/>
          <w:sz w:val="18"/>
        </w:rPr>
        <w:t>Fiscal</w:t>
      </w:r>
      <w:r>
        <w:rPr>
          <w:rFonts w:ascii="Arial"/>
          <w:spacing w:val="5"/>
          <w:sz w:val="18"/>
        </w:rPr>
        <w:t> </w:t>
      </w:r>
      <w:r>
        <w:rPr>
          <w:rFonts w:ascii="Arial"/>
          <w:spacing w:val="-1"/>
          <w:sz w:val="18"/>
        </w:rPr>
        <w:t>Year</w:t>
      </w:r>
      <w:r>
        <w:rPr>
          <w:rFonts w:ascii="Arial"/>
          <w:spacing w:val="5"/>
          <w:sz w:val="18"/>
        </w:rPr>
        <w:t> </w:t>
      </w:r>
      <w:r>
        <w:rPr>
          <w:rFonts w:ascii="Arial"/>
          <w:spacing w:val="-1"/>
          <w:sz w:val="18"/>
        </w:rPr>
        <w:t>(FY)</w:t>
      </w:r>
      <w:r>
        <w:rPr>
          <w:rFonts w:ascii="Arial"/>
          <w:spacing w:val="4"/>
          <w:sz w:val="18"/>
        </w:rPr>
        <w:t> </w:t>
      </w:r>
      <w:r>
        <w:rPr>
          <w:rFonts w:ascii="Arial"/>
          <w:spacing w:val="-1"/>
          <w:sz w:val="18"/>
        </w:rPr>
        <w:t>2022-2023</w:t>
      </w:r>
      <w:r>
        <w:rPr>
          <w:rFonts w:ascii="Arial"/>
          <w:spacing w:val="2"/>
          <w:sz w:val="18"/>
        </w:rPr>
        <w:t> </w:t>
      </w:r>
      <w:r>
        <w:rPr>
          <w:rFonts w:ascii="Arial"/>
          <w:spacing w:val="-1"/>
          <w:sz w:val="18"/>
        </w:rPr>
        <w:t>as</w:t>
      </w:r>
      <w:r>
        <w:rPr>
          <w:rFonts w:ascii="Arial"/>
          <w:spacing w:val="6"/>
          <w:sz w:val="18"/>
        </w:rPr>
        <w:t> </w:t>
      </w:r>
      <w:r>
        <w:rPr>
          <w:rFonts w:ascii="Arial"/>
          <w:spacing w:val="-1"/>
          <w:sz w:val="18"/>
        </w:rPr>
        <w:t>required</w:t>
      </w:r>
      <w:r>
        <w:rPr>
          <w:rFonts w:ascii="Arial"/>
          <w:spacing w:val="75"/>
          <w:sz w:val="18"/>
        </w:rPr>
        <w:t> </w:t>
      </w:r>
      <w:r>
        <w:rPr>
          <w:rFonts w:ascii="Arial"/>
          <w:sz w:val="18"/>
        </w:rPr>
        <w:t>by </w:t>
      </w:r>
      <w:r>
        <w:rPr>
          <w:rFonts w:ascii="Arial"/>
          <w:spacing w:val="-1"/>
          <w:sz w:val="18"/>
        </w:rPr>
        <w:t>Section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17C-1-601, Utah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Code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Annotated,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1953. </w:t>
      </w:r>
      <w:r>
        <w:rPr>
          <w:rFonts w:ascii="Arial"/>
          <w:sz w:val="18"/>
        </w:rPr>
        <w:t>(10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min.)</w:t>
      </w:r>
    </w:p>
    <w:p>
      <w:pPr>
        <w:numPr>
          <w:ilvl w:val="0"/>
          <w:numId w:val="1"/>
        </w:numPr>
        <w:tabs>
          <w:tab w:pos="840" w:val="left" w:leader="none"/>
        </w:tabs>
        <w:spacing w:before="114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Proposed Resolution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RDA R22-02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authorizing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the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preparation</w:t>
      </w:r>
      <w:r>
        <w:rPr>
          <w:rFonts w:ascii="Arial"/>
          <w:sz w:val="18"/>
        </w:rPr>
        <w:t> of</w:t>
      </w:r>
      <w:r>
        <w:rPr>
          <w:rFonts w:ascii="Arial"/>
          <w:spacing w:val="-1"/>
          <w:sz w:val="18"/>
        </w:rPr>
        <w:t> </w:t>
      </w:r>
      <w:r>
        <w:rPr>
          <w:rFonts w:ascii="Arial"/>
          <w:sz w:val="18"/>
        </w:rPr>
        <w:t>a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draft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pacing w:val="-1"/>
          <w:sz w:val="18"/>
        </w:rPr>
        <w:t>Community Development Project Area</w:t>
      </w:r>
      <w:r>
        <w:rPr>
          <w:rFonts w:ascii="Arial"/>
          <w:sz w:val="18"/>
        </w:rPr>
        <w:t> </w:t>
      </w:r>
      <w:r>
        <w:rPr>
          <w:rFonts w:ascii="Arial"/>
          <w:spacing w:val="-1"/>
          <w:sz w:val="18"/>
        </w:rPr>
        <w:t>Plan. (10</w:t>
      </w:r>
      <w:r>
        <w:rPr>
          <w:rFonts w:ascii="Arial"/>
          <w:spacing w:val="-3"/>
          <w:sz w:val="18"/>
        </w:rPr>
        <w:t> </w:t>
      </w:r>
      <w:r>
        <w:rPr>
          <w:rFonts w:ascii="Arial"/>
          <w:sz w:val="18"/>
        </w:rPr>
        <w:t>min.)</w:t>
      </w:r>
    </w:p>
    <w:p>
      <w:pPr>
        <w:numPr>
          <w:ilvl w:val="0"/>
          <w:numId w:val="1"/>
        </w:numPr>
        <w:tabs>
          <w:tab w:pos="840" w:val="left" w:leader="none"/>
        </w:tabs>
        <w:spacing w:before="117"/>
        <w:ind w:left="840" w:right="0" w:hanging="36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/>
          <w:spacing w:val="-1"/>
          <w:sz w:val="18"/>
        </w:rPr>
        <w:t>Adjourn.</w:t>
      </w:r>
      <w:r>
        <w:rPr>
          <w:rFonts w:ascii="Arial"/>
          <w:sz w:val="18"/>
        </w:rPr>
      </w:r>
    </w:p>
    <w:p>
      <w:pPr>
        <w:spacing w:line="115" w:lineRule="exact" w:before="0"/>
        <w:ind w:left="4467" w:right="4466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/>
          <w:spacing w:val="-1"/>
          <w:sz w:val="10"/>
        </w:rPr>
        <w:t>~~~~~</w:t>
      </w:r>
    </w:p>
    <w:p>
      <w:pPr>
        <w:pStyle w:val="BodyText"/>
        <w:spacing w:line="240" w:lineRule="auto"/>
        <w:ind w:left="120" w:right="118"/>
        <w:jc w:val="both"/>
      </w:pPr>
      <w:r>
        <w:rPr/>
        <w:t>In</w:t>
      </w:r>
      <w:r>
        <w:rPr>
          <w:spacing w:val="10"/>
        </w:rPr>
        <w:t> </w:t>
      </w:r>
      <w:r>
        <w:rPr>
          <w:spacing w:val="-1"/>
        </w:rPr>
        <w:t>compliance</w:t>
      </w:r>
      <w:r>
        <w:rPr>
          <w:spacing w:val="12"/>
        </w:rPr>
        <w:t> </w:t>
      </w:r>
      <w:r>
        <w:rPr>
          <w:spacing w:val="-1"/>
        </w:rPr>
        <w:t>with</w:t>
      </w:r>
      <w:r>
        <w:rPr>
          <w:spacing w:val="10"/>
        </w:rPr>
        <w:t> </w:t>
      </w:r>
      <w:r>
        <w:rPr>
          <w:spacing w:val="-1"/>
        </w:rPr>
        <w:t>the</w:t>
      </w:r>
      <w:r>
        <w:rPr>
          <w:spacing w:val="10"/>
        </w:rPr>
        <w:t> </w:t>
      </w:r>
      <w:r>
        <w:rPr>
          <w:spacing w:val="-1"/>
        </w:rPr>
        <w:t>Americans</w:t>
      </w:r>
      <w:r>
        <w:rPr>
          <w:spacing w:val="11"/>
        </w:rPr>
        <w:t> </w:t>
      </w:r>
      <w:r>
        <w:rPr>
          <w:spacing w:val="-1"/>
        </w:rPr>
        <w:t>Disabilities</w:t>
      </w:r>
      <w:r>
        <w:rPr>
          <w:spacing w:val="11"/>
        </w:rPr>
        <w:t> </w:t>
      </w:r>
      <w:r>
        <w:rPr>
          <w:spacing w:val="-1"/>
        </w:rPr>
        <w:t>Act,</w:t>
      </w:r>
      <w:r>
        <w:rPr>
          <w:spacing w:val="14"/>
        </w:rPr>
        <w:t> </w:t>
      </w:r>
      <w:r>
        <w:rPr>
          <w:spacing w:val="-1"/>
        </w:rPr>
        <w:t>persons</w:t>
      </w:r>
      <w:r>
        <w:rPr>
          <w:spacing w:val="11"/>
        </w:rPr>
        <w:t> </w:t>
      </w:r>
      <w:r>
        <w:rPr>
          <w:spacing w:val="-1"/>
        </w:rPr>
        <w:t>needing</w:t>
      </w:r>
      <w:r>
        <w:rPr>
          <w:spacing w:val="12"/>
        </w:rPr>
        <w:t> </w:t>
      </w:r>
      <w:r>
        <w:rPr>
          <w:spacing w:val="-1"/>
        </w:rPr>
        <w:t>auxiliary</w:t>
      </w:r>
      <w:r>
        <w:rPr>
          <w:spacing w:val="11"/>
        </w:rPr>
        <w:t> </w:t>
      </w:r>
      <w:r>
        <w:rPr>
          <w:spacing w:val="-1"/>
        </w:rPr>
        <w:t>communicative</w:t>
      </w:r>
      <w:r>
        <w:rPr>
          <w:spacing w:val="10"/>
        </w:rPr>
        <w:t> </w:t>
      </w:r>
      <w:r>
        <w:rPr>
          <w:spacing w:val="-1"/>
        </w:rPr>
        <w:t>aids</w:t>
      </w:r>
      <w:r>
        <w:rPr>
          <w:spacing w:val="11"/>
        </w:rPr>
        <w:t> </w:t>
      </w:r>
      <w:r>
        <w:rPr>
          <w:spacing w:val="-1"/>
        </w:rPr>
        <w:t>and</w:t>
      </w:r>
      <w:r>
        <w:rPr>
          <w:spacing w:val="10"/>
        </w:rPr>
        <w:t> </w:t>
      </w:r>
      <w:r>
        <w:rPr>
          <w:spacing w:val="-1"/>
        </w:rPr>
        <w:t>services</w:t>
      </w:r>
      <w:r>
        <w:rPr>
          <w:spacing w:val="11"/>
        </w:rPr>
        <w:t> </w:t>
      </w:r>
      <w:r>
        <w:rPr>
          <w:spacing w:val="-1"/>
        </w:rPr>
        <w:t>for</w:t>
      </w:r>
      <w:r>
        <w:rPr>
          <w:spacing w:val="9"/>
        </w:rPr>
        <w:t> </w:t>
      </w:r>
      <w:r>
        <w:rPr>
          <w:spacing w:val="-1"/>
        </w:rPr>
        <w:t>this</w:t>
      </w:r>
      <w:r>
        <w:rPr>
          <w:spacing w:val="11"/>
        </w:rPr>
        <w:t> </w:t>
      </w:r>
      <w:r>
        <w:rPr>
          <w:spacing w:val="-1"/>
        </w:rPr>
        <w:t>meeting</w:t>
      </w:r>
      <w:r>
        <w:rPr>
          <w:spacing w:val="10"/>
        </w:rPr>
        <w:t> </w:t>
      </w:r>
      <w:r>
        <w:rPr>
          <w:spacing w:val="-1"/>
        </w:rPr>
        <w:t>should</w:t>
      </w:r>
      <w:r>
        <w:rPr>
          <w:spacing w:val="7"/>
        </w:rPr>
        <w:t> </w:t>
      </w:r>
      <w:r>
        <w:rPr>
          <w:spacing w:val="-1"/>
        </w:rPr>
        <w:t>contact</w:t>
      </w:r>
      <w:r>
        <w:rPr>
          <w:spacing w:val="11"/>
        </w:rPr>
        <w:t> </w:t>
      </w:r>
      <w:r>
        <w:rPr>
          <w:spacing w:val="-1"/>
        </w:rPr>
        <w:t>the</w:t>
      </w:r>
      <w:r>
        <w:rPr>
          <w:spacing w:val="12"/>
        </w:rPr>
        <w:t> </w:t>
      </w:r>
      <w:r>
        <w:rPr>
          <w:spacing w:val="-2"/>
        </w:rPr>
        <w:t>City</w:t>
      </w:r>
      <w:r>
        <w:rPr>
          <w:spacing w:val="93"/>
        </w:rPr>
        <w:t> </w:t>
      </w:r>
      <w:r>
        <w:rPr>
          <w:spacing w:val="-1"/>
        </w:rPr>
        <w:t>Offices</w:t>
      </w:r>
      <w:r>
        <w:rPr>
          <w:spacing w:val="2"/>
        </w:rPr>
        <w:t> </w:t>
      </w:r>
      <w:r>
        <w:rPr>
          <w:spacing w:val="-1"/>
        </w:rPr>
        <w:t>at 801-825-1477</w:t>
      </w:r>
      <w:r>
        <w:rPr/>
        <w:t> </w:t>
      </w:r>
      <w:r>
        <w:rPr>
          <w:spacing w:val="-1"/>
        </w:rPr>
        <w:t>at</w:t>
      </w:r>
      <w:r>
        <w:rPr>
          <w:spacing w:val="2"/>
        </w:rPr>
        <w:t> </w:t>
      </w:r>
      <w:r>
        <w:rPr>
          <w:spacing w:val="-1"/>
        </w:rPr>
        <w:t>least </w:t>
      </w:r>
      <w:r>
        <w:rPr>
          <w:spacing w:val="-2"/>
        </w:rPr>
        <w:t>48</w:t>
      </w:r>
      <w:r>
        <w:rPr/>
        <w:t> </w:t>
      </w:r>
      <w:r>
        <w:rPr>
          <w:spacing w:val="-1"/>
        </w:rPr>
        <w:t>hours</w:t>
      </w:r>
      <w:r>
        <w:rPr>
          <w:spacing w:val="2"/>
        </w:rPr>
        <w:t> </w:t>
      </w:r>
      <w:r>
        <w:rPr/>
        <w:t>in</w:t>
      </w:r>
      <w:r>
        <w:rPr>
          <w:spacing w:val="-2"/>
        </w:rPr>
        <w:t> </w:t>
      </w:r>
      <w:r>
        <w:rPr>
          <w:spacing w:val="-1"/>
        </w:rPr>
        <w:t>advance</w:t>
      </w:r>
      <w:r>
        <w:rPr/>
        <w:t> </w:t>
      </w:r>
      <w:r>
        <w:rPr>
          <w:spacing w:val="-1"/>
        </w:rPr>
        <w:t>of the</w:t>
      </w:r>
      <w:r>
        <w:rPr>
          <w:spacing w:val="-2"/>
        </w:rPr>
        <w:t> </w:t>
      </w:r>
      <w:r>
        <w:rPr>
          <w:spacing w:val="-1"/>
        </w:rPr>
        <w:t>meeting.</w:t>
      </w:r>
      <w:r>
        <w:rPr/>
      </w:r>
    </w:p>
    <w:p>
      <w:pPr>
        <w:spacing w:line="240" w:lineRule="auto" w:before="10"/>
        <w:rPr>
          <w:rFonts w:ascii="Arial" w:hAnsi="Arial" w:cs="Arial" w:eastAsia="Arial"/>
          <w:sz w:val="19"/>
          <w:szCs w:val="19"/>
        </w:rPr>
      </w:pPr>
    </w:p>
    <w:p>
      <w:pPr>
        <w:spacing w:before="0"/>
        <w:ind w:left="4467" w:right="4466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/>
          <w:b/>
          <w:spacing w:val="-1"/>
          <w:sz w:val="16"/>
        </w:rPr>
        <w:t>CERTIFICATE OF</w:t>
      </w:r>
      <w:r>
        <w:rPr>
          <w:rFonts w:ascii="Arial"/>
          <w:b/>
          <w:spacing w:val="-2"/>
          <w:sz w:val="16"/>
        </w:rPr>
        <w:t> </w:t>
      </w:r>
      <w:r>
        <w:rPr>
          <w:rFonts w:ascii="Arial"/>
          <w:b/>
          <w:spacing w:val="-1"/>
          <w:sz w:val="16"/>
        </w:rPr>
        <w:t>POSTING</w:t>
      </w:r>
      <w:r>
        <w:rPr>
          <w:rFonts w:ascii="Arial"/>
          <w:sz w:val="16"/>
        </w:rPr>
      </w:r>
    </w:p>
    <w:p>
      <w:pPr>
        <w:pStyle w:val="BodyText"/>
        <w:spacing w:line="237" w:lineRule="auto" w:before="2"/>
        <w:ind w:right="114"/>
        <w:jc w:val="both"/>
      </w:pPr>
      <w:bookmarkStart w:name="CERTIFICATE OF POSTING" w:id="2"/>
      <w:bookmarkEnd w:id="2"/>
      <w:r>
        <w:rPr/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undersigned,</w:t>
      </w:r>
      <w:r>
        <w:rPr>
          <w:spacing w:val="2"/>
        </w:rPr>
        <w:t> </w:t>
      </w:r>
      <w:r>
        <w:rPr>
          <w:spacing w:val="-1"/>
        </w:rPr>
        <w:t>duly</w:t>
      </w:r>
      <w:r>
        <w:rPr>
          <w:spacing w:val="2"/>
        </w:rPr>
        <w:t> </w:t>
      </w:r>
      <w:r>
        <w:rPr>
          <w:spacing w:val="-1"/>
        </w:rPr>
        <w:t>appointed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Recorder,</w:t>
      </w:r>
      <w:r>
        <w:rPr>
          <w:spacing w:val="4"/>
        </w:rPr>
        <w:t> </w:t>
      </w:r>
      <w:r>
        <w:rPr>
          <w:spacing w:val="-2"/>
        </w:rPr>
        <w:t>does</w:t>
      </w:r>
      <w:r>
        <w:rPr>
          <w:spacing w:val="4"/>
        </w:rPr>
        <w:t> </w:t>
      </w:r>
      <w:r>
        <w:rPr>
          <w:spacing w:val="-1"/>
        </w:rPr>
        <w:t>hereby certify</w:t>
      </w:r>
      <w:r>
        <w:rPr>
          <w:spacing w:val="2"/>
        </w:rPr>
        <w:t> </w:t>
      </w:r>
      <w:r>
        <w:rPr>
          <w:spacing w:val="-1"/>
        </w:rPr>
        <w:t>that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above</w:t>
      </w:r>
      <w:r>
        <w:rPr>
          <w:spacing w:val="2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>
          <w:spacing w:val="-1"/>
        </w:rPr>
        <w:t>agenda</w:t>
      </w:r>
      <w:r>
        <w:rPr/>
        <w:t> </w:t>
      </w:r>
      <w:r>
        <w:rPr>
          <w:spacing w:val="-1"/>
        </w:rPr>
        <w:t>was</w:t>
      </w:r>
      <w:r>
        <w:rPr>
          <w:spacing w:val="4"/>
        </w:rPr>
        <w:t> </w:t>
      </w:r>
      <w:r>
        <w:rPr>
          <w:spacing w:val="-1"/>
        </w:rPr>
        <w:t>posted</w:t>
      </w:r>
      <w:r>
        <w:rPr/>
        <w:t> </w:t>
      </w:r>
      <w:r>
        <w:rPr>
          <w:spacing w:val="-1"/>
        </w:rPr>
        <w:t>within</w:t>
      </w:r>
      <w:r>
        <w:rPr/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</w:rPr>
        <w:t>Syracuse</w:t>
      </w:r>
      <w:r>
        <w:rPr/>
        <w:t> </w:t>
      </w:r>
      <w:r>
        <w:rPr>
          <w:spacing w:val="-1"/>
        </w:rPr>
        <w:t>City</w:t>
      </w:r>
      <w:r>
        <w:rPr>
          <w:spacing w:val="2"/>
        </w:rPr>
        <w:t> </w:t>
      </w:r>
      <w:r>
        <w:rPr>
          <w:spacing w:val="-1"/>
        </w:rPr>
        <w:t>limits</w:t>
      </w:r>
      <w:r>
        <w:rPr>
          <w:spacing w:val="4"/>
        </w:rPr>
        <w:t> </w:t>
      </w:r>
      <w:r>
        <w:rPr>
          <w:spacing w:val="-1"/>
        </w:rPr>
        <w:t>on</w:t>
      </w:r>
      <w:r>
        <w:rPr/>
        <w:t> </w:t>
      </w:r>
      <w:r>
        <w:rPr>
          <w:spacing w:val="-1"/>
        </w:rPr>
        <w:t>this</w:t>
      </w:r>
      <w:r>
        <w:rPr>
          <w:spacing w:val="103"/>
        </w:rPr>
        <w:t> </w:t>
      </w:r>
      <w:r>
        <w:rPr>
          <w:spacing w:val="-1"/>
        </w:rPr>
        <w:t>9</w:t>
      </w:r>
      <w:r>
        <w:rPr>
          <w:spacing w:val="-1"/>
          <w:position w:val="6"/>
          <w:sz w:val="10"/>
        </w:rPr>
        <w:t>th</w:t>
      </w:r>
      <w:r>
        <w:rPr>
          <w:spacing w:val="20"/>
          <w:position w:val="6"/>
          <w:sz w:val="10"/>
        </w:rPr>
        <w:t> </w:t>
      </w:r>
      <w:r>
        <w:rPr>
          <w:spacing w:val="-2"/>
        </w:rPr>
        <w:t>day</w:t>
      </w:r>
      <w:r>
        <w:rPr>
          <w:spacing w:val="7"/>
        </w:rPr>
        <w:t> </w:t>
      </w:r>
      <w:r>
        <w:rPr>
          <w:spacing w:val="-2"/>
        </w:rPr>
        <w:t>of</w:t>
      </w:r>
      <w:r>
        <w:rPr>
          <w:spacing w:val="4"/>
        </w:rPr>
        <w:t> </w:t>
      </w:r>
      <w:r>
        <w:rPr>
          <w:spacing w:val="-1"/>
        </w:rPr>
        <w:t>June,</w:t>
      </w:r>
      <w:r>
        <w:rPr>
          <w:spacing w:val="4"/>
        </w:rPr>
        <w:t> </w:t>
      </w:r>
      <w:r>
        <w:rPr>
          <w:spacing w:val="-1"/>
        </w:rPr>
        <w:t>2022</w:t>
      </w:r>
      <w:r>
        <w:rPr>
          <w:spacing w:val="5"/>
        </w:rPr>
        <w:t> </w:t>
      </w:r>
      <w:r>
        <w:rPr>
          <w:spacing w:val="-2"/>
        </w:rPr>
        <w:t>at</w:t>
      </w:r>
      <w:r>
        <w:rPr>
          <w:spacing w:val="4"/>
        </w:rPr>
        <w:t> </w:t>
      </w:r>
      <w:r>
        <w:rPr>
          <w:spacing w:val="-1"/>
        </w:rPr>
        <w:t>Syracuse</w:t>
      </w:r>
      <w:r>
        <w:rPr>
          <w:spacing w:val="2"/>
        </w:rPr>
        <w:t> </w:t>
      </w:r>
      <w:r>
        <w:rPr>
          <w:spacing w:val="-1"/>
        </w:rPr>
        <w:t>City</w:t>
      </w:r>
      <w:r>
        <w:rPr>
          <w:spacing w:val="4"/>
        </w:rPr>
        <w:t> </w:t>
      </w:r>
      <w:r>
        <w:rPr>
          <w:spacing w:val="-1"/>
        </w:rPr>
        <w:t>Hall</w:t>
      </w:r>
      <w:r>
        <w:rPr>
          <w:spacing w:val="3"/>
        </w:rPr>
        <w:t> </w:t>
      </w:r>
      <w:r>
        <w:rPr>
          <w:spacing w:val="-1"/>
        </w:rPr>
        <w:t>on</w:t>
      </w:r>
      <w:r>
        <w:rPr>
          <w:spacing w:val="2"/>
        </w:rPr>
        <w:t> </w:t>
      </w:r>
      <w:r>
        <w:rPr>
          <w:spacing w:val="-1"/>
        </w:rPr>
        <w:t>the</w:t>
      </w:r>
      <w:r>
        <w:rPr>
          <w:spacing w:val="2"/>
        </w:rPr>
        <w:t> </w:t>
      </w:r>
      <w:r>
        <w:rPr>
          <w:spacing w:val="-1"/>
        </w:rPr>
        <w:t>City</w:t>
      </w:r>
      <w:r>
        <w:rPr>
          <w:spacing w:val="4"/>
        </w:rPr>
        <w:t> </w:t>
      </w:r>
      <w:r>
        <w:rPr>
          <w:spacing w:val="-1"/>
        </w:rPr>
        <w:t>Hall</w:t>
      </w:r>
      <w:r>
        <w:rPr>
          <w:spacing w:val="3"/>
        </w:rPr>
        <w:t> </w:t>
      </w:r>
      <w:r>
        <w:rPr>
          <w:spacing w:val="-1"/>
        </w:rPr>
        <w:t>Notice</w:t>
      </w:r>
      <w:r>
        <w:rPr/>
        <w:t> </w:t>
      </w:r>
      <w:r>
        <w:rPr>
          <w:spacing w:val="-1"/>
        </w:rPr>
        <w:t>Board</w:t>
      </w:r>
      <w:r>
        <w:rPr>
          <w:spacing w:val="5"/>
        </w:rPr>
        <w:t> </w:t>
      </w:r>
      <w:r>
        <w:rPr>
          <w:spacing w:val="-1"/>
        </w:rPr>
        <w:t>and</w:t>
      </w:r>
      <w:r>
        <w:rPr>
          <w:spacing w:val="5"/>
        </w:rPr>
        <w:t> </w:t>
      </w:r>
      <w:r>
        <w:rPr>
          <w:spacing w:val="-2"/>
        </w:rPr>
        <w:t>at</w:t>
      </w:r>
      <w:r>
        <w:rPr>
          <w:spacing w:val="7"/>
        </w:rPr>
        <w:t> </w:t>
      </w:r>
      <w:r>
        <w:rPr>
          <w:color w:val="0000FF"/>
          <w:spacing w:val="7"/>
        </w:rPr>
      </w:r>
      <w:hyperlink r:id="rId8">
        <w:r>
          <w:rPr>
            <w:color w:val="0000FF"/>
            <w:spacing w:val="-1"/>
            <w:u w:val="single" w:color="0000FF"/>
          </w:rPr>
          <w:t>http://www.syracuseut.gov/</w:t>
        </w:r>
        <w:r>
          <w:rPr>
            <w:color w:val="0000FF"/>
          </w:rPr>
        </w:r>
        <w:r>
          <w:rPr>
            <w:spacing w:val="-1"/>
          </w:rPr>
          <w:t>.</w:t>
        </w:r>
      </w:hyperlink>
      <w:r>
        <w:rPr>
          <w:spacing w:val="7"/>
        </w:rPr>
        <w:t> </w:t>
      </w:r>
      <w:r>
        <w:rPr/>
        <w:t>A</w:t>
      </w:r>
      <w:r>
        <w:rPr>
          <w:spacing w:val="1"/>
        </w:rPr>
        <w:t> </w:t>
      </w:r>
      <w:r>
        <w:rPr>
          <w:spacing w:val="-1"/>
        </w:rPr>
        <w:t>copy</w:t>
      </w:r>
      <w:r>
        <w:rPr>
          <w:spacing w:val="4"/>
        </w:rPr>
        <w:t> </w:t>
      </w:r>
      <w:r>
        <w:rPr>
          <w:spacing w:val="-2"/>
        </w:rPr>
        <w:t>was</w:t>
      </w:r>
      <w:r>
        <w:rPr>
          <w:spacing w:val="4"/>
        </w:rPr>
        <w:t> </w:t>
      </w:r>
      <w:r>
        <w:rPr/>
        <w:t>also</w:t>
      </w:r>
      <w:r>
        <w:rPr>
          <w:spacing w:val="2"/>
        </w:rPr>
        <w:t> </w:t>
      </w:r>
      <w:r>
        <w:rPr>
          <w:spacing w:val="-1"/>
        </w:rPr>
        <w:t>provided</w:t>
      </w:r>
      <w:r>
        <w:rPr>
          <w:spacing w:val="2"/>
        </w:rPr>
        <w:t> </w:t>
      </w:r>
      <w:r>
        <w:rPr>
          <w:spacing w:val="-1"/>
        </w:rPr>
        <w:t>to</w:t>
      </w:r>
      <w:r>
        <w:rPr>
          <w:spacing w:val="5"/>
        </w:rPr>
        <w:t> </w:t>
      </w:r>
      <w:r>
        <w:rPr>
          <w:spacing w:val="-1"/>
        </w:rPr>
        <w:t>the</w:t>
      </w:r>
      <w:r>
        <w:rPr/>
        <w:t> </w:t>
      </w:r>
      <w:r>
        <w:rPr>
          <w:spacing w:val="-1"/>
          <w:u w:val="single" w:color="000000"/>
        </w:rPr>
        <w:t>Standard-</w:t>
      </w:r>
      <w:r>
        <w:rPr/>
      </w:r>
      <w:r>
        <w:rPr>
          <w:spacing w:val="79"/>
        </w:rPr>
        <w:t> </w:t>
      </w:r>
      <w:r>
        <w:rPr>
          <w:spacing w:val="-1"/>
          <w:u w:val="single" w:color="000000"/>
        </w:rPr>
        <w:t>Examiner</w:t>
      </w:r>
      <w:r>
        <w:rPr>
          <w:spacing w:val="1"/>
          <w:u w:val="single" w:color="000000"/>
        </w:rPr>
        <w:t> </w:t>
      </w:r>
      <w:r>
        <w:rPr>
          <w:spacing w:val="1"/>
        </w:rPr>
      </w:r>
      <w:r>
        <w:rPr>
          <w:spacing w:val="-1"/>
        </w:rPr>
        <w:t>on</w:t>
      </w:r>
      <w:r>
        <w:rPr>
          <w:spacing w:val="-2"/>
        </w:rPr>
        <w:t> </w:t>
      </w:r>
      <w:r>
        <w:rPr>
          <w:spacing w:val="-1"/>
        </w:rPr>
        <w:t>June</w:t>
      </w:r>
      <w:r>
        <w:rPr/>
        <w:t> </w:t>
      </w:r>
      <w:r>
        <w:rPr>
          <w:spacing w:val="-1"/>
        </w:rPr>
        <w:t>9, 2022.</w:t>
      </w:r>
      <w:r>
        <w:rPr/>
      </w:r>
    </w:p>
    <w:p>
      <w:pPr>
        <w:pStyle w:val="BodyText"/>
        <w:spacing w:line="240" w:lineRule="auto" w:before="1"/>
        <w:ind w:left="5160" w:right="3625" w:hanging="1"/>
        <w:jc w:val="left"/>
      </w:pPr>
      <w:r>
        <w:rPr>
          <w:spacing w:val="-1"/>
        </w:rPr>
        <w:t>CASSIE </w:t>
      </w:r>
      <w:r>
        <w:rPr>
          <w:spacing w:val="-2"/>
        </w:rPr>
        <w:t>Z.</w:t>
      </w:r>
      <w:r>
        <w:rPr>
          <w:spacing w:val="-1"/>
        </w:rPr>
        <w:t> BROWN, </w:t>
      </w:r>
      <w:r>
        <w:rPr/>
        <w:t>MMC</w:t>
      </w:r>
      <w:r>
        <w:rPr>
          <w:spacing w:val="27"/>
        </w:rPr>
        <w:t> </w:t>
      </w:r>
      <w:r>
        <w:rPr>
          <w:spacing w:val="-1"/>
        </w:rPr>
        <w:t>SYRACUSE CITY</w:t>
      </w:r>
      <w:r>
        <w:rPr>
          <w:spacing w:val="2"/>
        </w:rPr>
        <w:t> </w:t>
      </w:r>
      <w:r>
        <w:rPr>
          <w:spacing w:val="-1"/>
        </w:rPr>
        <w:t>RECORDER</w:t>
      </w:r>
    </w:p>
    <w:sectPr>
      <w:type w:val="continuous"/>
      <w:pgSz w:w="12240" w:h="15840"/>
      <w:pgMar w:top="14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840" w:hanging="360"/>
        <w:jc w:val="left"/>
      </w:pPr>
      <w:rPr>
        <w:rFonts w:hint="default" w:ascii="Arial" w:hAnsi="Arial" w:eastAsia="Arial"/>
        <w:w w:val="99"/>
        <w:sz w:val="18"/>
        <w:szCs w:val="18"/>
      </w:rPr>
    </w:lvl>
    <w:lvl w:ilvl="1">
      <w:start w:val="1"/>
      <w:numFmt w:val="lowerLetter"/>
      <w:lvlText w:val="%2."/>
      <w:lvlJc w:val="left"/>
      <w:pPr>
        <w:ind w:left="1560" w:hanging="360"/>
        <w:jc w:val="left"/>
      </w:pPr>
      <w:rPr>
        <w:rFonts w:hint="default" w:ascii="Arial" w:hAnsi="Arial" w:eastAsia="Arial"/>
        <w:w w:val="99"/>
        <w:sz w:val="18"/>
        <w:szCs w:val="18"/>
      </w:rPr>
    </w:lvl>
    <w:lvl w:ilvl="2">
      <w:start w:val="1"/>
      <w:numFmt w:val="bullet"/>
      <w:lvlText w:val="•"/>
      <w:lvlJc w:val="left"/>
      <w:pPr>
        <w:ind w:left="261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7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2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33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spacing w:before="114"/>
      <w:ind w:left="840" w:hanging="360"/>
      <w:outlineLvl w:val="1"/>
    </w:pPr>
    <w:rPr>
      <w:rFonts w:ascii="Arial" w:hAnsi="Arial" w:eastAsia="Arial"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s://us02web.zoom.us/j/87922803440" TargetMode="External"/><Relationship Id="rId7" Type="http://schemas.openxmlformats.org/officeDocument/2006/relationships/hyperlink" Target="https://www.youtube.com/channel/UC2uXIC90t2LMKKz9paMaAeA/featured?view_as=subscriber" TargetMode="External"/><Relationship Id="rId8" Type="http://schemas.openxmlformats.org/officeDocument/2006/relationships/hyperlink" Target="http://www.syracuseut.gov/" TargetMode="External"/><Relationship Id="rId9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deannw</dc:creator>
  <dcterms:created xsi:type="dcterms:W3CDTF">2022-06-09T14:38:55Z</dcterms:created>
  <dcterms:modified xsi:type="dcterms:W3CDTF">2022-06-09T14:38:55Z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LastSaved">
    <vt:filetime>2022-06-09T00:00:00Z</vt:filetime>
  </property>
</Properties>
</file>