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center"/>
        <w:rPr>
          <w:rFonts w:ascii="Liberation Serif" w:cs="Liberation Serif" w:eastAsia="Liberation Serif" w:hAnsi="Liberation Serif"/>
          <w:b w:val="1"/>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CITY OF ERDA , UTAH</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0" w:right="0" w:firstLine="0"/>
        <w:jc w:val="center"/>
        <w:rPr>
          <w:rFonts w:ascii="Liberation Serif" w:cs="Liberation Serif" w:eastAsia="Liberation Serif" w:hAnsi="Liberation Serif"/>
          <w:b w:val="1"/>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ORDINANCE NO. 22-23_</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center"/>
        <w:rPr>
          <w:rFonts w:ascii="Liberation Serif" w:cs="Liberation Serif" w:eastAsia="Liberation Serif" w:hAnsi="Liberation Serif"/>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center"/>
        <w:rPr>
          <w:rFonts w:ascii="Liberation Serif" w:cs="Liberation Serif" w:eastAsia="Liberation Serif" w:hAnsi="Liberation Serif"/>
          <w:b w:val="1"/>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AN ORDINANCE OF CITY OF ERDA AMENDING THE FINANCIAL AND ADMINISTRATIVE ORDINANCE TO PROVIDE FOR REIMBURSEMENT OF EXPENSES INCURRED BY EMPLOYEES AND COUNCIL</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center"/>
        <w:rPr>
          <w:rFonts w:ascii="Liberation Serif" w:cs="Liberation Serif" w:eastAsia="Liberation Serif" w:hAnsi="Liberation Serif"/>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709"/>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WHEREAS</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the City of Erda Council (“Council”) met in regular meeting on </w:t>
      </w:r>
      <w:r w:rsidDel="00000000" w:rsidR="00000000" w:rsidRPr="00000000">
        <w:rPr>
          <w:rtl w:val="0"/>
        </w:rPr>
        <w:t xml:space="preserve">June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2nd, 2022, to consider, among other things, an ordinance amending the financial and administrative ordinance to provide for reimbursement of expenses incurred by employees and council members; and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709"/>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WHEREAS</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on.  _______ the Council adopted a financial administration ordinance pursuant to Utah Code § 10-6-158 and 159; and</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709"/>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WHEREAS</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the Council desires to amend the financial and administrative ordinance to provide for reimbursement of expenses incurred by employees and council members; and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709"/>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WHEREAS</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after careful consideration, and pursuant to Utah Code §§ 10-6-158 and 159, the Council has determined that it is in the best interest of the health, safety and welfare of the residents of the City to amend the financial and administrative ordinance to provide for reimbursement of expenses incurred by employees and council members.</w:t>
      </w:r>
    </w:p>
    <w:p w:rsidR="00000000" w:rsidDel="00000000" w:rsidP="00000000" w:rsidRDefault="00000000" w:rsidRPr="00000000" w14:paraId="0000000A">
      <w:pPr>
        <w:rPr>
          <w:rFonts w:ascii="Times New Roman" w:cs="Times New Roman" w:eastAsia="Times New Roman" w:hAnsi="Times New Roman"/>
          <w:color w:val="000000"/>
        </w:rPr>
      </w:pPr>
      <w:r w:rsidDel="00000000" w:rsidR="00000000" w:rsidRPr="00000000">
        <w:rPr>
          <w:b w:val="1"/>
          <w:color w:val="000000"/>
          <w:rtl w:val="0"/>
        </w:rPr>
        <w:t xml:space="preserve">NOW, THEREFORE, BE IT ORDAINED</w:t>
      </w:r>
      <w:r w:rsidDel="00000000" w:rsidR="00000000" w:rsidRPr="00000000">
        <w:rPr>
          <w:color w:val="000000"/>
          <w:rtl w:val="0"/>
        </w:rPr>
        <w:t xml:space="preserve"> by the Council that the City's Financial Administration Ordinance </w:t>
      </w:r>
      <w:r w:rsidDel="00000000" w:rsidR="00000000" w:rsidRPr="00000000">
        <w:rPr>
          <w:rFonts w:ascii="Times New Roman" w:cs="Times New Roman" w:eastAsia="Times New Roman" w:hAnsi="Times New Roman"/>
          <w:color w:val="000000"/>
          <w:rtl w:val="0"/>
        </w:rPr>
        <w:t xml:space="preserve">be amended as follows (designated by interlineating the words to be deleted and underlining the words to be added).</w:t>
      </w:r>
    </w:p>
    <w:p w:rsidR="00000000" w:rsidDel="00000000" w:rsidP="00000000" w:rsidRDefault="00000000" w:rsidRPr="00000000" w14:paraId="0000000B">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Definitions. </w:t>
        <w:br w:type="textWrapping"/>
        <w:t xml:space="preserve">Unless the context requires otherwise, the following terms shall have the following meanings: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45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 "Encumbrance" means an obligation of the city.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45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B. "Professional Services" means professional and other skilled services such as auditing, architecture, engineering, surveying, appraisals, legal service, or counseling, sought or obtained from sources other than regular city employees.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45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C. "Nonprofessional Services" means services other than professional services.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45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D. "Supplies" shall mean any and all tangible articles or things, materials or equipment which shall be furnished to or used by any City department or employee within the scope of his employment with the City.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45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E. "Invitation for Bids" means solicitation (including soliciting documents) of competitive sealed bids for procurement of services, supplies and equipment. An invitation for bids should be used as determined by the Council Chair when the City is capable of specifically defining the scope of work for which the services, supplies and equipment are required or when the City is capable of establishing precise specifications defining the actual commodity or group of commodities required.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45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45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F. "Request for Proposals" means solicitation (including soliciting documents) of competitive proposals for procurement of services, supplies and equipment. The request for proposals should be used as determined by the Council Chair when there may be a need for price and service negotiations, there may be a need for negotiations during the performance of a contract, whether the relative skill and expertise of the offeror needs to be evaluated, whether costs are secondary to the characteristics of the product or service sought (for example, in a work of art), and whether the conditions of the service, product or delivery conditions are unable to be sufficiently described in the invitation for bids or not suitable for an invitation for bids.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Payment of routine expenditures.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sz w:val="24"/>
          <w:szCs w:val="24"/>
          <w:u w:val="none"/>
          <w:shd w:fill="auto" w:val="clear"/>
          <w:vertAlign w:val="baseline"/>
          <w:rtl w:val="0"/>
        </w:rPr>
        <w:t xml:space="preserve">The Council Chair is authorized to approve payments for routine expenditures such as utility bills, leases, and payroll related expenses, provided that such expenditures are referenced in the then approved budget, that the funds are available for such expenditures, and that sufficient documentation is provided concerning such expenditures. The Council Chair is authorized to approve payments for supplies, materials and payments on City-approved contracts, provided that such expenditures are referenced in the then approved budget, that the funds are available for such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expenditures, and that sufficient documentation is provided concerning such expenditures.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This Ordinance shall take effect immediately.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PASSED AND APPROVED by the Council this 2nd day of </w:t>
      </w:r>
      <w:r w:rsidDel="00000000" w:rsidR="00000000" w:rsidRPr="00000000">
        <w:rPr>
          <w:rtl w:val="0"/>
        </w:rPr>
        <w:t xml:space="preserve">June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2022.</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4254" w:right="0" w:firstLine="0"/>
        <w:jc w:val="both"/>
        <w:rPr>
          <w:rFonts w:ascii="Liberation Serif" w:cs="Liberation Serif" w:eastAsia="Liberation Serif" w:hAnsi="Liberation Serif"/>
          <w:b w:val="1"/>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CITY OF ERDA</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BY: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__________________________________________</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Jess Bird, Council Chair</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Attest:</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_________________________________________</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0" w:line="240" w:lineRule="auto"/>
        <w:ind w:left="4254"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t xml:space="preserve">Jennifer Poole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City Recorder</w:t>
      </w:r>
    </w:p>
    <w:sectPr>
      <w:pgSz w:h="15840" w:w="12240"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color w:val="000080"/>
      <w:u w:val="single"/>
    </w:rPr>
  </w:style>
  <w:style w:type="character" w:styleId="StrongEmphasis" w:customStyle="1">
    <w:name w:val="Strong Emphasis"/>
    <w:qFormat w:val="1"/>
    <w:rPr>
      <w:b w:val="1"/>
      <w:bCs w:val="1"/>
    </w:rPr>
  </w:style>
  <w:style w:type="character" w:styleId="Emphasis">
    <w:name w:val="Emphasis"/>
    <w:qFormat w:val="1"/>
    <w:rPr>
      <w:i w:val="1"/>
      <w:iCs w:val="1"/>
    </w:rPr>
  </w:style>
  <w:style w:type="paragraph" w:styleId="Heading" w:customStyle="1">
    <w:name w:val="Heading"/>
    <w:basedOn w:val="Normal"/>
    <w:next w:val="BodyText"/>
    <w:qFormat w:val="1"/>
    <w:pPr>
      <w:keepNext w:val="1"/>
      <w:spacing w:after="120" w:before="24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val="1"/>
    <w:pPr>
      <w:suppressLineNumbers w:val="1"/>
      <w:spacing w:after="120" w:before="120"/>
    </w:pPr>
    <w:rPr>
      <w:i w:val="1"/>
      <w:iCs w:val="1"/>
    </w:rPr>
  </w:style>
  <w:style w:type="paragraph" w:styleId="Index" w:customStyle="1">
    <w:name w:val="Index"/>
    <w:basedOn w:val="Normal"/>
    <w:qFormat w:val="1"/>
    <w:pPr>
      <w:suppressLineNumbers w:val="1"/>
    </w:pPr>
  </w:style>
  <w:style w:type="paragraph" w:styleId="Revision">
    <w:name w:val="Revision"/>
    <w:hidden w:val="1"/>
    <w:uiPriority w:val="99"/>
    <w:semiHidden w:val="1"/>
    <w:rsid w:val="000A4509"/>
    <w:pPr>
      <w:suppressAutoHyphens w:val="0"/>
    </w:pPr>
    <w:rPr>
      <w:rFonts w:cs="Mangal"/>
      <w:szCs w:val="21"/>
    </w:rPr>
  </w:style>
  <w:style w:type="character" w:styleId="UnresolvedMention">
    <w:name w:val="Unresolved Mention"/>
    <w:basedOn w:val="DefaultParagraphFont"/>
    <w:uiPriority w:val="99"/>
    <w:semiHidden w:val="1"/>
    <w:unhideWhenUsed w:val="1"/>
    <w:rPr>
      <w:color w:val="605e5c"/>
      <w:shd w:color="auto" w:fill="e1dfdd" w:val="clear"/>
    </w:rPr>
  </w:style>
  <w:style w:type="character" w:styleId="FollowedHyperlink">
    <w:name w:val="FollowedHyperlink"/>
    <w:basedOn w:val="DefaultParagraphFont"/>
    <w:uiPriority w:val="99"/>
    <w:semiHidden w:val="1"/>
    <w:unhideWhenUsed w:val="1"/>
    <w:rsid w:val="006405D0"/>
    <w:rPr>
      <w:color w:val="954f72" w:themeColor="followedHyperlink"/>
      <w:u w:val="single"/>
    </w:rPr>
  </w:style>
  <w:style w:type="paragraph" w:styleId="ListParagraph">
    <w:name w:val="List Paragraph"/>
    <w:basedOn w:val="Normal"/>
    <w:uiPriority w:val="34"/>
    <w:qFormat w:val="1"/>
    <w:rsid w:val="004D64C6"/>
    <w:pPr>
      <w:suppressAutoHyphens w:val="0"/>
      <w:ind w:left="720"/>
      <w:contextualSpacing w:val="1"/>
    </w:pPr>
    <w:rPr>
      <w:rFonts w:asciiTheme="minorHAnsi" w:cstheme="minorBidi" w:eastAsiaTheme="minorHAnsi" w:hAnsiTheme="minorHAnsi"/>
      <w:kern w:val="0"/>
      <w:lang w:bidi="ar-SA" w:eastAsia="en-US" w:val="en-C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eGt75K3kQWEux/lYxcCTZV06g==">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2022-05-18T16:07:00Z</dcterms:created>
  <dc:creator>John Brems</dc:creator>
</cp:coreProperties>
</file>