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19A93" w14:textId="4F65CE05" w:rsidR="00536B1C" w:rsidRDefault="002D33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50DFB3" wp14:editId="04E65521">
            <wp:simplePos x="0" y="0"/>
            <wp:positionH relativeFrom="column">
              <wp:posOffset>-3810</wp:posOffset>
            </wp:positionH>
            <wp:positionV relativeFrom="paragraph">
              <wp:posOffset>374</wp:posOffset>
            </wp:positionV>
            <wp:extent cx="2468880" cy="1255022"/>
            <wp:effectExtent l="0" t="0" r="7620" b="2540"/>
            <wp:wrapThrough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hrough>
            <wp:docPr id="1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21" cy="12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65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1B92116">
                <wp:simplePos x="0" y="0"/>
                <wp:positionH relativeFrom="column">
                  <wp:posOffset>3036570</wp:posOffset>
                </wp:positionH>
                <wp:positionV relativeFrom="paragraph">
                  <wp:posOffset>6350</wp:posOffset>
                </wp:positionV>
                <wp:extent cx="2827020" cy="12998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81C85E" w14:textId="559E5AFF" w:rsidR="00A709CF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 xml:space="preserve">Mona City </w:t>
                            </w:r>
                          </w:p>
                          <w:p w14:paraId="5363D482" w14:textId="3E453EAA" w:rsidR="00AB2BE6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Planning and Zoning</w:t>
                            </w:r>
                          </w:p>
                          <w:p w14:paraId="37DC66C7" w14:textId="77777777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435-623-4320 (fax)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6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.5pt;width:222.6pt;height:10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81C85E" w14:textId="559E5AFF" w:rsidR="00A709CF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 xml:space="preserve">Mona City </w:t>
                      </w:r>
                    </w:p>
                    <w:p w14:paraId="5363D482" w14:textId="3E453EAA" w:rsidR="00AB2BE6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Planning and Zoning</w:t>
                      </w:r>
                    </w:p>
                    <w:p w14:paraId="37DC66C7" w14:textId="77777777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435-623-4320 (fax)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7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72655" w14:textId="798A72DF" w:rsidR="00536B1C" w:rsidRDefault="00536B1C">
      <w:pPr>
        <w:rPr>
          <w:noProof/>
        </w:rPr>
      </w:pPr>
    </w:p>
    <w:p w14:paraId="7BFD6ABF" w14:textId="77777777" w:rsidR="00536B1C" w:rsidRDefault="00536B1C">
      <w:pPr>
        <w:rPr>
          <w:color w:val="000000"/>
        </w:rPr>
      </w:pP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6FDB66DE" w14:textId="77777777" w:rsidR="00536B1C" w:rsidRDefault="00536B1C" w:rsidP="00536B1C">
      <w:pPr>
        <w:rPr>
          <w:color w:val="000000"/>
        </w:rPr>
      </w:pPr>
    </w:p>
    <w:p w14:paraId="41857CDB" w14:textId="77777777" w:rsidR="00536B1C" w:rsidRDefault="00536B1C" w:rsidP="00536B1C">
      <w:pPr>
        <w:rPr>
          <w:color w:val="000000"/>
        </w:rPr>
      </w:pPr>
    </w:p>
    <w:p w14:paraId="433C0391" w14:textId="77777777" w:rsidR="00536B1C" w:rsidRDefault="00536B1C" w:rsidP="00536B1C">
      <w:pPr>
        <w:rPr>
          <w:color w:val="000000"/>
        </w:rPr>
      </w:pPr>
    </w:p>
    <w:p w14:paraId="632D26B3" w14:textId="77777777" w:rsidR="000927D3" w:rsidRDefault="000927D3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217C6DCC" w14:textId="77777777" w:rsidR="00CF5FD6" w:rsidRDefault="00CF5FD6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43AD0CFF" w14:textId="77777777" w:rsidR="00C213BE" w:rsidRDefault="00C213B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604C6F0E" w:rsidR="00FA1FEE" w:rsidRDefault="00FA1FE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Planning and Zoning </w:t>
      </w:r>
      <w:r w:rsidR="00B9605D">
        <w:rPr>
          <w:rFonts w:ascii="Calibri Light" w:hAnsi="Calibri Light" w:cs="Calibri Light"/>
          <w:b/>
          <w:color w:val="000000"/>
          <w:sz w:val="32"/>
        </w:rPr>
        <w:t>Work Session</w:t>
      </w:r>
      <w:r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CF5FD6">
        <w:rPr>
          <w:rFonts w:ascii="Calibri Light" w:hAnsi="Calibri Light" w:cs="Calibri Light"/>
          <w:b/>
          <w:color w:val="000000"/>
          <w:sz w:val="32"/>
        </w:rPr>
        <w:t>Notice</w:t>
      </w:r>
    </w:p>
    <w:p w14:paraId="209E0E5C" w14:textId="691F4114" w:rsidR="00AC1079" w:rsidRDefault="001A3C50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Wednesday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, </w:t>
      </w:r>
      <w:r w:rsidR="00B9605D">
        <w:rPr>
          <w:rFonts w:ascii="Calibri Light" w:hAnsi="Calibri Light" w:cs="Calibri Light"/>
          <w:b/>
          <w:color w:val="000000"/>
          <w:sz w:val="32"/>
        </w:rPr>
        <w:t>June 1</w:t>
      </w:r>
      <w:r w:rsidR="003A4E41">
        <w:rPr>
          <w:rFonts w:ascii="Calibri Light" w:hAnsi="Calibri Light" w:cs="Calibri Light"/>
          <w:b/>
          <w:color w:val="000000"/>
          <w:sz w:val="32"/>
        </w:rPr>
        <w:t>, 202</w:t>
      </w:r>
      <w:r w:rsidR="009A7341">
        <w:rPr>
          <w:rFonts w:ascii="Calibri Light" w:hAnsi="Calibri Light" w:cs="Calibri Light"/>
          <w:b/>
          <w:color w:val="000000"/>
          <w:sz w:val="32"/>
        </w:rPr>
        <w:t>2</w:t>
      </w:r>
    </w:p>
    <w:p w14:paraId="6A99901F" w14:textId="662DD45E" w:rsidR="00FA1FEE" w:rsidRDefault="00B9605D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7</w:t>
      </w:r>
      <w:r w:rsidR="00574EEC">
        <w:rPr>
          <w:rFonts w:ascii="Calibri Light" w:hAnsi="Calibri Light" w:cs="Calibri Light"/>
          <w:b/>
          <w:color w:val="000000"/>
          <w:sz w:val="32"/>
        </w:rPr>
        <w:t>:0</w:t>
      </w:r>
      <w:r w:rsidR="005E4322">
        <w:rPr>
          <w:rFonts w:ascii="Calibri Light" w:hAnsi="Calibri Light" w:cs="Calibri Light"/>
          <w:b/>
          <w:color w:val="000000"/>
          <w:sz w:val="32"/>
        </w:rPr>
        <w:t>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5E57CBD7" w14:textId="5CB23EAB" w:rsidR="00D16A22" w:rsidRPr="00707197" w:rsidRDefault="00E803A4" w:rsidP="00D16A22">
      <w:pPr>
        <w:pStyle w:val="ListParagraph"/>
        <w:numPr>
          <w:ilvl w:val="0"/>
          <w:numId w:val="3"/>
        </w:numPr>
        <w:rPr>
          <w:b/>
          <w:u w:val="single"/>
        </w:rPr>
      </w:pPr>
      <w:r w:rsidRPr="00530062">
        <w:rPr>
          <w:color w:val="000000"/>
          <w:sz w:val="32"/>
          <w:szCs w:val="32"/>
        </w:rPr>
        <w:t xml:space="preserve">Notice is hereby given that the Mona City Planning Commission will hold a </w:t>
      </w:r>
      <w:r w:rsidR="00E804A7">
        <w:rPr>
          <w:color w:val="000000"/>
          <w:sz w:val="32"/>
          <w:szCs w:val="32"/>
        </w:rPr>
        <w:t>w</w:t>
      </w:r>
      <w:r w:rsidR="003F7F37">
        <w:rPr>
          <w:color w:val="000000"/>
          <w:sz w:val="32"/>
          <w:szCs w:val="32"/>
        </w:rPr>
        <w:t xml:space="preserve">ork </w:t>
      </w:r>
      <w:r w:rsidR="00E804A7">
        <w:rPr>
          <w:color w:val="000000"/>
          <w:sz w:val="32"/>
          <w:szCs w:val="32"/>
        </w:rPr>
        <w:t>s</w:t>
      </w:r>
      <w:r w:rsidR="003F7F37">
        <w:rPr>
          <w:color w:val="000000"/>
          <w:sz w:val="32"/>
          <w:szCs w:val="32"/>
        </w:rPr>
        <w:t>ession</w:t>
      </w:r>
      <w:r w:rsidRPr="00530062">
        <w:rPr>
          <w:color w:val="000000"/>
          <w:sz w:val="32"/>
          <w:szCs w:val="32"/>
        </w:rPr>
        <w:t xml:space="preserve"> on </w:t>
      </w:r>
      <w:r w:rsidR="00EC511B">
        <w:rPr>
          <w:color w:val="000000"/>
          <w:sz w:val="32"/>
          <w:szCs w:val="32"/>
        </w:rPr>
        <w:t>Wednesday</w:t>
      </w:r>
      <w:r w:rsidR="00C80F9F">
        <w:rPr>
          <w:color w:val="000000"/>
          <w:sz w:val="32"/>
          <w:szCs w:val="32"/>
        </w:rPr>
        <w:t xml:space="preserve">, </w:t>
      </w:r>
      <w:r w:rsidR="003F7F37">
        <w:rPr>
          <w:color w:val="000000"/>
          <w:sz w:val="32"/>
          <w:szCs w:val="32"/>
        </w:rPr>
        <w:t>June 1</w:t>
      </w:r>
      <w:r w:rsidR="00C80F9F">
        <w:rPr>
          <w:color w:val="000000"/>
          <w:sz w:val="32"/>
          <w:szCs w:val="32"/>
        </w:rPr>
        <w:t>, 202</w:t>
      </w:r>
      <w:r w:rsidR="00574EEC">
        <w:rPr>
          <w:color w:val="000000"/>
          <w:sz w:val="32"/>
          <w:szCs w:val="32"/>
        </w:rPr>
        <w:t>2</w:t>
      </w:r>
      <w:r w:rsidR="002B240E">
        <w:rPr>
          <w:color w:val="000000"/>
          <w:sz w:val="32"/>
          <w:szCs w:val="32"/>
        </w:rPr>
        <w:t>,</w:t>
      </w:r>
      <w:r w:rsidR="00C80F9F">
        <w:rPr>
          <w:color w:val="000000"/>
          <w:sz w:val="32"/>
          <w:szCs w:val="32"/>
        </w:rPr>
        <w:t xml:space="preserve"> at </w:t>
      </w:r>
      <w:r w:rsidR="003F7F37">
        <w:rPr>
          <w:color w:val="000000"/>
          <w:sz w:val="32"/>
          <w:szCs w:val="32"/>
        </w:rPr>
        <w:t>7</w:t>
      </w:r>
      <w:r w:rsidR="00C80F9F">
        <w:rPr>
          <w:color w:val="000000"/>
          <w:sz w:val="32"/>
          <w:szCs w:val="32"/>
        </w:rPr>
        <w:t>:00</w:t>
      </w:r>
      <w:r w:rsidRPr="00530062">
        <w:rPr>
          <w:color w:val="000000"/>
          <w:sz w:val="32"/>
          <w:szCs w:val="32"/>
        </w:rPr>
        <w:t xml:space="preserve"> p.m.in the Mona City Council Chambers located at 20 West Center Street, Mona City. The purpose of this </w:t>
      </w:r>
      <w:r w:rsidR="003F7F37">
        <w:rPr>
          <w:color w:val="000000"/>
          <w:sz w:val="32"/>
          <w:szCs w:val="32"/>
        </w:rPr>
        <w:t>work session</w:t>
      </w:r>
      <w:r w:rsidRPr="00530062">
        <w:rPr>
          <w:color w:val="000000"/>
          <w:sz w:val="32"/>
          <w:szCs w:val="32"/>
        </w:rPr>
        <w:t xml:space="preserve"> is to </w:t>
      </w:r>
      <w:r w:rsidR="00E804A7">
        <w:rPr>
          <w:color w:val="000000"/>
          <w:sz w:val="32"/>
          <w:szCs w:val="32"/>
        </w:rPr>
        <w:t xml:space="preserve">discuss </w:t>
      </w:r>
      <w:r w:rsidR="00291A87">
        <w:rPr>
          <w:color w:val="000000"/>
          <w:sz w:val="32"/>
          <w:szCs w:val="32"/>
        </w:rPr>
        <w:t xml:space="preserve"> </w:t>
      </w:r>
      <w:r w:rsidR="00853C54">
        <w:rPr>
          <w:color w:val="000000"/>
          <w:sz w:val="32"/>
          <w:szCs w:val="32"/>
        </w:rPr>
        <w:t>S</w:t>
      </w:r>
      <w:r w:rsidR="00132D69">
        <w:rPr>
          <w:color w:val="000000"/>
          <w:sz w:val="32"/>
          <w:szCs w:val="32"/>
        </w:rPr>
        <w:t>L&amp;W</w:t>
      </w:r>
      <w:r w:rsidR="00291A87">
        <w:rPr>
          <w:color w:val="000000"/>
          <w:sz w:val="32"/>
          <w:szCs w:val="32"/>
        </w:rPr>
        <w:t xml:space="preserve"> Holding</w:t>
      </w:r>
      <w:r w:rsidR="00132D69">
        <w:rPr>
          <w:color w:val="000000"/>
          <w:sz w:val="32"/>
          <w:szCs w:val="32"/>
        </w:rPr>
        <w:t xml:space="preserve"> LLC </w:t>
      </w:r>
      <w:r w:rsidR="00291A87">
        <w:rPr>
          <w:color w:val="000000"/>
          <w:sz w:val="32"/>
          <w:szCs w:val="32"/>
        </w:rPr>
        <w:t>water proposal</w:t>
      </w:r>
      <w:r w:rsidR="00D16A22">
        <w:rPr>
          <w:color w:val="000000"/>
          <w:sz w:val="32"/>
          <w:szCs w:val="32"/>
        </w:rPr>
        <w:t xml:space="preserve"> and </w:t>
      </w:r>
      <w:r w:rsidR="00CA4766">
        <w:rPr>
          <w:color w:val="000000"/>
          <w:sz w:val="32"/>
          <w:szCs w:val="32"/>
        </w:rPr>
        <w:t xml:space="preserve">Mona City Ordinances for residential swimming pools.  </w:t>
      </w:r>
    </w:p>
    <w:p w14:paraId="6933CF12" w14:textId="77777777" w:rsidR="00D16A22" w:rsidRPr="00FE7900" w:rsidRDefault="00D16A22" w:rsidP="00D16A22">
      <w:pPr>
        <w:pStyle w:val="ListParagraph"/>
        <w:rPr>
          <w:b/>
          <w:u w:val="single"/>
        </w:rPr>
      </w:pPr>
    </w:p>
    <w:p w14:paraId="051F12F3" w14:textId="600EEE97" w:rsidR="00E803A4" w:rsidRDefault="00CA47F2" w:rsidP="00D757DE">
      <w:pPr>
        <w:tabs>
          <w:tab w:val="left" w:pos="6585"/>
        </w:tabs>
        <w:rPr>
          <w:rFonts w:cs="Times New Roman"/>
          <w:color w:val="000000"/>
          <w:sz w:val="28"/>
          <w:szCs w:val="28"/>
        </w:rPr>
      </w:pPr>
      <w:r w:rsidRPr="00CA47F2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5D075B">
        <w:rPr>
          <w:rFonts w:ascii="Calibri Light" w:hAnsi="Calibri Light" w:cs="Calibri Light"/>
          <w:b/>
          <w:color w:val="000000"/>
          <w:sz w:val="32"/>
        </w:rPr>
        <w:tab/>
      </w:r>
    </w:p>
    <w:p w14:paraId="14A6BDDC" w14:textId="1095F81D" w:rsidR="002D077F" w:rsidRDefault="00FE3B03" w:rsidP="00945000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37E40201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1A4BBF">
        <w:rPr>
          <w:color w:val="000000" w:themeColor="text1"/>
          <w:sz w:val="22"/>
          <w:szCs w:val="22"/>
        </w:rPr>
        <w:t>27</w:t>
      </w:r>
      <w:r w:rsidR="00742572">
        <w:rPr>
          <w:color w:val="000000" w:themeColor="text1"/>
          <w:sz w:val="22"/>
          <w:szCs w:val="22"/>
        </w:rPr>
        <w:t>th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742572">
        <w:rPr>
          <w:color w:val="000000" w:themeColor="text1"/>
          <w:sz w:val="22"/>
          <w:szCs w:val="22"/>
        </w:rPr>
        <w:t>Ma</w:t>
      </w:r>
      <w:r w:rsidR="00DB567C">
        <w:rPr>
          <w:color w:val="000000" w:themeColor="text1"/>
          <w:sz w:val="22"/>
          <w:szCs w:val="22"/>
        </w:rPr>
        <w:t>y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BD008E">
        <w:rPr>
          <w:color w:val="000000" w:themeColor="text1"/>
          <w:sz w:val="22"/>
          <w:szCs w:val="22"/>
        </w:rPr>
        <w:t>2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</w:t>
      </w:r>
      <w:r w:rsidR="00B61E2F">
        <w:rPr>
          <w:color w:val="000000" w:themeColor="text1"/>
          <w:sz w:val="22"/>
          <w:szCs w:val="22"/>
        </w:rPr>
        <w:t>at the Mona City Office, on</w:t>
      </w:r>
      <w:r w:rsidR="00D71F3F" w:rsidRPr="00735FA8">
        <w:rPr>
          <w:color w:val="000000" w:themeColor="text1"/>
          <w:sz w:val="22"/>
          <w:szCs w:val="22"/>
        </w:rPr>
        <w:t xml:space="preserve"> the Mona City website</w:t>
      </w:r>
      <w:r w:rsidR="003D4613">
        <w:rPr>
          <w:color w:val="000000" w:themeColor="text1"/>
          <w:sz w:val="22"/>
          <w:szCs w:val="22"/>
        </w:rPr>
        <w:t>, at the Mona City Post Office</w:t>
      </w:r>
      <w:r w:rsidR="006950BB">
        <w:rPr>
          <w:color w:val="000000" w:themeColor="text1"/>
          <w:sz w:val="22"/>
          <w:szCs w:val="22"/>
        </w:rPr>
        <w:t>,</w:t>
      </w:r>
      <w:r w:rsidR="00D71F3F" w:rsidRPr="00735FA8">
        <w:rPr>
          <w:color w:val="000000" w:themeColor="text1"/>
          <w:sz w:val="22"/>
          <w:szCs w:val="22"/>
        </w:rPr>
        <w:t xml:space="preserve"> and</w:t>
      </w:r>
      <w:r w:rsidR="00CF5FD6">
        <w:rPr>
          <w:color w:val="000000" w:themeColor="text1"/>
          <w:sz w:val="22"/>
          <w:szCs w:val="22"/>
        </w:rPr>
        <w:t xml:space="preserve"> on</w:t>
      </w:r>
      <w:r w:rsidR="00D71F3F" w:rsidRPr="00735FA8">
        <w:rPr>
          <w:color w:val="000000" w:themeColor="text1"/>
          <w:sz w:val="22"/>
          <w:szCs w:val="22"/>
        </w:rPr>
        <w:t xml:space="preserve">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2B3FBC03" w:rsidR="0053015B" w:rsidRDefault="00291A87" w:rsidP="00BF2E81">
      <w:pPr>
        <w:tabs>
          <w:tab w:val="left" w:pos="2160"/>
          <w:tab w:val="right" w:pos="9360"/>
        </w:tabs>
        <w:jc w:val="right"/>
      </w:pPr>
      <w:r>
        <w:t>Lori Henrie</w:t>
      </w:r>
      <w:r w:rsidR="00BF2E81">
        <w:t>, Planning and Zoning Secretary</w:t>
      </w:r>
    </w:p>
    <w:p w14:paraId="4CA3ECCF" w14:textId="44A68DAF" w:rsidR="00C213BE" w:rsidRDefault="00C213BE" w:rsidP="00BF2E81">
      <w:pPr>
        <w:tabs>
          <w:tab w:val="left" w:pos="2160"/>
          <w:tab w:val="right" w:pos="9360"/>
        </w:tabs>
        <w:jc w:val="right"/>
      </w:pPr>
    </w:p>
    <w:p w14:paraId="449639FB" w14:textId="6F8355E8" w:rsidR="00C213BE" w:rsidRDefault="00C213BE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3B1F9D73">
                <wp:simplePos x="0" y="0"/>
                <wp:positionH relativeFrom="column">
                  <wp:posOffset>78740</wp:posOffset>
                </wp:positionH>
                <wp:positionV relativeFrom="paragraph">
                  <wp:posOffset>1162050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6.2pt;margin-top:91.5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3zGQIAADM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13BE" w:rsidSect="000927D3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73100"/>
    <w:multiLevelType w:val="hybridMultilevel"/>
    <w:tmpl w:val="34A654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00478805">
    <w:abstractNumId w:val="1"/>
  </w:num>
  <w:num w:numId="2" w16cid:durableId="1226260841">
    <w:abstractNumId w:val="0"/>
  </w:num>
  <w:num w:numId="3" w16cid:durableId="801190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609B2"/>
    <w:rsid w:val="00061E6E"/>
    <w:rsid w:val="00091659"/>
    <w:rsid w:val="000927D3"/>
    <w:rsid w:val="000954CB"/>
    <w:rsid w:val="000965DD"/>
    <w:rsid w:val="000A5A72"/>
    <w:rsid w:val="000A607F"/>
    <w:rsid w:val="000B2D2D"/>
    <w:rsid w:val="000C2127"/>
    <w:rsid w:val="000C5BA1"/>
    <w:rsid w:val="000D0544"/>
    <w:rsid w:val="000D311C"/>
    <w:rsid w:val="000E1C63"/>
    <w:rsid w:val="000E5417"/>
    <w:rsid w:val="000F3CF0"/>
    <w:rsid w:val="00105270"/>
    <w:rsid w:val="00120D3F"/>
    <w:rsid w:val="001239A8"/>
    <w:rsid w:val="00132D69"/>
    <w:rsid w:val="00144215"/>
    <w:rsid w:val="00147EC0"/>
    <w:rsid w:val="00153A33"/>
    <w:rsid w:val="00167D28"/>
    <w:rsid w:val="001770A0"/>
    <w:rsid w:val="0018611C"/>
    <w:rsid w:val="00187405"/>
    <w:rsid w:val="001A058D"/>
    <w:rsid w:val="001A3C50"/>
    <w:rsid w:val="001A4BBF"/>
    <w:rsid w:val="001B2D9A"/>
    <w:rsid w:val="001D7D9B"/>
    <w:rsid w:val="00230067"/>
    <w:rsid w:val="002370F1"/>
    <w:rsid w:val="00237304"/>
    <w:rsid w:val="00237A54"/>
    <w:rsid w:val="002515F8"/>
    <w:rsid w:val="00255DA5"/>
    <w:rsid w:val="002562EC"/>
    <w:rsid w:val="00261AFB"/>
    <w:rsid w:val="00275DDA"/>
    <w:rsid w:val="00291A87"/>
    <w:rsid w:val="0029561E"/>
    <w:rsid w:val="002A1041"/>
    <w:rsid w:val="002A2AFE"/>
    <w:rsid w:val="002B240E"/>
    <w:rsid w:val="002D077F"/>
    <w:rsid w:val="002D2229"/>
    <w:rsid w:val="002D33FB"/>
    <w:rsid w:val="00322071"/>
    <w:rsid w:val="003433AB"/>
    <w:rsid w:val="0034576C"/>
    <w:rsid w:val="00353C96"/>
    <w:rsid w:val="00354648"/>
    <w:rsid w:val="00356287"/>
    <w:rsid w:val="0036207A"/>
    <w:rsid w:val="0037181F"/>
    <w:rsid w:val="00381759"/>
    <w:rsid w:val="00387BBE"/>
    <w:rsid w:val="003A37B7"/>
    <w:rsid w:val="003A4E41"/>
    <w:rsid w:val="003B0E25"/>
    <w:rsid w:val="003B5D9F"/>
    <w:rsid w:val="003C0CD1"/>
    <w:rsid w:val="003D4613"/>
    <w:rsid w:val="003E0BD0"/>
    <w:rsid w:val="003E30B7"/>
    <w:rsid w:val="003F5837"/>
    <w:rsid w:val="003F7F37"/>
    <w:rsid w:val="0040397E"/>
    <w:rsid w:val="00425C38"/>
    <w:rsid w:val="00425C69"/>
    <w:rsid w:val="00426856"/>
    <w:rsid w:val="00433E8E"/>
    <w:rsid w:val="00437C25"/>
    <w:rsid w:val="00457CF4"/>
    <w:rsid w:val="004704CB"/>
    <w:rsid w:val="00471FE5"/>
    <w:rsid w:val="00476B80"/>
    <w:rsid w:val="004B03E2"/>
    <w:rsid w:val="004E253B"/>
    <w:rsid w:val="004E4AFC"/>
    <w:rsid w:val="005025E7"/>
    <w:rsid w:val="005062EA"/>
    <w:rsid w:val="00517661"/>
    <w:rsid w:val="005211C8"/>
    <w:rsid w:val="0053015B"/>
    <w:rsid w:val="0053341C"/>
    <w:rsid w:val="00536B1C"/>
    <w:rsid w:val="00574EEC"/>
    <w:rsid w:val="00583537"/>
    <w:rsid w:val="00591B17"/>
    <w:rsid w:val="005933BE"/>
    <w:rsid w:val="00597F93"/>
    <w:rsid w:val="005A15BC"/>
    <w:rsid w:val="005A34E6"/>
    <w:rsid w:val="005A624C"/>
    <w:rsid w:val="005C700B"/>
    <w:rsid w:val="005C713A"/>
    <w:rsid w:val="005D075B"/>
    <w:rsid w:val="005E4322"/>
    <w:rsid w:val="006047A5"/>
    <w:rsid w:val="0060640A"/>
    <w:rsid w:val="006119F5"/>
    <w:rsid w:val="006246B6"/>
    <w:rsid w:val="00632F69"/>
    <w:rsid w:val="0066096F"/>
    <w:rsid w:val="00661FF5"/>
    <w:rsid w:val="0066223C"/>
    <w:rsid w:val="00670929"/>
    <w:rsid w:val="00680F1F"/>
    <w:rsid w:val="006950BB"/>
    <w:rsid w:val="00695B9B"/>
    <w:rsid w:val="006D1D78"/>
    <w:rsid w:val="006E279C"/>
    <w:rsid w:val="00705F51"/>
    <w:rsid w:val="0072306F"/>
    <w:rsid w:val="00732702"/>
    <w:rsid w:val="00735FA8"/>
    <w:rsid w:val="00742572"/>
    <w:rsid w:val="00744F37"/>
    <w:rsid w:val="00745122"/>
    <w:rsid w:val="00750267"/>
    <w:rsid w:val="007534BD"/>
    <w:rsid w:val="00774E05"/>
    <w:rsid w:val="00777E28"/>
    <w:rsid w:val="00781011"/>
    <w:rsid w:val="007851D3"/>
    <w:rsid w:val="007A31F4"/>
    <w:rsid w:val="007C0362"/>
    <w:rsid w:val="007D6B94"/>
    <w:rsid w:val="007E1915"/>
    <w:rsid w:val="00805D72"/>
    <w:rsid w:val="00816A57"/>
    <w:rsid w:val="00823637"/>
    <w:rsid w:val="00831F22"/>
    <w:rsid w:val="00832199"/>
    <w:rsid w:val="00834657"/>
    <w:rsid w:val="00834FF6"/>
    <w:rsid w:val="008430D1"/>
    <w:rsid w:val="00853C54"/>
    <w:rsid w:val="0085703C"/>
    <w:rsid w:val="008A4D80"/>
    <w:rsid w:val="008D5C10"/>
    <w:rsid w:val="008D6723"/>
    <w:rsid w:val="008E36FB"/>
    <w:rsid w:val="008E4A19"/>
    <w:rsid w:val="008E5443"/>
    <w:rsid w:val="00906D9D"/>
    <w:rsid w:val="0091433F"/>
    <w:rsid w:val="00916E68"/>
    <w:rsid w:val="009207E6"/>
    <w:rsid w:val="00927254"/>
    <w:rsid w:val="00943200"/>
    <w:rsid w:val="00945000"/>
    <w:rsid w:val="00952238"/>
    <w:rsid w:val="00963D48"/>
    <w:rsid w:val="00995281"/>
    <w:rsid w:val="0099614C"/>
    <w:rsid w:val="009A7341"/>
    <w:rsid w:val="009B0B33"/>
    <w:rsid w:val="009C306D"/>
    <w:rsid w:val="009C30FD"/>
    <w:rsid w:val="009D5C3A"/>
    <w:rsid w:val="009E151F"/>
    <w:rsid w:val="009E5101"/>
    <w:rsid w:val="009E6511"/>
    <w:rsid w:val="009F0B50"/>
    <w:rsid w:val="00A12C0E"/>
    <w:rsid w:val="00A15D81"/>
    <w:rsid w:val="00A34512"/>
    <w:rsid w:val="00A64F47"/>
    <w:rsid w:val="00A705A5"/>
    <w:rsid w:val="00A709CF"/>
    <w:rsid w:val="00A80EB8"/>
    <w:rsid w:val="00A91D03"/>
    <w:rsid w:val="00A92C28"/>
    <w:rsid w:val="00AA0F8F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235A1"/>
    <w:rsid w:val="00B235A5"/>
    <w:rsid w:val="00B33BA0"/>
    <w:rsid w:val="00B61E2F"/>
    <w:rsid w:val="00B640B5"/>
    <w:rsid w:val="00B667B6"/>
    <w:rsid w:val="00B73D0F"/>
    <w:rsid w:val="00B76044"/>
    <w:rsid w:val="00B82C90"/>
    <w:rsid w:val="00B93F57"/>
    <w:rsid w:val="00B95048"/>
    <w:rsid w:val="00B9605D"/>
    <w:rsid w:val="00B96D78"/>
    <w:rsid w:val="00BA4A34"/>
    <w:rsid w:val="00BB1108"/>
    <w:rsid w:val="00BC068C"/>
    <w:rsid w:val="00BC2B41"/>
    <w:rsid w:val="00BD008E"/>
    <w:rsid w:val="00BE2CCD"/>
    <w:rsid w:val="00BF2E81"/>
    <w:rsid w:val="00BF47B7"/>
    <w:rsid w:val="00C07108"/>
    <w:rsid w:val="00C213BE"/>
    <w:rsid w:val="00C226D8"/>
    <w:rsid w:val="00C233B5"/>
    <w:rsid w:val="00C25A73"/>
    <w:rsid w:val="00C27C69"/>
    <w:rsid w:val="00C474F5"/>
    <w:rsid w:val="00C509DF"/>
    <w:rsid w:val="00C54E71"/>
    <w:rsid w:val="00C80F9F"/>
    <w:rsid w:val="00C842AB"/>
    <w:rsid w:val="00CA4766"/>
    <w:rsid w:val="00CA47F2"/>
    <w:rsid w:val="00CB74FC"/>
    <w:rsid w:val="00CD262C"/>
    <w:rsid w:val="00CE5DA2"/>
    <w:rsid w:val="00CF3647"/>
    <w:rsid w:val="00CF36AD"/>
    <w:rsid w:val="00CF385E"/>
    <w:rsid w:val="00CF5FD6"/>
    <w:rsid w:val="00D0368B"/>
    <w:rsid w:val="00D0374B"/>
    <w:rsid w:val="00D06985"/>
    <w:rsid w:val="00D12948"/>
    <w:rsid w:val="00D1414F"/>
    <w:rsid w:val="00D16A22"/>
    <w:rsid w:val="00D21215"/>
    <w:rsid w:val="00D33431"/>
    <w:rsid w:val="00D33434"/>
    <w:rsid w:val="00D33EC3"/>
    <w:rsid w:val="00D37BE9"/>
    <w:rsid w:val="00D46615"/>
    <w:rsid w:val="00D54EEC"/>
    <w:rsid w:val="00D573FA"/>
    <w:rsid w:val="00D71F3F"/>
    <w:rsid w:val="00D757DE"/>
    <w:rsid w:val="00D82F8B"/>
    <w:rsid w:val="00D84496"/>
    <w:rsid w:val="00DA087A"/>
    <w:rsid w:val="00DA418B"/>
    <w:rsid w:val="00DA5CC5"/>
    <w:rsid w:val="00DB097A"/>
    <w:rsid w:val="00DB567C"/>
    <w:rsid w:val="00DE0208"/>
    <w:rsid w:val="00DE6608"/>
    <w:rsid w:val="00DE7E26"/>
    <w:rsid w:val="00DF5A35"/>
    <w:rsid w:val="00DF72ED"/>
    <w:rsid w:val="00E10EEC"/>
    <w:rsid w:val="00E164E0"/>
    <w:rsid w:val="00E175C1"/>
    <w:rsid w:val="00E271C8"/>
    <w:rsid w:val="00E415CF"/>
    <w:rsid w:val="00E51F8A"/>
    <w:rsid w:val="00E54579"/>
    <w:rsid w:val="00E803A4"/>
    <w:rsid w:val="00E804A7"/>
    <w:rsid w:val="00E83906"/>
    <w:rsid w:val="00E92C59"/>
    <w:rsid w:val="00E93F67"/>
    <w:rsid w:val="00E941D2"/>
    <w:rsid w:val="00EA1319"/>
    <w:rsid w:val="00EB1265"/>
    <w:rsid w:val="00EC1525"/>
    <w:rsid w:val="00EC511B"/>
    <w:rsid w:val="00ED1AB8"/>
    <w:rsid w:val="00ED23BF"/>
    <w:rsid w:val="00ED3507"/>
    <w:rsid w:val="00ED4E55"/>
    <w:rsid w:val="00ED6DFF"/>
    <w:rsid w:val="00EE5876"/>
    <w:rsid w:val="00EF38AF"/>
    <w:rsid w:val="00F0644E"/>
    <w:rsid w:val="00F10047"/>
    <w:rsid w:val="00F37C42"/>
    <w:rsid w:val="00F56685"/>
    <w:rsid w:val="00F60E7E"/>
    <w:rsid w:val="00F6619A"/>
    <w:rsid w:val="00F67B69"/>
    <w:rsid w:val="00F70D7C"/>
    <w:rsid w:val="00F80655"/>
    <w:rsid w:val="00F9006A"/>
    <w:rsid w:val="00F93AFD"/>
    <w:rsid w:val="00F946A6"/>
    <w:rsid w:val="00F955D6"/>
    <w:rsid w:val="00F95D89"/>
    <w:rsid w:val="00F96D8D"/>
    <w:rsid w:val="00FA1FEE"/>
    <w:rsid w:val="00FA621F"/>
    <w:rsid w:val="00FB4953"/>
    <w:rsid w:val="00FB4B9B"/>
    <w:rsid w:val="00FC34A0"/>
    <w:rsid w:val="00FC3CF0"/>
    <w:rsid w:val="00FC633B"/>
    <w:rsid w:val="00FC7033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cityg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Lori Henrie</cp:lastModifiedBy>
  <cp:revision>9</cp:revision>
  <cp:lastPrinted>2022-03-28T20:25:00Z</cp:lastPrinted>
  <dcterms:created xsi:type="dcterms:W3CDTF">2022-05-19T18:33:00Z</dcterms:created>
  <dcterms:modified xsi:type="dcterms:W3CDTF">2022-05-27T15:38:00Z</dcterms:modified>
</cp:coreProperties>
</file>