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43ACCF" w14:textId="75B40165" w:rsidR="00E5473B" w:rsidRPr="00780C94" w:rsidRDefault="00E5473B" w:rsidP="00E5473B">
      <w:pPr>
        <w:spacing w:after="0" w:line="240" w:lineRule="auto"/>
        <w:jc w:val="center"/>
        <w:rPr>
          <w:rFonts w:ascii="Times New Roman" w:eastAsia="Times New Roman" w:hAnsi="Times New Roman" w:cs="Times New Roman"/>
          <w:b/>
          <w:sz w:val="36"/>
          <w:szCs w:val="36"/>
        </w:rPr>
      </w:pPr>
      <w:r w:rsidRPr="00780C94">
        <w:rPr>
          <w:rFonts w:ascii="Times New Roman" w:eastAsia="Times New Roman" w:hAnsi="Times New Roman" w:cs="Times New Roman"/>
          <w:b/>
          <w:sz w:val="36"/>
          <w:szCs w:val="36"/>
        </w:rPr>
        <w:t>CLEARFIELD CITY ORDINANCE 20</w:t>
      </w:r>
      <w:r w:rsidR="003A54C3">
        <w:rPr>
          <w:rFonts w:ascii="Times New Roman" w:eastAsia="Times New Roman" w:hAnsi="Times New Roman" w:cs="Times New Roman"/>
          <w:b/>
          <w:sz w:val="36"/>
          <w:szCs w:val="36"/>
        </w:rPr>
        <w:t>2</w:t>
      </w:r>
      <w:r w:rsidR="00C50524">
        <w:rPr>
          <w:rFonts w:ascii="Times New Roman" w:eastAsia="Times New Roman" w:hAnsi="Times New Roman" w:cs="Times New Roman"/>
          <w:b/>
          <w:sz w:val="36"/>
          <w:szCs w:val="36"/>
        </w:rPr>
        <w:t>1</w:t>
      </w:r>
      <w:r w:rsidRPr="00780C94">
        <w:rPr>
          <w:rFonts w:ascii="Times New Roman" w:eastAsia="Times New Roman" w:hAnsi="Times New Roman" w:cs="Times New Roman"/>
          <w:b/>
          <w:sz w:val="36"/>
          <w:szCs w:val="36"/>
        </w:rPr>
        <w:t>-</w:t>
      </w:r>
      <w:r w:rsidR="00336CAB">
        <w:rPr>
          <w:rFonts w:ascii="Times New Roman" w:eastAsia="Times New Roman" w:hAnsi="Times New Roman" w:cs="Times New Roman"/>
          <w:b/>
          <w:sz w:val="36"/>
          <w:szCs w:val="36"/>
        </w:rPr>
        <w:t>09</w:t>
      </w:r>
    </w:p>
    <w:p w14:paraId="784945AE" w14:textId="77777777" w:rsidR="00E5473B" w:rsidRPr="00780C94" w:rsidRDefault="00E5473B" w:rsidP="00E5473B">
      <w:pPr>
        <w:spacing w:after="0" w:line="240" w:lineRule="auto"/>
        <w:jc w:val="center"/>
        <w:rPr>
          <w:rFonts w:ascii="Times New Roman" w:eastAsia="Times New Roman" w:hAnsi="Times New Roman" w:cs="Times New Roman"/>
          <w:b/>
          <w:sz w:val="24"/>
          <w:szCs w:val="24"/>
        </w:rPr>
      </w:pPr>
      <w:r w:rsidRPr="00780C94">
        <w:rPr>
          <w:rFonts w:ascii="Times New Roman" w:eastAsia="Times New Roman" w:hAnsi="Times New Roman" w:cs="Times New Roman"/>
          <w:b/>
          <w:bCs/>
          <w:sz w:val="24"/>
          <w:szCs w:val="24"/>
        </w:rPr>
        <w:t>AN ORDINANCE AMENDING TITLE 11 OF THE CLEARFIELD CITY CODE</w:t>
      </w:r>
    </w:p>
    <w:p w14:paraId="2E03252A" w14:textId="77777777" w:rsidR="00E5473B" w:rsidRPr="00780C94" w:rsidRDefault="00E5473B" w:rsidP="00E5473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imes New Roman" w:hAnsi="Times New Roman" w:cs="Times New Roman"/>
          <w:sz w:val="24"/>
          <w:szCs w:val="24"/>
        </w:rPr>
      </w:pPr>
    </w:p>
    <w:p w14:paraId="49B586F6" w14:textId="735711A1" w:rsidR="00E5473B" w:rsidRPr="00780C94" w:rsidRDefault="00E5473B" w:rsidP="00E547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1440"/>
        <w:rPr>
          <w:rFonts w:ascii="Times New Roman" w:hAnsi="Times New Roman" w:cs="Times New Roman"/>
          <w:sz w:val="24"/>
          <w:szCs w:val="24"/>
        </w:rPr>
      </w:pPr>
      <w:r w:rsidRPr="00780C94">
        <w:rPr>
          <w:rFonts w:ascii="Times New Roman" w:hAnsi="Times New Roman" w:cs="Times New Roman"/>
          <w:b/>
          <w:sz w:val="24"/>
          <w:szCs w:val="24"/>
        </w:rPr>
        <w:t>PREAMBLE:</w:t>
      </w:r>
      <w:r>
        <w:rPr>
          <w:rFonts w:ascii="Times New Roman" w:hAnsi="Times New Roman" w:cs="Times New Roman"/>
          <w:sz w:val="24"/>
          <w:szCs w:val="24"/>
        </w:rPr>
        <w:t xml:space="preserve">  </w:t>
      </w:r>
      <w:r w:rsidRPr="00780C94">
        <w:rPr>
          <w:rFonts w:ascii="Times New Roman" w:hAnsi="Times New Roman" w:cs="Times New Roman"/>
          <w:sz w:val="24"/>
          <w:szCs w:val="24"/>
        </w:rPr>
        <w:t xml:space="preserve">This Ordinance amends </w:t>
      </w:r>
      <w:r w:rsidR="00336CAB">
        <w:rPr>
          <w:rFonts w:ascii="Times New Roman" w:hAnsi="Times New Roman" w:cs="Times New Roman"/>
          <w:sz w:val="24"/>
          <w:szCs w:val="24"/>
        </w:rPr>
        <w:t xml:space="preserve">Title 11, Chapter 3, Section 3 – Definitions and </w:t>
      </w:r>
      <w:r w:rsidRPr="00780C94">
        <w:rPr>
          <w:rFonts w:ascii="Times New Roman" w:hAnsi="Times New Roman" w:cs="Times New Roman"/>
          <w:sz w:val="24"/>
          <w:szCs w:val="24"/>
        </w:rPr>
        <w:t>Title 11, Chapter</w:t>
      </w:r>
      <w:r w:rsidR="001E00E5">
        <w:rPr>
          <w:rFonts w:ascii="Times New Roman" w:hAnsi="Times New Roman" w:cs="Times New Roman"/>
          <w:sz w:val="24"/>
          <w:szCs w:val="24"/>
        </w:rPr>
        <w:t xml:space="preserve"> </w:t>
      </w:r>
      <w:r w:rsidR="00C50524">
        <w:rPr>
          <w:rFonts w:ascii="Times New Roman" w:hAnsi="Times New Roman" w:cs="Times New Roman"/>
          <w:sz w:val="24"/>
          <w:szCs w:val="24"/>
        </w:rPr>
        <w:t>11</w:t>
      </w:r>
      <w:r w:rsidR="00336CAB">
        <w:rPr>
          <w:rFonts w:ascii="Times New Roman" w:hAnsi="Times New Roman" w:cs="Times New Roman"/>
          <w:sz w:val="24"/>
          <w:szCs w:val="24"/>
        </w:rPr>
        <w:t xml:space="preserve">, </w:t>
      </w:r>
      <w:r w:rsidR="00E6495B">
        <w:rPr>
          <w:rFonts w:ascii="Times New Roman" w:hAnsi="Times New Roman" w:cs="Times New Roman"/>
          <w:sz w:val="24"/>
          <w:szCs w:val="24"/>
        </w:rPr>
        <w:t xml:space="preserve">Article </w:t>
      </w:r>
      <w:r w:rsidR="00C50524">
        <w:rPr>
          <w:rFonts w:ascii="Times New Roman" w:hAnsi="Times New Roman" w:cs="Times New Roman"/>
          <w:sz w:val="24"/>
          <w:szCs w:val="24"/>
        </w:rPr>
        <w:t>A</w:t>
      </w:r>
      <w:r w:rsidR="00F23377">
        <w:rPr>
          <w:rFonts w:ascii="Times New Roman" w:hAnsi="Times New Roman" w:cs="Times New Roman"/>
          <w:sz w:val="24"/>
          <w:szCs w:val="24"/>
        </w:rPr>
        <w:t>, Section 3</w:t>
      </w:r>
      <w:r w:rsidR="00251B04">
        <w:rPr>
          <w:rFonts w:ascii="Times New Roman" w:hAnsi="Times New Roman" w:cs="Times New Roman"/>
          <w:sz w:val="24"/>
          <w:szCs w:val="24"/>
        </w:rPr>
        <w:t xml:space="preserve"> </w:t>
      </w:r>
      <w:r w:rsidR="00E6495B">
        <w:rPr>
          <w:rFonts w:ascii="Times New Roman" w:hAnsi="Times New Roman" w:cs="Times New Roman"/>
          <w:sz w:val="24"/>
          <w:szCs w:val="24"/>
        </w:rPr>
        <w:t xml:space="preserve">– </w:t>
      </w:r>
      <w:r w:rsidR="00C50524">
        <w:rPr>
          <w:rFonts w:ascii="Times New Roman" w:hAnsi="Times New Roman" w:cs="Times New Roman"/>
          <w:sz w:val="24"/>
          <w:szCs w:val="24"/>
        </w:rPr>
        <w:t xml:space="preserve">Commercial Zone C-1 </w:t>
      </w:r>
      <w:r w:rsidR="00F23377">
        <w:rPr>
          <w:rFonts w:ascii="Times New Roman" w:hAnsi="Times New Roman" w:cs="Times New Roman"/>
          <w:sz w:val="24"/>
          <w:szCs w:val="24"/>
        </w:rPr>
        <w:t xml:space="preserve">Conditional Uses </w:t>
      </w:r>
      <w:r w:rsidR="003A54C3">
        <w:rPr>
          <w:rFonts w:ascii="Times New Roman" w:hAnsi="Times New Roman" w:cs="Times New Roman"/>
          <w:sz w:val="24"/>
          <w:szCs w:val="24"/>
        </w:rPr>
        <w:t xml:space="preserve">by </w:t>
      </w:r>
      <w:r w:rsidR="00FB1981">
        <w:rPr>
          <w:rFonts w:ascii="Times New Roman" w:hAnsi="Times New Roman" w:cs="Times New Roman"/>
          <w:sz w:val="24"/>
          <w:szCs w:val="24"/>
        </w:rPr>
        <w:t xml:space="preserve">amending </w:t>
      </w:r>
      <w:r w:rsidR="003A54C3">
        <w:rPr>
          <w:rFonts w:ascii="Times New Roman" w:hAnsi="Times New Roman" w:cs="Times New Roman"/>
          <w:sz w:val="24"/>
          <w:szCs w:val="24"/>
        </w:rPr>
        <w:t xml:space="preserve">regulations </w:t>
      </w:r>
      <w:r w:rsidR="00C50524">
        <w:rPr>
          <w:rFonts w:ascii="Times New Roman" w:hAnsi="Times New Roman" w:cs="Times New Roman"/>
          <w:sz w:val="24"/>
          <w:szCs w:val="24"/>
        </w:rPr>
        <w:t>related</w:t>
      </w:r>
      <w:r w:rsidR="00251B04">
        <w:rPr>
          <w:rFonts w:ascii="Times New Roman" w:hAnsi="Times New Roman" w:cs="Times New Roman"/>
          <w:sz w:val="24"/>
          <w:szCs w:val="24"/>
        </w:rPr>
        <w:t xml:space="preserve"> </w:t>
      </w:r>
      <w:r w:rsidR="00C50524">
        <w:rPr>
          <w:rFonts w:ascii="Times New Roman" w:hAnsi="Times New Roman" w:cs="Times New Roman"/>
          <w:sz w:val="24"/>
          <w:szCs w:val="24"/>
        </w:rPr>
        <w:t>to assisted living facilities</w:t>
      </w:r>
      <w:r w:rsidR="003A54C3">
        <w:rPr>
          <w:rFonts w:ascii="Times New Roman" w:hAnsi="Times New Roman" w:cs="Times New Roman"/>
          <w:sz w:val="24"/>
          <w:szCs w:val="24"/>
        </w:rPr>
        <w:t>.</w:t>
      </w:r>
    </w:p>
    <w:p w14:paraId="540768E0" w14:textId="77777777" w:rsidR="00E5473B" w:rsidRPr="00780C94" w:rsidRDefault="00E5473B" w:rsidP="00E5473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cs="Times New Roman"/>
          <w:b/>
          <w:caps/>
          <w:sz w:val="24"/>
          <w:szCs w:val="24"/>
        </w:rPr>
      </w:pPr>
      <w:r w:rsidRPr="00780C94">
        <w:rPr>
          <w:rFonts w:ascii="Times New Roman" w:hAnsi="Times New Roman" w:cs="Times New Roman"/>
          <w:b/>
          <w:caps/>
          <w:sz w:val="24"/>
          <w:szCs w:val="24"/>
        </w:rPr>
        <w:t>be it ordained by the Clearfield City Council:</w:t>
      </w:r>
    </w:p>
    <w:p w14:paraId="3B4F4D97" w14:textId="77777777" w:rsidR="00E5473B" w:rsidRPr="00780C94" w:rsidRDefault="00E5473B" w:rsidP="00E5473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cs="Times New Roman"/>
          <w:sz w:val="24"/>
          <w:szCs w:val="24"/>
        </w:rPr>
      </w:pPr>
      <w:r w:rsidRPr="00780C94">
        <w:rPr>
          <w:rFonts w:ascii="Times New Roman" w:hAnsi="Times New Roman" w:cs="Times New Roman"/>
          <w:b/>
          <w:sz w:val="24"/>
          <w:szCs w:val="24"/>
          <w:u w:val="single"/>
        </w:rPr>
        <w:t>Section 1. Enactment:</w:t>
      </w:r>
      <w:r w:rsidRPr="00780C94">
        <w:rPr>
          <w:rFonts w:ascii="Times New Roman" w:hAnsi="Times New Roman" w:cs="Times New Roman"/>
          <w:sz w:val="24"/>
          <w:szCs w:val="24"/>
        </w:rPr>
        <w:t xml:space="preserve">  </w:t>
      </w:r>
    </w:p>
    <w:p w14:paraId="6C606921" w14:textId="06A65DDE" w:rsidR="00E6495B" w:rsidRDefault="00F23377" w:rsidP="00B225B3">
      <w:pPr>
        <w:rPr>
          <w:rFonts w:ascii="Times New Roman" w:hAnsi="Times New Roman" w:cs="Times New Roman"/>
          <w:i/>
          <w:sz w:val="24"/>
          <w:szCs w:val="24"/>
        </w:rPr>
      </w:pPr>
      <w:r>
        <w:rPr>
          <w:rFonts w:ascii="Times New Roman" w:hAnsi="Times New Roman" w:cs="Times New Roman"/>
          <w:i/>
          <w:sz w:val="24"/>
          <w:szCs w:val="24"/>
        </w:rPr>
        <w:t xml:space="preserve">Title 11, Chapter 3, Section 3 – Definitions is </w:t>
      </w:r>
      <w:r w:rsidR="00E6495B">
        <w:rPr>
          <w:rFonts w:ascii="Times New Roman" w:hAnsi="Times New Roman" w:cs="Times New Roman"/>
          <w:i/>
          <w:sz w:val="24"/>
          <w:szCs w:val="24"/>
        </w:rPr>
        <w:t xml:space="preserve">hereby amended </w:t>
      </w:r>
      <w:r>
        <w:rPr>
          <w:rFonts w:ascii="Times New Roman" w:hAnsi="Times New Roman" w:cs="Times New Roman"/>
          <w:i/>
          <w:sz w:val="24"/>
          <w:szCs w:val="24"/>
        </w:rPr>
        <w:t xml:space="preserve">specific to “Assisted Living Facility” </w:t>
      </w:r>
      <w:r w:rsidR="00E6495B">
        <w:rPr>
          <w:rFonts w:ascii="Times New Roman" w:hAnsi="Times New Roman" w:cs="Times New Roman"/>
          <w:i/>
          <w:sz w:val="24"/>
          <w:szCs w:val="24"/>
        </w:rPr>
        <w:t>to read as follows:</w:t>
      </w:r>
    </w:p>
    <w:p w14:paraId="2A37C784" w14:textId="4A814E4F" w:rsidR="00F23377" w:rsidRDefault="00F23377" w:rsidP="00F23377">
      <w:pPr>
        <w:jc w:val="center"/>
        <w:rPr>
          <w:rFonts w:ascii="Times New Roman" w:hAnsi="Times New Roman" w:cs="Times New Roman"/>
          <w:b/>
          <w:bCs/>
          <w:iCs/>
          <w:sz w:val="24"/>
          <w:szCs w:val="24"/>
        </w:rPr>
      </w:pPr>
      <w:r>
        <w:rPr>
          <w:rFonts w:ascii="Times New Roman" w:hAnsi="Times New Roman" w:cs="Times New Roman"/>
          <w:b/>
          <w:bCs/>
          <w:iCs/>
          <w:sz w:val="24"/>
          <w:szCs w:val="24"/>
        </w:rPr>
        <w:t>CITY COUNCIL RECOMMENDATION</w:t>
      </w:r>
    </w:p>
    <w:p w14:paraId="3B38411A" w14:textId="2CE176C8" w:rsidR="009C7000" w:rsidRPr="00445362" w:rsidRDefault="009C7000" w:rsidP="009C7000">
      <w:pPr>
        <w:spacing w:line="180" w:lineRule="atLeast"/>
        <w:jc w:val="both"/>
        <w:rPr>
          <w:rFonts w:ascii="Times New Roman" w:hAnsi="Times New Roman" w:cs="Times New Roman"/>
          <w:sz w:val="24"/>
          <w:szCs w:val="24"/>
        </w:rPr>
      </w:pPr>
      <w:r w:rsidRPr="009C7000">
        <w:rPr>
          <w:rFonts w:ascii="Times New Roman" w:hAnsi="Times New Roman" w:cs="Times New Roman"/>
          <w:sz w:val="24"/>
          <w:szCs w:val="24"/>
        </w:rPr>
        <w:t xml:space="preserve">ASSISTED LIVING FACILITY: </w:t>
      </w:r>
      <w:r w:rsidRPr="00445362">
        <w:rPr>
          <w:rFonts w:ascii="Times New Roman" w:hAnsi="Times New Roman" w:cs="Times New Roman"/>
          <w:sz w:val="24"/>
          <w:szCs w:val="24"/>
        </w:rPr>
        <w:t xml:space="preserve">A congregate residential facility for elderly persons, having physical or mental limitations, who receive assistance with activities of daily living or instrumental activities of daily living (ADLs or </w:t>
      </w:r>
      <w:proofErr w:type="spellStart"/>
      <w:r w:rsidRPr="00445362">
        <w:rPr>
          <w:rFonts w:ascii="Times New Roman" w:hAnsi="Times New Roman" w:cs="Times New Roman"/>
          <w:sz w:val="24"/>
          <w:szCs w:val="24"/>
        </w:rPr>
        <w:t>IADLs</w:t>
      </w:r>
      <w:proofErr w:type="spellEnd"/>
      <w:r w:rsidRPr="00445362">
        <w:rPr>
          <w:rFonts w:ascii="Times New Roman" w:hAnsi="Times New Roman" w:cs="Times New Roman"/>
          <w:sz w:val="24"/>
          <w:szCs w:val="24"/>
        </w:rPr>
        <w:t>). The facility is licensed with the State of Utah as a Type II facility and provides services that may include but are not limited to meals, laundry, housekeeping, medication reminders and/or administration of medication, intermittent nursing care, transportation, social/recreational activities, hairdressing, and other services allowed by the state license. The occupants are generally capable of responding to an emergency situation without physical assistance from staff.  An assisted living facility may be comprised of one or more buildings on a single site or contiguous parcels and is limited to a maximum height of two stories. This definition shall not include any building or structure which meets the definition of a "group home for the elderly", "group home for persons with a disability", or "detention or rehabilitation facility".</w:t>
      </w:r>
    </w:p>
    <w:p w14:paraId="5888D297" w14:textId="0E0ACB64" w:rsidR="009C7000" w:rsidRDefault="009C7000" w:rsidP="009C7000">
      <w:pPr>
        <w:rPr>
          <w:rFonts w:ascii="Times New Roman" w:hAnsi="Times New Roman" w:cs="Times New Roman"/>
          <w:i/>
          <w:sz w:val="24"/>
          <w:szCs w:val="24"/>
        </w:rPr>
      </w:pPr>
      <w:r>
        <w:rPr>
          <w:rFonts w:ascii="Times New Roman" w:hAnsi="Times New Roman" w:cs="Times New Roman"/>
          <w:i/>
          <w:sz w:val="24"/>
          <w:szCs w:val="24"/>
        </w:rPr>
        <w:t>Title 11, Chapter 11, Article A, Section 3 – Commercial Zone C-1 Conditional Uses is hereby amended to read as follows:</w:t>
      </w:r>
    </w:p>
    <w:p w14:paraId="7F4E192E" w14:textId="77777777" w:rsidR="009C7000" w:rsidRPr="009C7000" w:rsidRDefault="009C7000" w:rsidP="009C7000">
      <w:pPr>
        <w:shd w:val="clear" w:color="auto" w:fill="FFFFFF"/>
        <w:spacing w:after="0" w:line="240" w:lineRule="auto"/>
        <w:rPr>
          <w:rFonts w:ascii="Times New Roman" w:eastAsia="Times New Roman" w:hAnsi="Times New Roman" w:cs="Times New Roman"/>
          <w:b/>
          <w:bCs/>
          <w:color w:val="212529"/>
          <w:sz w:val="24"/>
          <w:szCs w:val="24"/>
        </w:rPr>
      </w:pPr>
      <w:r w:rsidRPr="009C7000">
        <w:rPr>
          <w:rFonts w:ascii="Times New Roman" w:eastAsia="Times New Roman" w:hAnsi="Times New Roman" w:cs="Times New Roman"/>
          <w:b/>
          <w:bCs/>
          <w:color w:val="212529"/>
          <w:sz w:val="24"/>
          <w:szCs w:val="24"/>
        </w:rPr>
        <w:t>11-11A-3: CONDITIONAL USES:</w:t>
      </w:r>
    </w:p>
    <w:p w14:paraId="58605331" w14:textId="77777777" w:rsidR="009C7000" w:rsidRDefault="009C7000" w:rsidP="009C7000">
      <w:pPr>
        <w:shd w:val="clear" w:color="auto" w:fill="FFFFFF"/>
        <w:spacing w:after="0" w:line="240" w:lineRule="auto"/>
        <w:rPr>
          <w:rFonts w:ascii="Times New Roman" w:eastAsia="Times New Roman" w:hAnsi="Times New Roman" w:cs="Times New Roman"/>
          <w:color w:val="212529"/>
          <w:sz w:val="24"/>
          <w:szCs w:val="24"/>
        </w:rPr>
      </w:pPr>
    </w:p>
    <w:p w14:paraId="722902FA" w14:textId="6AB90E23" w:rsidR="009C7000" w:rsidRPr="009C7000" w:rsidRDefault="009C7000" w:rsidP="009C7000">
      <w:pPr>
        <w:shd w:val="clear" w:color="auto" w:fill="FFFFFF"/>
        <w:spacing w:after="0" w:line="240" w:lineRule="auto"/>
        <w:rPr>
          <w:rFonts w:ascii="Times New Roman" w:eastAsia="Times New Roman" w:hAnsi="Times New Roman" w:cs="Times New Roman"/>
          <w:color w:val="212529"/>
          <w:sz w:val="24"/>
          <w:szCs w:val="24"/>
        </w:rPr>
      </w:pPr>
      <w:r w:rsidRPr="009C7000">
        <w:rPr>
          <w:rFonts w:ascii="Times New Roman" w:eastAsia="Times New Roman" w:hAnsi="Times New Roman" w:cs="Times New Roman"/>
          <w:color w:val="212529"/>
          <w:sz w:val="24"/>
          <w:szCs w:val="24"/>
        </w:rPr>
        <w:t>The following buildings, structures, and uses of land shall be allowed in the C-1 commercial zone upon compliance with the requirements set forth in this code and upon obtaining a conditional use permit as specified in chapter 4 of this title:</w:t>
      </w:r>
    </w:p>
    <w:p w14:paraId="505EB437" w14:textId="77777777" w:rsidR="009C7000" w:rsidRDefault="009C7000" w:rsidP="009C7000">
      <w:pPr>
        <w:spacing w:after="0" w:line="240" w:lineRule="auto"/>
        <w:rPr>
          <w:rFonts w:ascii="Times New Roman" w:eastAsia="Calibri" w:hAnsi="Times New Roman" w:cs="Times New Roman"/>
          <w:sz w:val="24"/>
          <w:szCs w:val="24"/>
        </w:rPr>
      </w:pPr>
    </w:p>
    <w:p w14:paraId="641A8164" w14:textId="527AE98D" w:rsidR="009C7000" w:rsidRPr="009C7000" w:rsidRDefault="009C7000" w:rsidP="009C7000">
      <w:pPr>
        <w:spacing w:after="0" w:line="240" w:lineRule="auto"/>
        <w:ind w:left="720" w:firstLine="720"/>
        <w:jc w:val="both"/>
        <w:rPr>
          <w:rFonts w:ascii="Times New Roman" w:eastAsia="Calibri" w:hAnsi="Times New Roman" w:cs="Times New Roman"/>
          <w:sz w:val="24"/>
          <w:szCs w:val="24"/>
        </w:rPr>
      </w:pPr>
      <w:r w:rsidRPr="009C7000">
        <w:rPr>
          <w:rFonts w:ascii="Times New Roman" w:eastAsia="Calibri" w:hAnsi="Times New Roman" w:cs="Times New Roman"/>
          <w:sz w:val="24"/>
          <w:szCs w:val="24"/>
        </w:rPr>
        <w:t>Behavior, drug, or alcohol treatment facilities.</w:t>
      </w:r>
    </w:p>
    <w:p w14:paraId="67E2D721" w14:textId="77777777" w:rsidR="009C7000" w:rsidRPr="009C7000" w:rsidRDefault="009C7000" w:rsidP="009C7000">
      <w:pPr>
        <w:spacing w:after="0" w:line="240" w:lineRule="auto"/>
        <w:ind w:left="720"/>
        <w:jc w:val="both"/>
        <w:rPr>
          <w:rFonts w:ascii="Times New Roman" w:eastAsia="Calibri" w:hAnsi="Times New Roman" w:cs="Times New Roman"/>
          <w:sz w:val="24"/>
          <w:szCs w:val="24"/>
        </w:rPr>
      </w:pPr>
      <w:r w:rsidRPr="009C7000">
        <w:rPr>
          <w:rFonts w:ascii="Times New Roman" w:eastAsia="Calibri" w:hAnsi="Times New Roman" w:cs="Times New Roman"/>
          <w:sz w:val="24"/>
          <w:szCs w:val="24"/>
        </w:rPr>
        <w:tab/>
        <w:t xml:space="preserve">Churches. </w:t>
      </w:r>
    </w:p>
    <w:p w14:paraId="04640C38" w14:textId="77777777" w:rsidR="009C7000" w:rsidRPr="009C7000" w:rsidRDefault="009C7000" w:rsidP="009C7000">
      <w:pPr>
        <w:spacing w:after="0" w:line="240" w:lineRule="auto"/>
        <w:ind w:left="720"/>
        <w:jc w:val="both"/>
        <w:rPr>
          <w:rFonts w:ascii="Times New Roman" w:eastAsia="Calibri" w:hAnsi="Times New Roman" w:cs="Times New Roman"/>
          <w:sz w:val="24"/>
          <w:szCs w:val="24"/>
        </w:rPr>
      </w:pPr>
      <w:r w:rsidRPr="009C7000">
        <w:rPr>
          <w:rFonts w:ascii="Times New Roman" w:eastAsia="Calibri" w:hAnsi="Times New Roman" w:cs="Times New Roman"/>
          <w:sz w:val="24"/>
          <w:szCs w:val="24"/>
        </w:rPr>
        <w:tab/>
        <w:t xml:space="preserve">Colleges and universities. </w:t>
      </w:r>
    </w:p>
    <w:p w14:paraId="0D358428" w14:textId="77777777" w:rsidR="009C7000" w:rsidRPr="009C7000" w:rsidRDefault="009C7000" w:rsidP="009C7000">
      <w:pPr>
        <w:spacing w:after="0" w:line="240" w:lineRule="auto"/>
        <w:ind w:left="720"/>
        <w:jc w:val="both"/>
        <w:rPr>
          <w:rFonts w:ascii="Times New Roman" w:eastAsia="Calibri" w:hAnsi="Times New Roman" w:cs="Times New Roman"/>
          <w:sz w:val="24"/>
          <w:szCs w:val="24"/>
        </w:rPr>
      </w:pPr>
      <w:r w:rsidRPr="009C7000">
        <w:rPr>
          <w:rFonts w:ascii="Times New Roman" w:eastAsia="Calibri" w:hAnsi="Times New Roman" w:cs="Times New Roman"/>
          <w:sz w:val="24"/>
          <w:szCs w:val="24"/>
        </w:rPr>
        <w:tab/>
        <w:t>Convalescent facilities.</w:t>
      </w:r>
    </w:p>
    <w:p w14:paraId="591BB4C4" w14:textId="77777777" w:rsidR="009C7000" w:rsidRPr="009C7000" w:rsidRDefault="009C7000" w:rsidP="009C7000">
      <w:pPr>
        <w:spacing w:after="0" w:line="240" w:lineRule="auto"/>
        <w:ind w:left="720"/>
        <w:jc w:val="both"/>
        <w:rPr>
          <w:rFonts w:ascii="Times New Roman" w:eastAsia="Calibri" w:hAnsi="Times New Roman" w:cs="Times New Roman"/>
          <w:sz w:val="24"/>
          <w:szCs w:val="24"/>
        </w:rPr>
      </w:pPr>
      <w:r w:rsidRPr="009C7000">
        <w:rPr>
          <w:rFonts w:ascii="Times New Roman" w:eastAsia="Calibri" w:hAnsi="Times New Roman" w:cs="Times New Roman"/>
          <w:sz w:val="24"/>
          <w:szCs w:val="24"/>
        </w:rPr>
        <w:tab/>
        <w:t xml:space="preserve">Daycare facilities. </w:t>
      </w:r>
    </w:p>
    <w:p w14:paraId="16F2B2ED" w14:textId="77777777" w:rsidR="009C7000" w:rsidRPr="009C7000" w:rsidRDefault="009C7000" w:rsidP="009C7000">
      <w:pPr>
        <w:spacing w:after="0" w:line="240" w:lineRule="auto"/>
        <w:ind w:left="720"/>
        <w:jc w:val="both"/>
        <w:rPr>
          <w:rFonts w:ascii="Times New Roman" w:eastAsia="Calibri" w:hAnsi="Times New Roman" w:cs="Times New Roman"/>
          <w:sz w:val="24"/>
          <w:szCs w:val="24"/>
        </w:rPr>
      </w:pPr>
      <w:r w:rsidRPr="009C7000">
        <w:rPr>
          <w:rFonts w:ascii="Times New Roman" w:eastAsia="Calibri" w:hAnsi="Times New Roman" w:cs="Times New Roman"/>
          <w:sz w:val="24"/>
          <w:szCs w:val="24"/>
        </w:rPr>
        <w:tab/>
        <w:t xml:space="preserve">Hospitals. </w:t>
      </w:r>
    </w:p>
    <w:p w14:paraId="77C6DAE7" w14:textId="77777777" w:rsidR="009C7000" w:rsidRPr="009C7000" w:rsidRDefault="009C7000" w:rsidP="009C7000">
      <w:pPr>
        <w:spacing w:after="0" w:line="240" w:lineRule="auto"/>
        <w:ind w:left="720"/>
        <w:jc w:val="both"/>
        <w:rPr>
          <w:rFonts w:ascii="Times New Roman" w:eastAsia="Calibri" w:hAnsi="Times New Roman" w:cs="Times New Roman"/>
          <w:sz w:val="24"/>
          <w:szCs w:val="24"/>
        </w:rPr>
      </w:pPr>
      <w:r w:rsidRPr="009C7000">
        <w:rPr>
          <w:rFonts w:ascii="Times New Roman" w:eastAsia="Calibri" w:hAnsi="Times New Roman" w:cs="Times New Roman"/>
          <w:sz w:val="24"/>
          <w:szCs w:val="24"/>
        </w:rPr>
        <w:tab/>
        <w:t xml:space="preserve">Nursing or rest homes. </w:t>
      </w:r>
    </w:p>
    <w:p w14:paraId="22C8C196" w14:textId="77777777" w:rsidR="009C7000" w:rsidRPr="00445362" w:rsidRDefault="009C7000" w:rsidP="009C7000">
      <w:pPr>
        <w:spacing w:after="0" w:line="240" w:lineRule="auto"/>
        <w:ind w:left="720"/>
        <w:jc w:val="both"/>
        <w:rPr>
          <w:rFonts w:ascii="Times New Roman" w:eastAsia="Calibri" w:hAnsi="Times New Roman" w:cs="Times New Roman"/>
          <w:sz w:val="24"/>
          <w:szCs w:val="24"/>
        </w:rPr>
      </w:pPr>
      <w:r w:rsidRPr="009C7000">
        <w:rPr>
          <w:rFonts w:ascii="Times New Roman" w:eastAsia="Calibri" w:hAnsi="Times New Roman" w:cs="Times New Roman"/>
          <w:sz w:val="24"/>
          <w:szCs w:val="24"/>
        </w:rPr>
        <w:tab/>
      </w:r>
      <w:r w:rsidRPr="00445362">
        <w:rPr>
          <w:rFonts w:ascii="Times New Roman" w:eastAsia="Calibri" w:hAnsi="Times New Roman" w:cs="Times New Roman"/>
          <w:sz w:val="24"/>
          <w:szCs w:val="24"/>
        </w:rPr>
        <w:t>Assisted living facility.</w:t>
      </w:r>
    </w:p>
    <w:p w14:paraId="0AB7601A" w14:textId="77777777" w:rsidR="009C7000" w:rsidRPr="009C7000" w:rsidRDefault="009C7000" w:rsidP="009C7000">
      <w:pPr>
        <w:spacing w:after="0" w:line="240" w:lineRule="auto"/>
        <w:ind w:left="720"/>
        <w:jc w:val="both"/>
        <w:rPr>
          <w:rFonts w:ascii="Times New Roman" w:eastAsia="Calibri" w:hAnsi="Times New Roman" w:cs="Times New Roman"/>
          <w:sz w:val="24"/>
          <w:szCs w:val="24"/>
        </w:rPr>
      </w:pPr>
      <w:r w:rsidRPr="009C7000">
        <w:rPr>
          <w:rFonts w:ascii="Times New Roman" w:eastAsia="Calibri" w:hAnsi="Times New Roman" w:cs="Times New Roman"/>
          <w:sz w:val="24"/>
          <w:szCs w:val="24"/>
        </w:rPr>
        <w:tab/>
        <w:t>Preschools, commercial.</w:t>
      </w:r>
    </w:p>
    <w:p w14:paraId="37EE794C" w14:textId="77777777" w:rsidR="009C7000" w:rsidRPr="009C7000" w:rsidRDefault="009C7000" w:rsidP="009C7000">
      <w:pPr>
        <w:spacing w:after="0" w:line="240" w:lineRule="auto"/>
        <w:ind w:left="720"/>
        <w:jc w:val="both"/>
        <w:rPr>
          <w:rFonts w:ascii="Times New Roman" w:eastAsia="Calibri" w:hAnsi="Times New Roman" w:cs="Times New Roman"/>
          <w:sz w:val="24"/>
          <w:szCs w:val="24"/>
        </w:rPr>
      </w:pPr>
      <w:r w:rsidRPr="009C7000">
        <w:rPr>
          <w:rFonts w:ascii="Times New Roman" w:eastAsia="Calibri" w:hAnsi="Times New Roman" w:cs="Times New Roman"/>
          <w:sz w:val="24"/>
          <w:szCs w:val="24"/>
        </w:rPr>
        <w:lastRenderedPageBreak/>
        <w:tab/>
        <w:t xml:space="preserve">Public uses. </w:t>
      </w:r>
    </w:p>
    <w:p w14:paraId="52B026C2" w14:textId="77777777" w:rsidR="009C7000" w:rsidRPr="009C7000" w:rsidRDefault="009C7000" w:rsidP="009C7000">
      <w:pPr>
        <w:spacing w:after="0" w:line="240" w:lineRule="auto"/>
        <w:ind w:left="720"/>
        <w:jc w:val="both"/>
        <w:rPr>
          <w:rFonts w:ascii="Times New Roman" w:eastAsia="Calibri" w:hAnsi="Times New Roman" w:cs="Times New Roman"/>
          <w:sz w:val="24"/>
          <w:szCs w:val="24"/>
        </w:rPr>
      </w:pPr>
      <w:r w:rsidRPr="009C7000">
        <w:rPr>
          <w:rFonts w:ascii="Times New Roman" w:eastAsia="Calibri" w:hAnsi="Times New Roman" w:cs="Times New Roman"/>
          <w:sz w:val="24"/>
          <w:szCs w:val="24"/>
        </w:rPr>
        <w:tab/>
        <w:t xml:space="preserve">Schools. </w:t>
      </w:r>
    </w:p>
    <w:p w14:paraId="4ACBCBA0" w14:textId="77777777" w:rsidR="009C7000" w:rsidRPr="009C7000" w:rsidRDefault="009C7000" w:rsidP="009C7000">
      <w:pPr>
        <w:spacing w:after="0" w:line="240" w:lineRule="auto"/>
        <w:ind w:left="720"/>
        <w:jc w:val="both"/>
        <w:rPr>
          <w:rFonts w:ascii="Times New Roman" w:eastAsia="Calibri" w:hAnsi="Times New Roman" w:cs="Times New Roman"/>
          <w:sz w:val="24"/>
          <w:szCs w:val="24"/>
        </w:rPr>
      </w:pPr>
      <w:r w:rsidRPr="009C7000">
        <w:rPr>
          <w:rFonts w:ascii="Times New Roman" w:eastAsia="Calibri" w:hAnsi="Times New Roman" w:cs="Times New Roman"/>
          <w:sz w:val="24"/>
          <w:szCs w:val="24"/>
        </w:rPr>
        <w:tab/>
        <w:t xml:space="preserve">Specialized schools. </w:t>
      </w:r>
    </w:p>
    <w:p w14:paraId="074F893A" w14:textId="77777777" w:rsidR="009C7000" w:rsidRPr="009C7000" w:rsidRDefault="009C7000" w:rsidP="009C7000">
      <w:pPr>
        <w:spacing w:after="0" w:line="240" w:lineRule="auto"/>
        <w:ind w:left="720"/>
        <w:jc w:val="both"/>
        <w:rPr>
          <w:rFonts w:ascii="Times New Roman" w:eastAsia="Calibri" w:hAnsi="Times New Roman" w:cs="Times New Roman"/>
          <w:sz w:val="24"/>
          <w:szCs w:val="24"/>
        </w:rPr>
      </w:pPr>
      <w:r w:rsidRPr="009C7000">
        <w:rPr>
          <w:rFonts w:ascii="Times New Roman" w:eastAsia="Calibri" w:hAnsi="Times New Roman" w:cs="Times New Roman"/>
          <w:sz w:val="24"/>
          <w:szCs w:val="24"/>
        </w:rPr>
        <w:tab/>
        <w:t xml:space="preserve">Vocational and technical training facilities. </w:t>
      </w:r>
    </w:p>
    <w:p w14:paraId="31FF7B20" w14:textId="77777777" w:rsidR="00E6495B" w:rsidRDefault="00E6495B" w:rsidP="00E5473B">
      <w:pPr>
        <w:spacing w:after="0" w:line="240" w:lineRule="auto"/>
        <w:rPr>
          <w:rFonts w:ascii="Times New Roman" w:eastAsia="Times New Roman" w:hAnsi="Times New Roman" w:cs="Times New Roman"/>
          <w:b/>
          <w:sz w:val="24"/>
          <w:szCs w:val="24"/>
          <w:u w:val="single"/>
        </w:rPr>
      </w:pPr>
    </w:p>
    <w:p w14:paraId="3123415C" w14:textId="77777777" w:rsidR="00E5473B" w:rsidRPr="003A54C3" w:rsidRDefault="00E5473B" w:rsidP="00E5473B">
      <w:pPr>
        <w:spacing w:after="0" w:line="240" w:lineRule="auto"/>
        <w:rPr>
          <w:rFonts w:ascii="Times New Roman" w:eastAsia="Times New Roman" w:hAnsi="Times New Roman" w:cs="Times New Roman"/>
          <w:sz w:val="24"/>
          <w:szCs w:val="24"/>
        </w:rPr>
      </w:pPr>
      <w:r w:rsidRPr="003A54C3">
        <w:rPr>
          <w:rFonts w:ascii="Times New Roman" w:eastAsia="Times New Roman" w:hAnsi="Times New Roman" w:cs="Times New Roman"/>
          <w:b/>
          <w:sz w:val="24"/>
          <w:szCs w:val="24"/>
          <w:u w:val="single"/>
        </w:rPr>
        <w:t xml:space="preserve">Section 2. </w:t>
      </w:r>
      <w:proofErr w:type="spellStart"/>
      <w:r w:rsidRPr="003A54C3">
        <w:rPr>
          <w:rFonts w:ascii="Times New Roman" w:eastAsia="Times New Roman" w:hAnsi="Times New Roman" w:cs="Times New Roman"/>
          <w:b/>
          <w:sz w:val="24"/>
          <w:szCs w:val="24"/>
          <w:u w:val="single"/>
        </w:rPr>
        <w:t>Repealer</w:t>
      </w:r>
      <w:proofErr w:type="spellEnd"/>
      <w:r w:rsidRPr="003A54C3">
        <w:rPr>
          <w:rFonts w:ascii="Times New Roman" w:eastAsia="Times New Roman" w:hAnsi="Times New Roman" w:cs="Times New Roman"/>
          <w:b/>
          <w:sz w:val="24"/>
          <w:szCs w:val="24"/>
        </w:rPr>
        <w:t>:</w:t>
      </w:r>
      <w:r w:rsidRPr="003A54C3">
        <w:rPr>
          <w:rFonts w:ascii="Times New Roman" w:eastAsia="Times New Roman" w:hAnsi="Times New Roman" w:cs="Times New Roman"/>
          <w:sz w:val="24"/>
          <w:szCs w:val="24"/>
        </w:rPr>
        <w:t xml:space="preserve">  Any provision or ordinances that are in conflict with this ordinance are hereby repealed.</w:t>
      </w:r>
    </w:p>
    <w:p w14:paraId="308F2BE2" w14:textId="77777777" w:rsidR="00E5473B" w:rsidRPr="003A54C3" w:rsidRDefault="00E5473B" w:rsidP="00E5473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imes New Roman" w:eastAsia="Times New Roman" w:hAnsi="Times New Roman" w:cs="Times New Roman"/>
          <w:sz w:val="24"/>
          <w:szCs w:val="24"/>
        </w:rPr>
      </w:pPr>
    </w:p>
    <w:p w14:paraId="7F933F2F" w14:textId="77777777" w:rsidR="00E5473B" w:rsidRPr="003A54C3" w:rsidRDefault="00E5473B" w:rsidP="00E5473B">
      <w:pPr>
        <w:spacing w:after="0" w:line="240" w:lineRule="auto"/>
        <w:rPr>
          <w:rFonts w:ascii="Times New Roman" w:eastAsia="Times New Roman" w:hAnsi="Times New Roman" w:cs="Times New Roman"/>
          <w:sz w:val="24"/>
          <w:szCs w:val="24"/>
        </w:rPr>
      </w:pPr>
      <w:r w:rsidRPr="003A54C3">
        <w:rPr>
          <w:rFonts w:ascii="Times New Roman" w:eastAsia="Times New Roman" w:hAnsi="Times New Roman" w:cs="Times New Roman"/>
          <w:b/>
          <w:sz w:val="24"/>
          <w:szCs w:val="24"/>
          <w:u w:val="single"/>
        </w:rPr>
        <w:t>Section 3. Effective Date:</w:t>
      </w:r>
      <w:r w:rsidRPr="003A54C3">
        <w:rPr>
          <w:rFonts w:ascii="Times New Roman" w:eastAsia="Times New Roman" w:hAnsi="Times New Roman" w:cs="Times New Roman"/>
          <w:sz w:val="24"/>
          <w:szCs w:val="24"/>
        </w:rPr>
        <w:t xml:space="preserve"> This Ordinance shall become effective immediately upon its posting in three public places within Clearfield City.</w:t>
      </w:r>
    </w:p>
    <w:p w14:paraId="4D519DD5" w14:textId="45FF8112" w:rsidR="00E5473B" w:rsidRPr="003A54C3" w:rsidRDefault="00E5473B" w:rsidP="00E5473B">
      <w:pPr>
        <w:spacing w:after="0" w:line="240" w:lineRule="auto"/>
        <w:rPr>
          <w:rFonts w:ascii="Times New Roman" w:eastAsia="Times New Roman" w:hAnsi="Times New Roman" w:cs="Times New Roman"/>
          <w:sz w:val="24"/>
          <w:szCs w:val="24"/>
        </w:rPr>
      </w:pPr>
      <w:r w:rsidRPr="003A54C3">
        <w:rPr>
          <w:rFonts w:ascii="Times New Roman" w:eastAsia="Times New Roman" w:hAnsi="Times New Roman" w:cs="Times New Roman"/>
          <w:sz w:val="24"/>
          <w:szCs w:val="24"/>
        </w:rPr>
        <w:t xml:space="preserve">DATED this </w:t>
      </w:r>
      <w:r w:rsidR="00C50524">
        <w:rPr>
          <w:rFonts w:ascii="Times New Roman" w:eastAsia="Times New Roman" w:hAnsi="Times New Roman" w:cs="Times New Roman"/>
          <w:sz w:val="24"/>
          <w:szCs w:val="24"/>
        </w:rPr>
        <w:t>22</w:t>
      </w:r>
      <w:r w:rsidR="00C50524" w:rsidRPr="00C50524">
        <w:rPr>
          <w:rFonts w:ascii="Times New Roman" w:eastAsia="Times New Roman" w:hAnsi="Times New Roman" w:cs="Times New Roman"/>
          <w:sz w:val="24"/>
          <w:szCs w:val="24"/>
          <w:vertAlign w:val="superscript"/>
        </w:rPr>
        <w:t>nd</w:t>
      </w:r>
      <w:r w:rsidR="00C50524">
        <w:rPr>
          <w:rFonts w:ascii="Times New Roman" w:eastAsia="Times New Roman" w:hAnsi="Times New Roman" w:cs="Times New Roman"/>
          <w:sz w:val="24"/>
          <w:szCs w:val="24"/>
        </w:rPr>
        <w:t xml:space="preserve"> </w:t>
      </w:r>
      <w:r w:rsidRPr="003A54C3">
        <w:rPr>
          <w:rFonts w:ascii="Times New Roman" w:eastAsia="Times New Roman" w:hAnsi="Times New Roman" w:cs="Times New Roman"/>
          <w:sz w:val="24"/>
          <w:szCs w:val="24"/>
        </w:rPr>
        <w:t xml:space="preserve">day of </w:t>
      </w:r>
      <w:r w:rsidR="00C50524">
        <w:rPr>
          <w:rFonts w:ascii="Times New Roman" w:eastAsia="Times New Roman" w:hAnsi="Times New Roman" w:cs="Times New Roman"/>
          <w:sz w:val="24"/>
          <w:szCs w:val="24"/>
        </w:rPr>
        <w:t>June</w:t>
      </w:r>
      <w:r w:rsidRPr="003A54C3">
        <w:rPr>
          <w:rFonts w:ascii="Times New Roman" w:eastAsia="Times New Roman" w:hAnsi="Times New Roman" w:cs="Times New Roman"/>
          <w:sz w:val="24"/>
          <w:szCs w:val="24"/>
        </w:rPr>
        <w:t>, 20</w:t>
      </w:r>
      <w:r w:rsidR="006C4FE1">
        <w:rPr>
          <w:rFonts w:ascii="Times New Roman" w:eastAsia="Times New Roman" w:hAnsi="Times New Roman" w:cs="Times New Roman"/>
          <w:sz w:val="24"/>
          <w:szCs w:val="24"/>
        </w:rPr>
        <w:t>2</w:t>
      </w:r>
      <w:r w:rsidR="00C50524">
        <w:rPr>
          <w:rFonts w:ascii="Times New Roman" w:eastAsia="Times New Roman" w:hAnsi="Times New Roman" w:cs="Times New Roman"/>
          <w:sz w:val="24"/>
          <w:szCs w:val="24"/>
        </w:rPr>
        <w:t>1</w:t>
      </w:r>
      <w:r w:rsidRPr="003A54C3">
        <w:rPr>
          <w:rFonts w:ascii="Times New Roman" w:eastAsia="Times New Roman" w:hAnsi="Times New Roman" w:cs="Times New Roman"/>
          <w:sz w:val="24"/>
          <w:szCs w:val="24"/>
        </w:rPr>
        <w:t>, at the regularly scheduled meeting of the Clearfield City Council.</w:t>
      </w:r>
    </w:p>
    <w:p w14:paraId="4F20C5E6" w14:textId="77777777" w:rsidR="00E5473B" w:rsidRPr="003A54C3" w:rsidRDefault="00E5473B" w:rsidP="00E5473B">
      <w:pPr>
        <w:spacing w:after="0" w:line="240" w:lineRule="auto"/>
        <w:rPr>
          <w:rFonts w:ascii="Times New Roman" w:eastAsia="Times New Roman" w:hAnsi="Times New Roman" w:cs="Times New Roman"/>
          <w:sz w:val="24"/>
          <w:szCs w:val="24"/>
        </w:rPr>
      </w:pPr>
    </w:p>
    <w:p w14:paraId="3754FA5F" w14:textId="77777777" w:rsidR="00E5473B" w:rsidRPr="003A54C3" w:rsidRDefault="00E5473B" w:rsidP="00E5473B">
      <w:pPr>
        <w:spacing w:after="0" w:line="240" w:lineRule="auto"/>
        <w:rPr>
          <w:rFonts w:ascii="Times New Roman" w:eastAsia="Times New Roman" w:hAnsi="Times New Roman" w:cs="Times New Roman"/>
          <w:sz w:val="24"/>
          <w:szCs w:val="24"/>
        </w:rPr>
      </w:pPr>
    </w:p>
    <w:p w14:paraId="5215E4FA" w14:textId="77777777" w:rsidR="00E5473B" w:rsidRPr="003A54C3" w:rsidRDefault="00E5473B" w:rsidP="00E5473B">
      <w:pPr>
        <w:spacing w:after="0" w:line="240" w:lineRule="auto"/>
        <w:rPr>
          <w:rFonts w:ascii="Times New Roman" w:eastAsia="Times New Roman" w:hAnsi="Times New Roman" w:cs="Times New Roman"/>
          <w:sz w:val="24"/>
          <w:szCs w:val="24"/>
        </w:rPr>
      </w:pPr>
    </w:p>
    <w:p w14:paraId="2CFE3C30" w14:textId="77777777" w:rsidR="00E5473B" w:rsidRPr="003A54C3" w:rsidRDefault="00E5473B" w:rsidP="00E5473B">
      <w:pPr>
        <w:spacing w:after="0" w:line="240" w:lineRule="auto"/>
        <w:rPr>
          <w:rFonts w:ascii="Times New Roman" w:eastAsia="Times New Roman" w:hAnsi="Times New Roman" w:cs="Times New Roman"/>
          <w:sz w:val="24"/>
          <w:szCs w:val="24"/>
        </w:rPr>
      </w:pPr>
      <w:r w:rsidRPr="003A54C3">
        <w:rPr>
          <w:rFonts w:ascii="Times New Roman" w:eastAsia="Times New Roman" w:hAnsi="Times New Roman" w:cs="Times New Roman"/>
          <w:sz w:val="24"/>
          <w:szCs w:val="24"/>
        </w:rPr>
        <w:tab/>
      </w:r>
      <w:r w:rsidRPr="003A54C3">
        <w:rPr>
          <w:rFonts w:ascii="Times New Roman" w:eastAsia="Times New Roman" w:hAnsi="Times New Roman" w:cs="Times New Roman"/>
          <w:sz w:val="24"/>
          <w:szCs w:val="24"/>
        </w:rPr>
        <w:tab/>
      </w:r>
      <w:r w:rsidRPr="003A54C3">
        <w:rPr>
          <w:rFonts w:ascii="Times New Roman" w:eastAsia="Times New Roman" w:hAnsi="Times New Roman" w:cs="Times New Roman"/>
          <w:sz w:val="24"/>
          <w:szCs w:val="24"/>
        </w:rPr>
        <w:tab/>
      </w:r>
      <w:r w:rsidRPr="003A54C3">
        <w:rPr>
          <w:rFonts w:ascii="Times New Roman" w:eastAsia="Times New Roman" w:hAnsi="Times New Roman" w:cs="Times New Roman"/>
          <w:sz w:val="24"/>
          <w:szCs w:val="24"/>
        </w:rPr>
        <w:tab/>
      </w:r>
      <w:r w:rsidRPr="003A54C3">
        <w:rPr>
          <w:rFonts w:ascii="Times New Roman" w:eastAsia="Times New Roman" w:hAnsi="Times New Roman" w:cs="Times New Roman"/>
          <w:sz w:val="24"/>
          <w:szCs w:val="24"/>
        </w:rPr>
        <w:tab/>
      </w:r>
      <w:r w:rsidRPr="003A54C3">
        <w:rPr>
          <w:rFonts w:ascii="Times New Roman" w:eastAsia="Times New Roman" w:hAnsi="Times New Roman" w:cs="Times New Roman"/>
          <w:sz w:val="24"/>
          <w:szCs w:val="24"/>
        </w:rPr>
        <w:tab/>
        <w:t>CLEARFIELD CITY CORPORATION</w:t>
      </w:r>
    </w:p>
    <w:p w14:paraId="3057D076" w14:textId="77777777" w:rsidR="00E5473B" w:rsidRPr="003A54C3" w:rsidRDefault="00E5473B" w:rsidP="00E5473B">
      <w:pPr>
        <w:spacing w:after="0" w:line="240" w:lineRule="auto"/>
        <w:rPr>
          <w:rFonts w:ascii="Times New Roman" w:eastAsia="Times New Roman" w:hAnsi="Times New Roman" w:cs="Times New Roman"/>
          <w:sz w:val="24"/>
          <w:szCs w:val="24"/>
        </w:rPr>
      </w:pPr>
    </w:p>
    <w:p w14:paraId="33E4FC3C" w14:textId="77777777" w:rsidR="00E5473B" w:rsidRPr="003A54C3" w:rsidRDefault="00E5473B" w:rsidP="00E5473B">
      <w:pPr>
        <w:spacing w:after="0" w:line="240" w:lineRule="auto"/>
        <w:rPr>
          <w:rFonts w:ascii="Times New Roman" w:eastAsia="Times New Roman" w:hAnsi="Times New Roman" w:cs="Times New Roman"/>
          <w:sz w:val="24"/>
          <w:szCs w:val="24"/>
        </w:rPr>
      </w:pPr>
    </w:p>
    <w:p w14:paraId="72AD5A91" w14:textId="77777777" w:rsidR="00E5473B" w:rsidRPr="003A54C3" w:rsidRDefault="00E5473B" w:rsidP="00E5473B">
      <w:pPr>
        <w:spacing w:after="0" w:line="240" w:lineRule="auto"/>
        <w:rPr>
          <w:rFonts w:ascii="Times New Roman" w:eastAsia="Times New Roman" w:hAnsi="Times New Roman" w:cs="Times New Roman"/>
          <w:sz w:val="24"/>
          <w:szCs w:val="24"/>
        </w:rPr>
      </w:pPr>
      <w:r w:rsidRPr="003A54C3">
        <w:rPr>
          <w:rFonts w:ascii="Times New Roman" w:eastAsia="Times New Roman" w:hAnsi="Times New Roman" w:cs="Times New Roman"/>
          <w:sz w:val="24"/>
          <w:szCs w:val="24"/>
        </w:rPr>
        <w:tab/>
      </w:r>
      <w:r w:rsidRPr="003A54C3">
        <w:rPr>
          <w:rFonts w:ascii="Times New Roman" w:eastAsia="Times New Roman" w:hAnsi="Times New Roman" w:cs="Times New Roman"/>
          <w:sz w:val="24"/>
          <w:szCs w:val="24"/>
        </w:rPr>
        <w:tab/>
      </w:r>
      <w:r w:rsidRPr="003A54C3">
        <w:rPr>
          <w:rFonts w:ascii="Times New Roman" w:eastAsia="Times New Roman" w:hAnsi="Times New Roman" w:cs="Times New Roman"/>
          <w:sz w:val="24"/>
          <w:szCs w:val="24"/>
        </w:rPr>
        <w:tab/>
      </w:r>
      <w:r w:rsidRPr="003A54C3">
        <w:rPr>
          <w:rFonts w:ascii="Times New Roman" w:eastAsia="Times New Roman" w:hAnsi="Times New Roman" w:cs="Times New Roman"/>
          <w:sz w:val="24"/>
          <w:szCs w:val="24"/>
        </w:rPr>
        <w:tab/>
      </w:r>
      <w:r w:rsidRPr="003A54C3">
        <w:rPr>
          <w:rFonts w:ascii="Times New Roman" w:eastAsia="Times New Roman" w:hAnsi="Times New Roman" w:cs="Times New Roman"/>
          <w:sz w:val="24"/>
          <w:szCs w:val="24"/>
        </w:rPr>
        <w:tab/>
      </w:r>
      <w:r w:rsidRPr="003A54C3">
        <w:rPr>
          <w:rFonts w:ascii="Times New Roman" w:eastAsia="Times New Roman" w:hAnsi="Times New Roman" w:cs="Times New Roman"/>
          <w:sz w:val="24"/>
          <w:szCs w:val="24"/>
        </w:rPr>
        <w:tab/>
        <w:t>___________________________________</w:t>
      </w:r>
    </w:p>
    <w:p w14:paraId="7F786588" w14:textId="77777777" w:rsidR="00E5473B" w:rsidRPr="003A54C3" w:rsidRDefault="00E5473B" w:rsidP="00E5473B">
      <w:pPr>
        <w:spacing w:after="0" w:line="240" w:lineRule="auto"/>
        <w:rPr>
          <w:rFonts w:ascii="Times New Roman" w:eastAsia="Times New Roman" w:hAnsi="Times New Roman" w:cs="Times New Roman"/>
          <w:sz w:val="24"/>
          <w:szCs w:val="24"/>
        </w:rPr>
      </w:pPr>
      <w:r w:rsidRPr="003A54C3">
        <w:rPr>
          <w:rFonts w:ascii="Times New Roman" w:eastAsia="Times New Roman" w:hAnsi="Times New Roman" w:cs="Times New Roman"/>
          <w:sz w:val="24"/>
          <w:szCs w:val="24"/>
        </w:rPr>
        <w:tab/>
      </w:r>
      <w:r w:rsidRPr="003A54C3">
        <w:rPr>
          <w:rFonts w:ascii="Times New Roman" w:eastAsia="Times New Roman" w:hAnsi="Times New Roman" w:cs="Times New Roman"/>
          <w:sz w:val="24"/>
          <w:szCs w:val="24"/>
        </w:rPr>
        <w:tab/>
      </w:r>
      <w:r w:rsidRPr="003A54C3">
        <w:rPr>
          <w:rFonts w:ascii="Times New Roman" w:eastAsia="Times New Roman" w:hAnsi="Times New Roman" w:cs="Times New Roman"/>
          <w:sz w:val="24"/>
          <w:szCs w:val="24"/>
        </w:rPr>
        <w:tab/>
      </w:r>
      <w:r w:rsidRPr="003A54C3">
        <w:rPr>
          <w:rFonts w:ascii="Times New Roman" w:eastAsia="Times New Roman" w:hAnsi="Times New Roman" w:cs="Times New Roman"/>
          <w:sz w:val="24"/>
          <w:szCs w:val="24"/>
        </w:rPr>
        <w:tab/>
      </w:r>
      <w:r w:rsidRPr="003A54C3">
        <w:rPr>
          <w:rFonts w:ascii="Times New Roman" w:eastAsia="Times New Roman" w:hAnsi="Times New Roman" w:cs="Times New Roman"/>
          <w:sz w:val="24"/>
          <w:szCs w:val="24"/>
        </w:rPr>
        <w:tab/>
      </w:r>
      <w:r w:rsidRPr="003A54C3">
        <w:rPr>
          <w:rFonts w:ascii="Times New Roman" w:eastAsia="Times New Roman" w:hAnsi="Times New Roman" w:cs="Times New Roman"/>
          <w:sz w:val="24"/>
          <w:szCs w:val="24"/>
        </w:rPr>
        <w:tab/>
        <w:t xml:space="preserve">Mark R. Shepherd, Mayor </w:t>
      </w:r>
    </w:p>
    <w:p w14:paraId="48DC1229" w14:textId="77777777" w:rsidR="00E5473B" w:rsidRPr="003A54C3" w:rsidRDefault="00E5473B" w:rsidP="00E5473B">
      <w:pPr>
        <w:spacing w:after="0" w:line="240" w:lineRule="auto"/>
        <w:rPr>
          <w:rFonts w:ascii="Times New Roman" w:eastAsia="Times New Roman" w:hAnsi="Times New Roman" w:cs="Times New Roman"/>
          <w:sz w:val="24"/>
          <w:szCs w:val="24"/>
        </w:rPr>
      </w:pPr>
    </w:p>
    <w:p w14:paraId="3DB17D32" w14:textId="77777777" w:rsidR="00E5473B" w:rsidRPr="003A54C3" w:rsidRDefault="00E5473B" w:rsidP="00E5473B">
      <w:pPr>
        <w:spacing w:after="0" w:line="240" w:lineRule="auto"/>
        <w:rPr>
          <w:rFonts w:ascii="Times New Roman" w:eastAsia="Times New Roman" w:hAnsi="Times New Roman" w:cs="Times New Roman"/>
          <w:sz w:val="24"/>
          <w:szCs w:val="24"/>
        </w:rPr>
      </w:pPr>
    </w:p>
    <w:p w14:paraId="5D1CB9E2" w14:textId="77777777" w:rsidR="00E5473B" w:rsidRPr="003A54C3" w:rsidRDefault="00E5473B" w:rsidP="00E5473B">
      <w:pPr>
        <w:spacing w:after="0" w:line="240" w:lineRule="auto"/>
        <w:rPr>
          <w:rFonts w:ascii="Times New Roman" w:eastAsia="Times New Roman" w:hAnsi="Times New Roman" w:cs="Times New Roman"/>
          <w:sz w:val="24"/>
          <w:szCs w:val="24"/>
        </w:rPr>
      </w:pPr>
      <w:r w:rsidRPr="003A54C3">
        <w:rPr>
          <w:rFonts w:ascii="Times New Roman" w:eastAsia="Times New Roman" w:hAnsi="Times New Roman" w:cs="Times New Roman"/>
          <w:sz w:val="24"/>
          <w:szCs w:val="24"/>
        </w:rPr>
        <w:t>ATTEST</w:t>
      </w:r>
    </w:p>
    <w:p w14:paraId="32140152" w14:textId="77777777" w:rsidR="00E5473B" w:rsidRPr="003A54C3" w:rsidRDefault="00E5473B" w:rsidP="00E5473B">
      <w:pPr>
        <w:spacing w:after="0" w:line="240" w:lineRule="auto"/>
        <w:rPr>
          <w:rFonts w:ascii="Times New Roman" w:eastAsia="Times New Roman" w:hAnsi="Times New Roman" w:cs="Times New Roman"/>
          <w:sz w:val="24"/>
          <w:szCs w:val="24"/>
        </w:rPr>
      </w:pPr>
    </w:p>
    <w:p w14:paraId="4483880C" w14:textId="77777777" w:rsidR="00E5473B" w:rsidRPr="003A54C3" w:rsidRDefault="00E5473B" w:rsidP="00E5473B">
      <w:pPr>
        <w:spacing w:after="0" w:line="240" w:lineRule="auto"/>
        <w:rPr>
          <w:rFonts w:ascii="Times New Roman" w:eastAsia="Times New Roman" w:hAnsi="Times New Roman" w:cs="Times New Roman"/>
          <w:sz w:val="24"/>
          <w:szCs w:val="24"/>
        </w:rPr>
      </w:pPr>
    </w:p>
    <w:p w14:paraId="0507055C" w14:textId="77777777" w:rsidR="00E5473B" w:rsidRPr="003A54C3" w:rsidRDefault="00E5473B" w:rsidP="00E5473B">
      <w:pPr>
        <w:spacing w:after="0" w:line="240" w:lineRule="auto"/>
        <w:rPr>
          <w:rFonts w:ascii="Times New Roman" w:eastAsia="Times New Roman" w:hAnsi="Times New Roman" w:cs="Times New Roman"/>
          <w:sz w:val="24"/>
          <w:szCs w:val="24"/>
        </w:rPr>
      </w:pPr>
      <w:r w:rsidRPr="003A54C3">
        <w:rPr>
          <w:rFonts w:ascii="Times New Roman" w:eastAsia="Times New Roman" w:hAnsi="Times New Roman" w:cs="Times New Roman"/>
          <w:sz w:val="24"/>
          <w:szCs w:val="24"/>
        </w:rPr>
        <w:t>_________________________________</w:t>
      </w:r>
    </w:p>
    <w:p w14:paraId="79655B75" w14:textId="77777777" w:rsidR="00E5473B" w:rsidRPr="003A54C3" w:rsidRDefault="00E5473B" w:rsidP="00E5473B">
      <w:pPr>
        <w:spacing w:after="0" w:line="240" w:lineRule="auto"/>
        <w:rPr>
          <w:rFonts w:ascii="Times New Roman" w:eastAsia="Times New Roman" w:hAnsi="Times New Roman" w:cs="Times New Roman"/>
          <w:sz w:val="24"/>
          <w:szCs w:val="24"/>
        </w:rPr>
      </w:pPr>
      <w:r w:rsidRPr="003A54C3">
        <w:rPr>
          <w:rFonts w:ascii="Times New Roman" w:eastAsia="Times New Roman" w:hAnsi="Times New Roman" w:cs="Times New Roman"/>
          <w:sz w:val="24"/>
          <w:szCs w:val="24"/>
        </w:rPr>
        <w:t>Nancy R. Dean, City Recorder</w:t>
      </w:r>
    </w:p>
    <w:p w14:paraId="40728AD2" w14:textId="77777777" w:rsidR="00E5473B" w:rsidRPr="003A54C3" w:rsidRDefault="00E5473B" w:rsidP="00E5473B">
      <w:pPr>
        <w:spacing w:after="0" w:line="240" w:lineRule="auto"/>
        <w:rPr>
          <w:rFonts w:ascii="Times New Roman" w:eastAsia="Times New Roman" w:hAnsi="Times New Roman" w:cs="Times New Roman"/>
          <w:sz w:val="24"/>
          <w:szCs w:val="24"/>
        </w:rPr>
      </w:pPr>
    </w:p>
    <w:p w14:paraId="054462C0" w14:textId="77777777" w:rsidR="00E5473B" w:rsidRPr="003A54C3" w:rsidRDefault="00E5473B" w:rsidP="00E5473B">
      <w:pPr>
        <w:spacing w:after="0" w:line="240" w:lineRule="auto"/>
        <w:rPr>
          <w:rFonts w:ascii="Times New Roman" w:eastAsia="Times New Roman" w:hAnsi="Times New Roman" w:cs="Times New Roman"/>
          <w:sz w:val="24"/>
          <w:szCs w:val="24"/>
        </w:rPr>
      </w:pPr>
    </w:p>
    <w:p w14:paraId="2B8D05AA" w14:textId="77777777" w:rsidR="00E5473B" w:rsidRPr="003A54C3" w:rsidRDefault="00E5473B" w:rsidP="00E5473B">
      <w:pPr>
        <w:spacing w:after="0" w:line="240" w:lineRule="auto"/>
        <w:rPr>
          <w:rFonts w:ascii="Times New Roman" w:eastAsia="Times New Roman" w:hAnsi="Times New Roman" w:cs="Times New Roman"/>
          <w:sz w:val="24"/>
          <w:szCs w:val="24"/>
        </w:rPr>
      </w:pPr>
    </w:p>
    <w:p w14:paraId="5C1F2126" w14:textId="77777777" w:rsidR="00E5473B" w:rsidRPr="003A54C3" w:rsidRDefault="00E5473B" w:rsidP="00E5473B">
      <w:pPr>
        <w:spacing w:after="0" w:line="240" w:lineRule="auto"/>
        <w:rPr>
          <w:rFonts w:ascii="Times New Roman" w:eastAsia="Times New Roman" w:hAnsi="Times New Roman" w:cs="Times New Roman"/>
          <w:sz w:val="24"/>
          <w:szCs w:val="24"/>
        </w:rPr>
      </w:pPr>
    </w:p>
    <w:p w14:paraId="31479934" w14:textId="77777777" w:rsidR="00E5473B" w:rsidRPr="003A54C3" w:rsidRDefault="00E5473B" w:rsidP="00E5473B">
      <w:pPr>
        <w:spacing w:after="0" w:line="240" w:lineRule="auto"/>
        <w:rPr>
          <w:rFonts w:ascii="Times New Roman" w:eastAsia="Times New Roman" w:hAnsi="Times New Roman" w:cs="Times New Roman"/>
          <w:sz w:val="24"/>
          <w:szCs w:val="24"/>
        </w:rPr>
      </w:pPr>
    </w:p>
    <w:p w14:paraId="22CD3709" w14:textId="77777777" w:rsidR="00E5473B" w:rsidRPr="003A54C3" w:rsidRDefault="00E5473B" w:rsidP="00E5473B">
      <w:pPr>
        <w:keepNext/>
        <w:spacing w:after="0" w:line="240" w:lineRule="auto"/>
        <w:jc w:val="center"/>
        <w:outlineLvl w:val="0"/>
        <w:rPr>
          <w:rFonts w:ascii="Times New Roman" w:eastAsia="Times New Roman" w:hAnsi="Times New Roman" w:cs="Times New Roman"/>
          <w:sz w:val="24"/>
          <w:szCs w:val="24"/>
          <w:u w:val="single"/>
        </w:rPr>
      </w:pPr>
      <w:r w:rsidRPr="003A54C3">
        <w:rPr>
          <w:rFonts w:ascii="Times New Roman" w:eastAsia="Times New Roman" w:hAnsi="Times New Roman" w:cs="Times New Roman"/>
          <w:sz w:val="24"/>
          <w:szCs w:val="24"/>
          <w:u w:val="single"/>
        </w:rPr>
        <w:t xml:space="preserve">VOTE OF THE COUNCIL </w:t>
      </w:r>
    </w:p>
    <w:p w14:paraId="35C51143" w14:textId="77777777" w:rsidR="00E5473B" w:rsidRPr="003A54C3" w:rsidRDefault="00E5473B" w:rsidP="00E5473B">
      <w:pPr>
        <w:spacing w:after="0" w:line="240" w:lineRule="auto"/>
        <w:jc w:val="center"/>
        <w:rPr>
          <w:rFonts w:ascii="Times New Roman" w:eastAsia="Times New Roman" w:hAnsi="Times New Roman" w:cs="Times New Roman"/>
          <w:sz w:val="24"/>
          <w:szCs w:val="24"/>
          <w:u w:val="single"/>
        </w:rPr>
      </w:pPr>
    </w:p>
    <w:p w14:paraId="64340BA2" w14:textId="77777777" w:rsidR="00E5473B" w:rsidRPr="003A54C3" w:rsidRDefault="00E5473B" w:rsidP="00E5473B">
      <w:pPr>
        <w:spacing w:after="0" w:line="240" w:lineRule="auto"/>
        <w:jc w:val="center"/>
        <w:rPr>
          <w:rFonts w:ascii="Times New Roman" w:eastAsia="Times New Roman" w:hAnsi="Times New Roman" w:cs="Times New Roman"/>
          <w:sz w:val="24"/>
          <w:szCs w:val="24"/>
          <w:u w:val="single"/>
        </w:rPr>
      </w:pPr>
    </w:p>
    <w:p w14:paraId="3139D390" w14:textId="77777777" w:rsidR="00445362" w:rsidRPr="00445362" w:rsidRDefault="00445362" w:rsidP="00445362">
      <w:pPr>
        <w:spacing w:after="0" w:line="240" w:lineRule="auto"/>
        <w:ind w:firstLine="720"/>
        <w:rPr>
          <w:rFonts w:ascii="Times New Roman" w:eastAsia="Times New Roman" w:hAnsi="Times New Roman" w:cs="Times New Roman"/>
          <w:sz w:val="24"/>
          <w:szCs w:val="24"/>
        </w:rPr>
      </w:pPr>
      <w:r w:rsidRPr="00445362">
        <w:rPr>
          <w:rFonts w:ascii="Times New Roman" w:eastAsia="Times New Roman" w:hAnsi="Times New Roman" w:cs="Times New Roman"/>
          <w:sz w:val="24"/>
          <w:szCs w:val="24"/>
        </w:rPr>
        <w:t>AYE:  Councilmembers Bush, Peterson, Phipps, Roper, Thompson</w:t>
      </w:r>
    </w:p>
    <w:p w14:paraId="1275FCF4" w14:textId="77777777" w:rsidR="00445362" w:rsidRPr="00445362" w:rsidRDefault="00445362" w:rsidP="00445362">
      <w:pPr>
        <w:spacing w:after="0" w:line="240" w:lineRule="auto"/>
        <w:ind w:firstLine="720"/>
        <w:rPr>
          <w:rFonts w:ascii="Times New Roman" w:eastAsia="Times New Roman" w:hAnsi="Times New Roman" w:cs="Times New Roman"/>
          <w:sz w:val="24"/>
          <w:szCs w:val="24"/>
        </w:rPr>
      </w:pPr>
    </w:p>
    <w:p w14:paraId="5375D49C" w14:textId="77777777" w:rsidR="00445362" w:rsidRPr="00445362" w:rsidRDefault="00445362" w:rsidP="00445362">
      <w:pPr>
        <w:spacing w:after="0" w:line="240" w:lineRule="auto"/>
        <w:ind w:firstLine="720"/>
        <w:rPr>
          <w:rFonts w:ascii="Times New Roman" w:eastAsia="Times New Roman" w:hAnsi="Times New Roman" w:cs="Times New Roman"/>
          <w:sz w:val="24"/>
          <w:szCs w:val="24"/>
        </w:rPr>
      </w:pPr>
      <w:r w:rsidRPr="00445362">
        <w:rPr>
          <w:rFonts w:ascii="Times New Roman" w:eastAsia="Times New Roman" w:hAnsi="Times New Roman" w:cs="Times New Roman"/>
          <w:sz w:val="24"/>
          <w:szCs w:val="24"/>
        </w:rPr>
        <w:t>NAY:  None</w:t>
      </w:r>
    </w:p>
    <w:p w14:paraId="4BE24D83" w14:textId="1E294B48" w:rsidR="0070221A" w:rsidRPr="003A54C3" w:rsidRDefault="00445362" w:rsidP="00445362">
      <w:pPr>
        <w:spacing w:after="0" w:line="240" w:lineRule="auto"/>
        <w:ind w:firstLine="720"/>
        <w:rPr>
          <w:rFonts w:ascii="Times New Roman" w:hAnsi="Times New Roman" w:cs="Times New Roman"/>
          <w:sz w:val="24"/>
          <w:szCs w:val="24"/>
        </w:rPr>
      </w:pPr>
    </w:p>
    <w:sectPr w:rsidR="0070221A" w:rsidRPr="003A54C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5B2928"/>
    <w:multiLevelType w:val="hybridMultilevel"/>
    <w:tmpl w:val="3DAA37CE"/>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4913B94"/>
    <w:multiLevelType w:val="hybridMultilevel"/>
    <w:tmpl w:val="68C241D8"/>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DB3136D"/>
    <w:multiLevelType w:val="hybridMultilevel"/>
    <w:tmpl w:val="D564200A"/>
    <w:lvl w:ilvl="0" w:tplc="136EBBC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2E72AA6"/>
    <w:multiLevelType w:val="hybridMultilevel"/>
    <w:tmpl w:val="7E12F67E"/>
    <w:lvl w:ilvl="0" w:tplc="04090015">
      <w:start w:val="1"/>
      <w:numFmt w:val="upperLetter"/>
      <w:lvlText w:val="%1."/>
      <w:lvlJc w:val="left"/>
      <w:pPr>
        <w:ind w:left="720" w:hanging="360"/>
      </w:pPr>
      <w:rPr>
        <w:rFonts w:hint="default"/>
      </w:rPr>
    </w:lvl>
    <w:lvl w:ilvl="1" w:tplc="020E2476">
      <w:start w:val="1"/>
      <w:numFmt w:val="lowerLetter"/>
      <w:lvlText w:val="%2."/>
      <w:lvlJc w:val="left"/>
      <w:pPr>
        <w:ind w:left="1440" w:hanging="360"/>
      </w:pPr>
      <w:rPr>
        <w:b/>
        <w:u w:val="single"/>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B1B4109"/>
    <w:multiLevelType w:val="hybridMultilevel"/>
    <w:tmpl w:val="BDEEFDB4"/>
    <w:lvl w:ilvl="0" w:tplc="0409000F">
      <w:start w:val="1"/>
      <w:numFmt w:val="decimal"/>
      <w:lvlText w:val="%1."/>
      <w:lvlJc w:val="left"/>
      <w:pPr>
        <w:ind w:left="960" w:hanging="360"/>
      </w:p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5" w15:restartNumberingAfterBreak="0">
    <w:nsid w:val="3D906E70"/>
    <w:multiLevelType w:val="hybridMultilevel"/>
    <w:tmpl w:val="CF5A309C"/>
    <w:lvl w:ilvl="0" w:tplc="04090015">
      <w:start w:val="1"/>
      <w:numFmt w:val="upperLetter"/>
      <w:lvlText w:val="%1."/>
      <w:lvlJc w:val="left"/>
      <w:pPr>
        <w:ind w:left="720" w:hanging="360"/>
      </w:pPr>
      <w:rPr>
        <w:rFonts w:hint="default"/>
      </w:rPr>
    </w:lvl>
    <w:lvl w:ilvl="1" w:tplc="020E2476">
      <w:start w:val="1"/>
      <w:numFmt w:val="lowerLetter"/>
      <w:lvlText w:val="%2."/>
      <w:lvlJc w:val="left"/>
      <w:pPr>
        <w:ind w:left="1440" w:hanging="360"/>
      </w:pPr>
      <w:rPr>
        <w:b/>
        <w:u w:val="single"/>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EAF0BC5"/>
    <w:multiLevelType w:val="hybridMultilevel"/>
    <w:tmpl w:val="BDEEFDB4"/>
    <w:lvl w:ilvl="0" w:tplc="0409000F">
      <w:start w:val="1"/>
      <w:numFmt w:val="decimal"/>
      <w:lvlText w:val="%1."/>
      <w:lvlJc w:val="left"/>
      <w:pPr>
        <w:ind w:left="960" w:hanging="360"/>
      </w:p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7" w15:restartNumberingAfterBreak="0">
    <w:nsid w:val="51706FCC"/>
    <w:multiLevelType w:val="hybridMultilevel"/>
    <w:tmpl w:val="613A65C8"/>
    <w:lvl w:ilvl="0" w:tplc="04090015">
      <w:start w:val="1"/>
      <w:numFmt w:val="upp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61CE681D"/>
    <w:multiLevelType w:val="hybridMultilevel"/>
    <w:tmpl w:val="68C241D8"/>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66B73BE2"/>
    <w:multiLevelType w:val="hybridMultilevel"/>
    <w:tmpl w:val="68C241D8"/>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6E6328EF"/>
    <w:multiLevelType w:val="hybridMultilevel"/>
    <w:tmpl w:val="68C241D8"/>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7"/>
  </w:num>
  <w:num w:numId="3">
    <w:abstractNumId w:val="6"/>
  </w:num>
  <w:num w:numId="4">
    <w:abstractNumId w:val="8"/>
  </w:num>
  <w:num w:numId="5">
    <w:abstractNumId w:val="9"/>
  </w:num>
  <w:num w:numId="6">
    <w:abstractNumId w:val="1"/>
  </w:num>
  <w:num w:numId="7">
    <w:abstractNumId w:val="10"/>
  </w:num>
  <w:num w:numId="8">
    <w:abstractNumId w:val="4"/>
  </w:num>
  <w:num w:numId="9">
    <w:abstractNumId w:val="5"/>
  </w:num>
  <w:num w:numId="10">
    <w:abstractNumId w:val="3"/>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3467"/>
    <w:rsid w:val="00153037"/>
    <w:rsid w:val="001E00E5"/>
    <w:rsid w:val="00203662"/>
    <w:rsid w:val="00251B04"/>
    <w:rsid w:val="00336CAB"/>
    <w:rsid w:val="003A3237"/>
    <w:rsid w:val="003A54C3"/>
    <w:rsid w:val="00445362"/>
    <w:rsid w:val="005355EB"/>
    <w:rsid w:val="00636372"/>
    <w:rsid w:val="00657B93"/>
    <w:rsid w:val="006C4FE1"/>
    <w:rsid w:val="006C6E25"/>
    <w:rsid w:val="006E3D6C"/>
    <w:rsid w:val="007464FD"/>
    <w:rsid w:val="007C4D9D"/>
    <w:rsid w:val="007D3467"/>
    <w:rsid w:val="009410C8"/>
    <w:rsid w:val="00982BDE"/>
    <w:rsid w:val="009C7000"/>
    <w:rsid w:val="00A75FE3"/>
    <w:rsid w:val="00AE49B9"/>
    <w:rsid w:val="00B225B3"/>
    <w:rsid w:val="00BA2B72"/>
    <w:rsid w:val="00C50524"/>
    <w:rsid w:val="00CD7B8A"/>
    <w:rsid w:val="00D14B81"/>
    <w:rsid w:val="00E5473B"/>
    <w:rsid w:val="00E6495B"/>
    <w:rsid w:val="00E95BDD"/>
    <w:rsid w:val="00F23377"/>
    <w:rsid w:val="00FB19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FACBDE"/>
  <w15:docId w15:val="{F0F90C18-BFC0-435C-8564-45FFF93900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473B"/>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A54C3"/>
    <w:rPr>
      <w:color w:val="0000FF"/>
      <w:u w:val="single"/>
    </w:rPr>
  </w:style>
  <w:style w:type="character" w:customStyle="1" w:styleId="section">
    <w:name w:val="section"/>
    <w:basedOn w:val="DefaultParagraphFont"/>
    <w:rsid w:val="003A54C3"/>
  </w:style>
  <w:style w:type="paragraph" w:styleId="NoSpacing">
    <w:name w:val="No Spacing"/>
    <w:uiPriority w:val="1"/>
    <w:qFormat/>
    <w:rsid w:val="003A54C3"/>
    <w:pPr>
      <w:spacing w:after="0" w:line="240" w:lineRule="auto"/>
    </w:pPr>
  </w:style>
  <w:style w:type="paragraph" w:customStyle="1" w:styleId="level2">
    <w:name w:val="level2"/>
    <w:basedOn w:val="Normal"/>
    <w:rsid w:val="003A54C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4491095">
      <w:bodyDiv w:val="1"/>
      <w:marLeft w:val="0"/>
      <w:marRight w:val="0"/>
      <w:marTop w:val="0"/>
      <w:marBottom w:val="0"/>
      <w:divBdr>
        <w:top w:val="none" w:sz="0" w:space="0" w:color="auto"/>
        <w:left w:val="none" w:sz="0" w:space="0" w:color="auto"/>
        <w:bottom w:val="none" w:sz="0" w:space="0" w:color="auto"/>
        <w:right w:val="none" w:sz="0" w:space="0" w:color="auto"/>
      </w:divBdr>
      <w:divsChild>
        <w:div w:id="2037534974">
          <w:marLeft w:val="0"/>
          <w:marRight w:val="0"/>
          <w:marTop w:val="0"/>
          <w:marBottom w:val="0"/>
          <w:divBdr>
            <w:top w:val="none" w:sz="0" w:space="0" w:color="auto"/>
            <w:left w:val="none" w:sz="0" w:space="0" w:color="auto"/>
            <w:bottom w:val="none" w:sz="0" w:space="0" w:color="auto"/>
            <w:right w:val="none" w:sz="0" w:space="0" w:color="auto"/>
          </w:divBdr>
        </w:div>
        <w:div w:id="479231944">
          <w:marLeft w:val="0"/>
          <w:marRight w:val="0"/>
          <w:marTop w:val="0"/>
          <w:marBottom w:val="180"/>
          <w:divBdr>
            <w:top w:val="none" w:sz="0" w:space="0" w:color="auto"/>
            <w:left w:val="none" w:sz="0" w:space="0" w:color="auto"/>
            <w:bottom w:val="none" w:sz="0" w:space="0" w:color="auto"/>
            <w:right w:val="none" w:sz="0" w:space="0" w:color="auto"/>
          </w:divBdr>
          <w:divsChild>
            <w:div w:id="819274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650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2</Pages>
  <Words>445</Words>
  <Characters>2540</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Nancy Dean</dc:creator>
  <cp:lastModifiedBy>Wendy Page</cp:lastModifiedBy>
  <cp:revision>7</cp:revision>
  <cp:lastPrinted>2019-02-21T21:18:00Z</cp:lastPrinted>
  <dcterms:created xsi:type="dcterms:W3CDTF">2021-06-14T20:34:00Z</dcterms:created>
  <dcterms:modified xsi:type="dcterms:W3CDTF">2021-06-24T17:48:00Z</dcterms:modified>
</cp:coreProperties>
</file>