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072DCE" w:rsidRDefault="00EA10D0">
      <w:pPr>
        <w:jc w:val="center"/>
      </w:pPr>
      <w:r>
        <w:t>Nephi City</w:t>
      </w:r>
    </w:p>
    <w:p w14:paraId="00000002" w14:textId="77777777" w:rsidR="00072DCE" w:rsidRDefault="00EA10D0">
      <w:pPr>
        <w:jc w:val="center"/>
      </w:pPr>
      <w:r>
        <w:t xml:space="preserve"> Work Session Minutes</w:t>
      </w:r>
    </w:p>
    <w:p w14:paraId="00000003" w14:textId="56FE042B" w:rsidR="00072DCE" w:rsidRDefault="00F731BD">
      <w:pPr>
        <w:jc w:val="center"/>
      </w:pPr>
      <w:r>
        <w:t>February  22</w:t>
      </w:r>
      <w:r w:rsidR="001171E1">
        <w:t>,</w:t>
      </w:r>
      <w:r w:rsidR="00EA10D0">
        <w:t xml:space="preserve"> 202</w:t>
      </w:r>
      <w:r>
        <w:t>2</w:t>
      </w:r>
    </w:p>
    <w:p w14:paraId="00000004" w14:textId="22EF694A" w:rsidR="00072DCE" w:rsidRDefault="00F731BD">
      <w:pPr>
        <w:jc w:val="center"/>
      </w:pPr>
      <w:r>
        <w:t>6</w:t>
      </w:r>
      <w:r w:rsidR="00686E43">
        <w:t>:00</w:t>
      </w:r>
      <w:r w:rsidR="00EA10D0">
        <w:t xml:space="preserve"> p.m.</w:t>
      </w:r>
    </w:p>
    <w:p w14:paraId="57A3D668" w14:textId="026C6ED1" w:rsidR="00EA10D0" w:rsidRDefault="00EA10D0">
      <w:pPr>
        <w:jc w:val="center"/>
      </w:pPr>
      <w:r>
        <w:t>Nephi City Council Chambers</w:t>
      </w:r>
    </w:p>
    <w:p w14:paraId="14E3F5B6" w14:textId="77777777" w:rsidR="002B2455" w:rsidRDefault="002B2455">
      <w:pPr>
        <w:jc w:val="center"/>
      </w:pPr>
    </w:p>
    <w:p w14:paraId="0B0B7C97" w14:textId="1ED88C77" w:rsidR="002D6958" w:rsidRDefault="00F731BD" w:rsidP="0070475E">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Councilor Memmott, Councilor Callaway</w:t>
      </w:r>
      <w:r w:rsidR="00AE305B">
        <w:rPr>
          <w:rFonts w:ascii="Arial" w:hAnsi="Arial" w:cs="Arial"/>
          <w:sz w:val="22"/>
          <w:szCs w:val="22"/>
        </w:rPr>
        <w:t>, Mayor Justin Seely,</w:t>
      </w:r>
      <w:r>
        <w:rPr>
          <w:rFonts w:ascii="Arial" w:hAnsi="Arial" w:cs="Arial"/>
          <w:sz w:val="22"/>
          <w:szCs w:val="22"/>
        </w:rPr>
        <w:t xml:space="preserve"> and City Administrator Seth Atkinson toured the Owens Corning plant.</w:t>
      </w:r>
    </w:p>
    <w:p w14:paraId="3414CEA5" w14:textId="1D4863DD" w:rsidR="00F731BD" w:rsidRDefault="00F731BD" w:rsidP="00F731BD">
      <w:pPr>
        <w:pStyle w:val="NormalWeb"/>
        <w:spacing w:before="0" w:beforeAutospacing="0" w:after="0" w:afterAutospacing="0"/>
        <w:rPr>
          <w:rFonts w:ascii="Arial" w:hAnsi="Arial" w:cs="Arial"/>
          <w:sz w:val="22"/>
          <w:szCs w:val="22"/>
        </w:rPr>
      </w:pPr>
    </w:p>
    <w:p w14:paraId="54C17D2C" w14:textId="7D67549D" w:rsidR="00D256D9" w:rsidRPr="00D256D9" w:rsidRDefault="008D5B16" w:rsidP="00D256D9">
      <w:pPr>
        <w:pStyle w:val="NormalWeb"/>
        <w:numPr>
          <w:ilvl w:val="0"/>
          <w:numId w:val="3"/>
        </w:numPr>
        <w:spacing w:before="0" w:beforeAutospacing="0" w:after="0" w:afterAutospacing="0"/>
      </w:pPr>
      <w:r>
        <w:rPr>
          <w:rFonts w:ascii="Arial" w:hAnsi="Arial" w:cs="Arial"/>
          <w:sz w:val="22"/>
          <w:szCs w:val="22"/>
        </w:rPr>
        <w:t>The council discussed the need for a 138 kV electric transmission line.  Mr. Atkinson explained that d</w:t>
      </w:r>
      <w:r w:rsidRPr="008D5B16">
        <w:rPr>
          <w:rFonts w:ascii="Arial" w:hAnsi="Arial" w:cs="Arial"/>
          <w:color w:val="000000"/>
          <w:sz w:val="22"/>
          <w:szCs w:val="22"/>
        </w:rPr>
        <w:t>emand for power by new and existing industries has rapidly increased in recent years.  The surplus capacity offered by Rocky Mountain Power (RMP) is being reduced as these demands increase.  Based on current projections, staff estimates that the city will be out of capacity as soon as 2023 or 2024.  This may mean that new annexations for commercial, industrial, or residential purposes may need to be highly evaluated to determine whether the city has the capacity to annex new land.  </w:t>
      </w:r>
    </w:p>
    <w:p w14:paraId="1DEBE2C5" w14:textId="77777777" w:rsidR="00D256D9" w:rsidRDefault="00D256D9" w:rsidP="00D256D9">
      <w:pPr>
        <w:pStyle w:val="ListParagraph"/>
        <w:rPr>
          <w:color w:val="000000"/>
        </w:rPr>
      </w:pPr>
    </w:p>
    <w:p w14:paraId="2E35CB30" w14:textId="60C0BAB1" w:rsidR="00D256D9" w:rsidRDefault="008D5B16" w:rsidP="00D256D9">
      <w:pPr>
        <w:pStyle w:val="NormalWeb"/>
        <w:spacing w:before="0" w:beforeAutospacing="0" w:after="0" w:afterAutospacing="0"/>
        <w:ind w:left="720"/>
        <w:rPr>
          <w:rFonts w:ascii="Arial" w:hAnsi="Arial" w:cs="Arial"/>
          <w:sz w:val="22"/>
          <w:szCs w:val="22"/>
        </w:rPr>
      </w:pPr>
      <w:r w:rsidRPr="00D256D9">
        <w:rPr>
          <w:rFonts w:ascii="Arial" w:hAnsi="Arial" w:cs="Arial"/>
          <w:sz w:val="22"/>
          <w:szCs w:val="22"/>
        </w:rPr>
        <w:t xml:space="preserve">RMP has been putting together a report detailing the cost of the upgrade needed for a </w:t>
      </w:r>
      <w:r w:rsidR="00D256D9" w:rsidRPr="00D256D9">
        <w:rPr>
          <w:rFonts w:ascii="Arial" w:hAnsi="Arial" w:cs="Arial"/>
          <w:sz w:val="22"/>
          <w:szCs w:val="22"/>
        </w:rPr>
        <w:t xml:space="preserve">                   </w:t>
      </w:r>
      <w:r w:rsidRPr="00D256D9">
        <w:rPr>
          <w:rFonts w:ascii="Arial" w:hAnsi="Arial" w:cs="Arial"/>
          <w:sz w:val="22"/>
          <w:szCs w:val="22"/>
        </w:rPr>
        <w:t>capacity increase.  The city is responsible for the Direct Cost in the report of $790,000 +/- 20% plus the cost of the 138kV line extension (estimated at $6,000,000), plus the costs of land acquisition for easements and the substation connection.  In all, the total project cost is estimated at $8,000,000.  The city has also received a cost from RMP for the purchase of the home service for the McPherson property to the north of the city.  The total cost was calculated at $18,412.  This was in exchange for the easements granted to the city for the transmission line on the McPherson properties and an easement for distribution to the east side of Main Street.  </w:t>
      </w:r>
    </w:p>
    <w:p w14:paraId="0F89A2C3" w14:textId="77777777" w:rsidR="00D256D9" w:rsidRPr="008D5B16" w:rsidRDefault="00D256D9" w:rsidP="00D256D9">
      <w:pPr>
        <w:pStyle w:val="NormalWeb"/>
        <w:spacing w:before="0" w:beforeAutospacing="0" w:after="0" w:afterAutospacing="0"/>
        <w:ind w:left="720"/>
        <w:rPr>
          <w:rFonts w:ascii="Arial" w:hAnsi="Arial" w:cs="Arial"/>
          <w:sz w:val="22"/>
          <w:szCs w:val="22"/>
        </w:rPr>
      </w:pPr>
    </w:p>
    <w:p w14:paraId="0D13D51B" w14:textId="701B507E" w:rsidR="008D5B16" w:rsidRPr="008D5B16" w:rsidRDefault="008D5B16" w:rsidP="00D256D9">
      <w:pPr>
        <w:pStyle w:val="NormalWeb"/>
        <w:spacing w:before="0" w:beforeAutospacing="0" w:after="0" w:afterAutospacing="0"/>
        <w:ind w:left="720"/>
        <w:rPr>
          <w:rFonts w:ascii="Arial" w:hAnsi="Arial" w:cs="Arial"/>
          <w:sz w:val="22"/>
          <w:szCs w:val="22"/>
        </w:rPr>
      </w:pPr>
      <w:r w:rsidRPr="008D5B16">
        <w:rPr>
          <w:rFonts w:ascii="Arial" w:hAnsi="Arial" w:cs="Arial"/>
          <w:sz w:val="22"/>
          <w:szCs w:val="22"/>
        </w:rPr>
        <w:t>This project is coming on the heels of two substation projects for the city electrical distribution system, which were approximately $2.5 million apiece.  The city instituted impact fees to assist with the cost of these infrastructure upgrades.  If the major businesses who are looking to expand their operations pay the impact fees associated with their projects, the city will be able to pay off the existing debt service.  This will free up additional debt capacity for this project.  If the projects do not materialize, it will give the city additional time before the capacity from RMP is met.  There is a very high likelihood that most of the major business projects will go through.  In addition, the impact fees for the current biennium are at 120% of the budget with 75% of the biennium left to go.  If the city were to move forward with the project, the electric impact fee methodology would be updated to include the costs associated with the transmission upgrade.  </w:t>
      </w:r>
    </w:p>
    <w:p w14:paraId="4CE320CF" w14:textId="77777777" w:rsidR="008D5B16" w:rsidRPr="008D5B16" w:rsidRDefault="008D5B16" w:rsidP="00D256D9">
      <w:pPr>
        <w:pStyle w:val="NormalWeb"/>
        <w:spacing w:before="0" w:beforeAutospacing="0" w:after="0" w:afterAutospacing="0"/>
        <w:rPr>
          <w:rFonts w:ascii="Arial" w:hAnsi="Arial" w:cs="Arial"/>
          <w:sz w:val="22"/>
          <w:szCs w:val="22"/>
        </w:rPr>
      </w:pPr>
    </w:p>
    <w:p w14:paraId="406E8149" w14:textId="77777777" w:rsidR="008D5B16" w:rsidRPr="008D5B16" w:rsidRDefault="008D5B16" w:rsidP="00D256D9">
      <w:pPr>
        <w:pStyle w:val="NormalWeb"/>
        <w:spacing w:before="0" w:beforeAutospacing="0" w:after="0" w:afterAutospacing="0"/>
        <w:ind w:left="720"/>
        <w:rPr>
          <w:rFonts w:ascii="Arial" w:hAnsi="Arial" w:cs="Arial"/>
          <w:sz w:val="22"/>
          <w:szCs w:val="22"/>
        </w:rPr>
      </w:pPr>
      <w:r w:rsidRPr="008D5B16">
        <w:rPr>
          <w:rFonts w:ascii="Arial" w:hAnsi="Arial" w:cs="Arial"/>
          <w:sz w:val="22"/>
          <w:szCs w:val="22"/>
        </w:rPr>
        <w:t>If the business projects move forward, it will also provide ample fee revenue to help pay off the cost of the transmission line upgrades over time.  Currently the city pays around $276,000 per year in debt service.  A 20-year bond at 2.75% interest would be a $525,000/year payment for the $8,000,000 project. </w:t>
      </w:r>
    </w:p>
    <w:p w14:paraId="6A62B06C" w14:textId="77777777" w:rsidR="008D5B16" w:rsidRPr="008D5B16" w:rsidRDefault="008D5B16" w:rsidP="00D256D9">
      <w:pPr>
        <w:pStyle w:val="NormalWeb"/>
        <w:spacing w:before="0" w:beforeAutospacing="0" w:after="0" w:afterAutospacing="0"/>
        <w:ind w:left="720"/>
        <w:rPr>
          <w:rFonts w:ascii="Arial" w:hAnsi="Arial" w:cs="Arial"/>
          <w:sz w:val="22"/>
          <w:szCs w:val="22"/>
        </w:rPr>
      </w:pPr>
    </w:p>
    <w:p w14:paraId="7D2BD98B" w14:textId="25AF220A" w:rsidR="00F731BD" w:rsidRDefault="008D5B16" w:rsidP="001D3F76">
      <w:pPr>
        <w:pStyle w:val="NormalWeb"/>
        <w:spacing w:before="0" w:beforeAutospacing="0" w:after="0" w:afterAutospacing="0"/>
        <w:ind w:left="720"/>
        <w:rPr>
          <w:rFonts w:ascii="Arial" w:hAnsi="Arial" w:cs="Arial"/>
          <w:sz w:val="22"/>
          <w:szCs w:val="22"/>
        </w:rPr>
      </w:pPr>
      <w:r w:rsidRPr="008D5B16">
        <w:rPr>
          <w:rFonts w:ascii="Arial" w:hAnsi="Arial" w:cs="Arial"/>
          <w:sz w:val="22"/>
          <w:szCs w:val="22"/>
        </w:rPr>
        <w:t xml:space="preserve">Staff is recommending moving forward with the RMP upgrade and the city’s additional 138 kV line extension project to bring more capacity to the city.  This project will also bring a limited secondary connection to RMP as well.  While it will not provide a full secondary source for the city’s distribution system, it could bring enough power to assist in keeping major industries and the hospital running in the event of a power outage.  </w:t>
      </w:r>
      <w:r w:rsidR="001D3F76">
        <w:rPr>
          <w:rFonts w:ascii="Arial" w:hAnsi="Arial" w:cs="Arial"/>
          <w:sz w:val="22"/>
          <w:szCs w:val="22"/>
        </w:rPr>
        <w:t>T</w:t>
      </w:r>
      <w:r w:rsidRPr="008D5B16">
        <w:rPr>
          <w:rFonts w:ascii="Arial" w:hAnsi="Arial" w:cs="Arial"/>
          <w:sz w:val="22"/>
          <w:szCs w:val="22"/>
        </w:rPr>
        <w:t>he Council direct</w:t>
      </w:r>
      <w:r w:rsidR="001D3F76">
        <w:rPr>
          <w:rFonts w:ascii="Arial" w:hAnsi="Arial" w:cs="Arial"/>
          <w:sz w:val="22"/>
          <w:szCs w:val="22"/>
        </w:rPr>
        <w:t>ed</w:t>
      </w:r>
      <w:r w:rsidRPr="008D5B16">
        <w:rPr>
          <w:rFonts w:ascii="Arial" w:hAnsi="Arial" w:cs="Arial"/>
          <w:sz w:val="22"/>
          <w:szCs w:val="22"/>
        </w:rPr>
        <w:t xml:space="preserve"> the staff to move forward with the project</w:t>
      </w:r>
      <w:r w:rsidR="001D6F94">
        <w:rPr>
          <w:rFonts w:ascii="Arial" w:hAnsi="Arial" w:cs="Arial"/>
          <w:sz w:val="22"/>
          <w:szCs w:val="22"/>
        </w:rPr>
        <w:t>.</w:t>
      </w:r>
    </w:p>
    <w:p w14:paraId="4AB9A4EF" w14:textId="4EF953B8" w:rsidR="001D6F94" w:rsidRDefault="001D6F94" w:rsidP="001D3F76">
      <w:pPr>
        <w:pStyle w:val="NormalWeb"/>
        <w:spacing w:before="0" w:beforeAutospacing="0" w:after="0" w:afterAutospacing="0"/>
        <w:ind w:left="720"/>
        <w:rPr>
          <w:rFonts w:ascii="Arial" w:hAnsi="Arial" w:cs="Arial"/>
          <w:sz w:val="22"/>
          <w:szCs w:val="22"/>
        </w:rPr>
      </w:pPr>
    </w:p>
    <w:p w14:paraId="47D4C967" w14:textId="380A1386" w:rsidR="001D3F76" w:rsidRDefault="001D3F76" w:rsidP="001D3F76">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 xml:space="preserve">The council discussed </w:t>
      </w:r>
      <w:r w:rsidR="0090055B">
        <w:rPr>
          <w:rFonts w:ascii="Arial" w:hAnsi="Arial" w:cs="Arial"/>
          <w:sz w:val="22"/>
          <w:szCs w:val="22"/>
        </w:rPr>
        <w:t xml:space="preserve">the idea of a property tax increase to fund the Drug Task Force Officer the second year of the biennial budget.  Councilor Memmott and Councilor Ostler expressed their opposition to a property tax increase and suggested that the city continues to use the sales tax surplus to fund the officer. </w:t>
      </w:r>
      <w:r w:rsidR="00C67DE4">
        <w:rPr>
          <w:rFonts w:ascii="Arial" w:hAnsi="Arial" w:cs="Arial"/>
          <w:sz w:val="22"/>
          <w:szCs w:val="22"/>
        </w:rPr>
        <w:t xml:space="preserve"> Councilor </w:t>
      </w:r>
      <w:proofErr w:type="spellStart"/>
      <w:r w:rsidR="00C67DE4">
        <w:rPr>
          <w:rFonts w:ascii="Arial" w:hAnsi="Arial" w:cs="Arial"/>
          <w:sz w:val="22"/>
          <w:szCs w:val="22"/>
        </w:rPr>
        <w:t>Parady</w:t>
      </w:r>
      <w:proofErr w:type="spellEnd"/>
      <w:r w:rsidR="00C67DE4">
        <w:rPr>
          <w:rFonts w:ascii="Arial" w:hAnsi="Arial" w:cs="Arial"/>
          <w:sz w:val="22"/>
          <w:szCs w:val="22"/>
        </w:rPr>
        <w:t>, Councilor Worwood, and Mayor Seely could see the value in raising property taxes to pay for an ongoing expense.  Councilor Callaway wanted more time to consider all options.  The council agreed to study the issue further and to discuss the issue at another meeting.</w:t>
      </w:r>
    </w:p>
    <w:p w14:paraId="759BC0C3" w14:textId="733EE4CF" w:rsidR="00AE305B" w:rsidRDefault="00AE305B" w:rsidP="00AE305B">
      <w:pPr>
        <w:pStyle w:val="NormalWeb"/>
        <w:spacing w:before="0" w:beforeAutospacing="0" w:after="0" w:afterAutospacing="0"/>
        <w:rPr>
          <w:rFonts w:ascii="Arial" w:hAnsi="Arial" w:cs="Arial"/>
          <w:sz w:val="22"/>
          <w:szCs w:val="22"/>
        </w:rPr>
      </w:pPr>
    </w:p>
    <w:p w14:paraId="3D2DBAE4" w14:textId="77777777" w:rsidR="00AE305B" w:rsidRDefault="00AE305B" w:rsidP="00AE305B">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 xml:space="preserve">Mr. Atkinson displayed a concept design for some property north of Nebo Heights subdivision.  The design showed a four phased subdivision that included 335 building lots.  The property is not currently within the boundaries of Nephi City.  The developer has requested a level change on the annexation area map.  The council had many concerns about the development and directed staff to inform the developer that the council was not interested in changing the annexation area map at this time mainly due to electricity transmission shortages.  </w:t>
      </w:r>
    </w:p>
    <w:p w14:paraId="1E67A222" w14:textId="77777777" w:rsidR="00AE305B" w:rsidRDefault="00AE305B" w:rsidP="00AE305B">
      <w:pPr>
        <w:pStyle w:val="NormalWeb"/>
        <w:spacing w:before="0" w:beforeAutospacing="0" w:after="0" w:afterAutospacing="0"/>
        <w:ind w:left="720"/>
        <w:rPr>
          <w:rFonts w:ascii="Arial" w:hAnsi="Arial" w:cs="Arial"/>
          <w:sz w:val="22"/>
          <w:szCs w:val="22"/>
        </w:rPr>
      </w:pPr>
    </w:p>
    <w:p w14:paraId="4EDCCFA9" w14:textId="4E1E3EDD" w:rsidR="00AE305B" w:rsidRDefault="00AE305B" w:rsidP="00AE305B">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Mayor and council gave various updates.</w:t>
      </w:r>
    </w:p>
    <w:p w14:paraId="3889A9C4" w14:textId="77777777" w:rsidR="00AE305B" w:rsidRDefault="00AE305B" w:rsidP="00AE305B">
      <w:pPr>
        <w:pStyle w:val="ListParagraph"/>
      </w:pPr>
    </w:p>
    <w:p w14:paraId="1341B99B" w14:textId="4CDACBEE" w:rsidR="00486004" w:rsidRPr="00AE305B" w:rsidRDefault="00AE305B" w:rsidP="00996A9D">
      <w:pPr>
        <w:pStyle w:val="NormalWeb"/>
        <w:numPr>
          <w:ilvl w:val="0"/>
          <w:numId w:val="3"/>
        </w:numPr>
        <w:spacing w:before="0" w:beforeAutospacing="0" w:after="0" w:afterAutospacing="0"/>
      </w:pPr>
      <w:r>
        <w:rPr>
          <w:rFonts w:ascii="Arial" w:hAnsi="Arial" w:cs="Arial"/>
          <w:sz w:val="22"/>
          <w:szCs w:val="22"/>
        </w:rPr>
        <w:t xml:space="preserve">Mayor Seely called to order a regular meeting.  Councilor Worwood moved to convene into executive session to discuss the character and competence of an individual.  Councilor Ostler seconded the motion.  The motion passed on a unanimous vote. </w:t>
      </w:r>
    </w:p>
    <w:p w14:paraId="032C9BD5" w14:textId="77777777" w:rsidR="00AE305B" w:rsidRDefault="00AE305B" w:rsidP="00AE305B">
      <w:pPr>
        <w:pStyle w:val="ListParagraph"/>
      </w:pPr>
    </w:p>
    <w:p w14:paraId="429CC516" w14:textId="1E3D1D7F" w:rsidR="00486004" w:rsidRDefault="00AE305B" w:rsidP="0070475E">
      <w:pPr>
        <w:pStyle w:val="NormalWeb"/>
        <w:numPr>
          <w:ilvl w:val="0"/>
          <w:numId w:val="3"/>
        </w:numPr>
        <w:spacing w:before="0" w:beforeAutospacing="0" w:after="0" w:afterAutospacing="0"/>
        <w:rPr>
          <w:rFonts w:ascii="Arial" w:hAnsi="Arial" w:cs="Arial"/>
          <w:sz w:val="22"/>
          <w:szCs w:val="22"/>
        </w:rPr>
      </w:pPr>
      <w:r>
        <w:rPr>
          <w:rFonts w:ascii="Arial" w:hAnsi="Arial" w:cs="Arial"/>
          <w:sz w:val="22"/>
          <w:szCs w:val="22"/>
        </w:rPr>
        <w:t>Meeting adjourned at</w:t>
      </w:r>
      <w:r w:rsidR="00486004">
        <w:rPr>
          <w:rFonts w:ascii="Arial" w:hAnsi="Arial" w:cs="Arial"/>
          <w:sz w:val="22"/>
          <w:szCs w:val="22"/>
        </w:rPr>
        <w:t xml:space="preserve"> </w:t>
      </w:r>
      <w:r>
        <w:rPr>
          <w:rFonts w:ascii="Arial" w:hAnsi="Arial" w:cs="Arial"/>
          <w:sz w:val="22"/>
          <w:szCs w:val="22"/>
        </w:rPr>
        <w:t>9</w:t>
      </w:r>
      <w:r w:rsidR="00486004">
        <w:rPr>
          <w:rFonts w:ascii="Arial" w:hAnsi="Arial" w:cs="Arial"/>
          <w:sz w:val="22"/>
          <w:szCs w:val="22"/>
        </w:rPr>
        <w:t>:</w:t>
      </w:r>
      <w:r>
        <w:rPr>
          <w:rFonts w:ascii="Arial" w:hAnsi="Arial" w:cs="Arial"/>
          <w:sz w:val="22"/>
          <w:szCs w:val="22"/>
        </w:rPr>
        <w:t>2</w:t>
      </w:r>
      <w:r w:rsidR="00486004">
        <w:rPr>
          <w:rFonts w:ascii="Arial" w:hAnsi="Arial" w:cs="Arial"/>
          <w:sz w:val="22"/>
          <w:szCs w:val="22"/>
        </w:rPr>
        <w:t>5 p.m.</w:t>
      </w:r>
    </w:p>
    <w:p w14:paraId="4FA44757" w14:textId="77777777" w:rsidR="002D6958" w:rsidRDefault="002D6958" w:rsidP="002D6958">
      <w:pPr>
        <w:pStyle w:val="ListParagraph"/>
      </w:pPr>
    </w:p>
    <w:p w14:paraId="00000018" w14:textId="77777777" w:rsidR="00072DCE" w:rsidRDefault="00072DCE"/>
    <w:p w14:paraId="00000019" w14:textId="40C3AE56" w:rsidR="00072DCE" w:rsidRDefault="00EA10D0">
      <w:r>
        <w:t xml:space="preserve">Present:  Mayor </w:t>
      </w:r>
      <w:r w:rsidR="00AE305B">
        <w:t>Justin Seely</w:t>
      </w:r>
      <w:r>
        <w:t>, Councilor Larry Ostler, Councilo</w:t>
      </w:r>
      <w:r w:rsidR="00340EC2">
        <w:t>r</w:t>
      </w:r>
      <w:r>
        <w:t xml:space="preserve"> Justin Seely,</w:t>
      </w:r>
      <w:r w:rsidR="00540819">
        <w:t xml:space="preserve"> Councilor </w:t>
      </w:r>
      <w:proofErr w:type="spellStart"/>
      <w:r w:rsidR="00F731BD">
        <w:t>Jeramie</w:t>
      </w:r>
      <w:proofErr w:type="spellEnd"/>
      <w:r w:rsidR="00F731BD">
        <w:t xml:space="preserve"> Callaway</w:t>
      </w:r>
      <w:r w:rsidR="00540819">
        <w:t>, Councilor Skip Worwood, Councilor Nathan Memmott,</w:t>
      </w:r>
      <w:r w:rsidR="00F731BD">
        <w:t xml:space="preserve"> Councilor JD </w:t>
      </w:r>
      <w:proofErr w:type="spellStart"/>
      <w:r w:rsidR="00F731BD">
        <w:t>Parady</w:t>
      </w:r>
      <w:proofErr w:type="spellEnd"/>
      <w:r>
        <w:t xml:space="preserve"> City Attorney Kasey Wright</w:t>
      </w:r>
      <w:r w:rsidR="00F731BD">
        <w:t xml:space="preserve"> (Absent) </w:t>
      </w:r>
      <w:r>
        <w:t>, City Administrator Seth Atkinson, City Recorder Lisa Brough</w:t>
      </w:r>
      <w:r w:rsidR="00DF2AF1">
        <w:t xml:space="preserve">, Jeremy Lynn, </w:t>
      </w:r>
      <w:r w:rsidR="00F731BD">
        <w:t>Donald Ball</w:t>
      </w:r>
      <w:r w:rsidR="00DF2AF1">
        <w:t>.</w:t>
      </w:r>
      <w:r w:rsidR="00F731BD">
        <w:t xml:space="preserve"> Rust Finlinson.</w:t>
      </w:r>
    </w:p>
    <w:p w14:paraId="0000001A" w14:textId="1DDC8456" w:rsidR="00072DCE" w:rsidRDefault="00072DCE"/>
    <w:sectPr w:rsidR="00072DC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060F4" w14:textId="77777777" w:rsidR="00537738" w:rsidRDefault="00537738" w:rsidP="00481880">
      <w:pPr>
        <w:spacing w:line="240" w:lineRule="auto"/>
      </w:pPr>
      <w:r>
        <w:separator/>
      </w:r>
    </w:p>
  </w:endnote>
  <w:endnote w:type="continuationSeparator" w:id="0">
    <w:p w14:paraId="6717E61F" w14:textId="77777777" w:rsidR="00537738" w:rsidRDefault="00537738" w:rsidP="0048188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7F0AA" w14:textId="77777777" w:rsidR="00481880" w:rsidRDefault="004818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BF5ED" w14:textId="77777777" w:rsidR="00481880" w:rsidRDefault="004818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33C00" w14:textId="77777777" w:rsidR="00481880" w:rsidRDefault="004818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4D5D2E" w14:textId="77777777" w:rsidR="00537738" w:rsidRDefault="00537738" w:rsidP="00481880">
      <w:pPr>
        <w:spacing w:line="240" w:lineRule="auto"/>
      </w:pPr>
      <w:r>
        <w:separator/>
      </w:r>
    </w:p>
  </w:footnote>
  <w:footnote w:type="continuationSeparator" w:id="0">
    <w:p w14:paraId="38C2C607" w14:textId="77777777" w:rsidR="00537738" w:rsidRDefault="00537738" w:rsidP="0048188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EEB4B" w14:textId="77777777" w:rsidR="00481880" w:rsidRDefault="004818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1146158"/>
      <w:docPartObj>
        <w:docPartGallery w:val="Watermarks"/>
        <w:docPartUnique/>
      </w:docPartObj>
    </w:sdtPr>
    <w:sdtEndPr/>
    <w:sdtContent>
      <w:p w14:paraId="5F5B2E87" w14:textId="345EA30D" w:rsidR="00481880" w:rsidRDefault="005B1259">
        <w:pPr>
          <w:pStyle w:val="Header"/>
        </w:pPr>
        <w:r>
          <w:rPr>
            <w:noProof/>
          </w:rPr>
          <w:pict w14:anchorId="6E51AC9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8A849" w14:textId="77777777" w:rsidR="00481880" w:rsidRDefault="00481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D7513"/>
    <w:multiLevelType w:val="multilevel"/>
    <w:tmpl w:val="48F429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AEB52C5"/>
    <w:multiLevelType w:val="hybridMultilevel"/>
    <w:tmpl w:val="F5AC7C7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F0793D"/>
    <w:multiLevelType w:val="hybridMultilevel"/>
    <w:tmpl w:val="128A9F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1B2A1D"/>
    <w:multiLevelType w:val="hybridMultilevel"/>
    <w:tmpl w:val="85D8346A"/>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DCE"/>
    <w:rsid w:val="00025E12"/>
    <w:rsid w:val="00072DCE"/>
    <w:rsid w:val="001171E1"/>
    <w:rsid w:val="00154FA4"/>
    <w:rsid w:val="001D3F76"/>
    <w:rsid w:val="001D6F94"/>
    <w:rsid w:val="0022526B"/>
    <w:rsid w:val="00275F12"/>
    <w:rsid w:val="00287B4F"/>
    <w:rsid w:val="002B2455"/>
    <w:rsid w:val="002D6958"/>
    <w:rsid w:val="002F5D8B"/>
    <w:rsid w:val="00340EC2"/>
    <w:rsid w:val="00373ADC"/>
    <w:rsid w:val="00481880"/>
    <w:rsid w:val="00486004"/>
    <w:rsid w:val="004B1C9C"/>
    <w:rsid w:val="00537738"/>
    <w:rsid w:val="00540819"/>
    <w:rsid w:val="005843E8"/>
    <w:rsid w:val="006256CE"/>
    <w:rsid w:val="00686E43"/>
    <w:rsid w:val="006A21F6"/>
    <w:rsid w:val="0070475E"/>
    <w:rsid w:val="00742325"/>
    <w:rsid w:val="00763B6A"/>
    <w:rsid w:val="007C4A1B"/>
    <w:rsid w:val="007F01FA"/>
    <w:rsid w:val="008A313F"/>
    <w:rsid w:val="008D5B16"/>
    <w:rsid w:val="0090055B"/>
    <w:rsid w:val="009D750B"/>
    <w:rsid w:val="00A067BB"/>
    <w:rsid w:val="00AE305B"/>
    <w:rsid w:val="00B1525F"/>
    <w:rsid w:val="00B31CE3"/>
    <w:rsid w:val="00C37B46"/>
    <w:rsid w:val="00C67DE4"/>
    <w:rsid w:val="00C767FC"/>
    <w:rsid w:val="00CE57F6"/>
    <w:rsid w:val="00D256D9"/>
    <w:rsid w:val="00DF2AF1"/>
    <w:rsid w:val="00E32C15"/>
    <w:rsid w:val="00E37DF9"/>
    <w:rsid w:val="00E40B59"/>
    <w:rsid w:val="00EA10D0"/>
    <w:rsid w:val="00F3297C"/>
    <w:rsid w:val="00F73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C832D6C"/>
  <w15:docId w15:val="{F206356C-7EFA-466B-8140-DC6F95056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40819"/>
    <w:pPr>
      <w:ind w:left="720"/>
      <w:contextualSpacing/>
    </w:pPr>
  </w:style>
  <w:style w:type="paragraph" w:styleId="NormalWeb">
    <w:name w:val="Normal (Web)"/>
    <w:basedOn w:val="Normal"/>
    <w:uiPriority w:val="99"/>
    <w:unhideWhenUsed/>
    <w:rsid w:val="001171E1"/>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481880"/>
    <w:pPr>
      <w:tabs>
        <w:tab w:val="center" w:pos="4680"/>
        <w:tab w:val="right" w:pos="9360"/>
      </w:tabs>
      <w:spacing w:line="240" w:lineRule="auto"/>
    </w:pPr>
  </w:style>
  <w:style w:type="character" w:customStyle="1" w:styleId="HeaderChar">
    <w:name w:val="Header Char"/>
    <w:basedOn w:val="DefaultParagraphFont"/>
    <w:link w:val="Header"/>
    <w:uiPriority w:val="99"/>
    <w:rsid w:val="00481880"/>
  </w:style>
  <w:style w:type="paragraph" w:styleId="Footer">
    <w:name w:val="footer"/>
    <w:basedOn w:val="Normal"/>
    <w:link w:val="FooterChar"/>
    <w:uiPriority w:val="99"/>
    <w:unhideWhenUsed/>
    <w:rsid w:val="00481880"/>
    <w:pPr>
      <w:tabs>
        <w:tab w:val="center" w:pos="4680"/>
        <w:tab w:val="right" w:pos="9360"/>
      </w:tabs>
      <w:spacing w:line="240" w:lineRule="auto"/>
    </w:pPr>
  </w:style>
  <w:style w:type="character" w:customStyle="1" w:styleId="FooterChar">
    <w:name w:val="Footer Char"/>
    <w:basedOn w:val="DefaultParagraphFont"/>
    <w:link w:val="Footer"/>
    <w:uiPriority w:val="99"/>
    <w:rsid w:val="00481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1886522">
      <w:bodyDiv w:val="1"/>
      <w:marLeft w:val="0"/>
      <w:marRight w:val="0"/>
      <w:marTop w:val="0"/>
      <w:marBottom w:val="0"/>
      <w:divBdr>
        <w:top w:val="none" w:sz="0" w:space="0" w:color="auto"/>
        <w:left w:val="none" w:sz="0" w:space="0" w:color="auto"/>
        <w:bottom w:val="none" w:sz="0" w:space="0" w:color="auto"/>
        <w:right w:val="none" w:sz="0" w:space="0" w:color="auto"/>
      </w:divBdr>
    </w:div>
    <w:div w:id="1878270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770</Words>
  <Characters>4392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dc:creator>
  <cp:lastModifiedBy>Seth Atkinson</cp:lastModifiedBy>
  <cp:revision>2</cp:revision>
  <cp:lastPrinted>2021-06-24T14:54:00Z</cp:lastPrinted>
  <dcterms:created xsi:type="dcterms:W3CDTF">2022-02-28T22:36:00Z</dcterms:created>
  <dcterms:modified xsi:type="dcterms:W3CDTF">2022-02-28T22:36:00Z</dcterms:modified>
</cp:coreProperties>
</file>