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6A86E" w14:textId="3A1EADB9" w:rsidR="00E333C6" w:rsidRPr="00025A75" w:rsidRDefault="00E333C6" w:rsidP="00E333C6">
      <w:pPr>
        <w:contextualSpacing/>
        <w:rPr>
          <w:rFonts w:ascii="Calibri" w:hAnsi="Calibri"/>
        </w:rPr>
      </w:pPr>
      <w:r w:rsidRPr="00025A75">
        <w:rPr>
          <w:rFonts w:ascii="Calibri" w:hAnsi="Calibri"/>
        </w:rPr>
        <w:t>The regular meeting of the Orderville Town Board was held Wednesday, March 3, 2021, at 7:30 p.m. in the basement of the Orderville Town Office.  Those present were:  Mayor Robert Caruso, Chelcie Cox, Rory Hatch, Robert Lacey, Marianne Leigh,</w:t>
      </w:r>
      <w:r w:rsidR="00025A75" w:rsidRPr="00025A75">
        <w:rPr>
          <w:rFonts w:ascii="Calibri" w:hAnsi="Calibri"/>
        </w:rPr>
        <w:t xml:space="preserve"> Wally Gibson, Jason Sorensen, James Clegg and wife, Brett Anderson, Tyler Turner, and Carol Lamb.</w:t>
      </w:r>
      <w:r w:rsidRPr="00025A75">
        <w:rPr>
          <w:rFonts w:ascii="Calibri" w:hAnsi="Calibri"/>
        </w:rPr>
        <w:t xml:space="preserve"> </w:t>
      </w:r>
    </w:p>
    <w:p w14:paraId="3777E88B" w14:textId="77777777" w:rsidR="00E333C6" w:rsidRPr="00025A75" w:rsidRDefault="00E333C6" w:rsidP="00E333C6">
      <w:pPr>
        <w:contextualSpacing/>
        <w:rPr>
          <w:rFonts w:ascii="Calibri" w:hAnsi="Calibri"/>
        </w:rPr>
      </w:pPr>
    </w:p>
    <w:p w14:paraId="1FFC0569" w14:textId="18B0BE65" w:rsidR="00E333C6" w:rsidRPr="00025A75" w:rsidRDefault="00025A75" w:rsidP="00E333C6">
      <w:pPr>
        <w:contextualSpacing/>
        <w:rPr>
          <w:rFonts w:ascii="Calibri" w:hAnsi="Calibri"/>
        </w:rPr>
      </w:pPr>
      <w:r w:rsidRPr="00025A75">
        <w:rPr>
          <w:rFonts w:ascii="Calibri" w:hAnsi="Calibri"/>
        </w:rPr>
        <w:t>Mayor Caruso called the meeting to order.  Minutes of the previous meeting held February, 3, 2021, were reviewed.  Rory Hatch motioned to accept the minutes.  Chelcie Cox seconded the motion.  All were in favor.  Motion carries.  Bills were presented for payment</w:t>
      </w:r>
      <w:r>
        <w:rPr>
          <w:rFonts w:ascii="Calibri" w:hAnsi="Calibri"/>
          <w:b/>
          <w:bCs/>
        </w:rPr>
        <w:t xml:space="preserve">.  </w:t>
      </w:r>
      <w:r>
        <w:rPr>
          <w:rFonts w:ascii="Calibri" w:hAnsi="Calibri"/>
        </w:rPr>
        <w:t>Rory Hatch motioned to pay the bills.  Chelcie Cox seconded the motion.  All were in favor.  Motion carries.</w:t>
      </w:r>
    </w:p>
    <w:p w14:paraId="16866E49" w14:textId="77777777" w:rsidR="00E333C6" w:rsidRDefault="00E333C6" w:rsidP="00E333C6">
      <w:pPr>
        <w:contextualSpacing/>
        <w:rPr>
          <w:rFonts w:ascii="Calibri" w:hAnsi="Calibri"/>
          <w:b/>
          <w:bCs/>
        </w:rPr>
      </w:pPr>
    </w:p>
    <w:p w14:paraId="55753E0D" w14:textId="1747A08F" w:rsidR="00E333C6" w:rsidRPr="006E3999" w:rsidRDefault="00E333C6" w:rsidP="00E333C6">
      <w:pPr>
        <w:contextualSpacing/>
        <w:rPr>
          <w:rFonts w:ascii="Calibri" w:hAnsi="Calibri"/>
          <w:bCs/>
        </w:rPr>
      </w:pPr>
      <w:r w:rsidRPr="006E3999">
        <w:rPr>
          <w:rFonts w:ascii="Calibri" w:hAnsi="Calibri"/>
          <w:b/>
          <w:bCs/>
        </w:rPr>
        <w:t>BUSINESS</w:t>
      </w:r>
      <w:r w:rsidRPr="006E3999">
        <w:rPr>
          <w:rFonts w:ascii="Calibri" w:hAnsi="Calibri"/>
          <w:bCs/>
        </w:rPr>
        <w:t xml:space="preserve">:  </w:t>
      </w:r>
    </w:p>
    <w:p w14:paraId="0DDA4B86" w14:textId="77777777" w:rsidR="00E333C6" w:rsidRDefault="00E333C6" w:rsidP="00E333C6">
      <w:pPr>
        <w:rPr>
          <w:rFonts w:ascii="Calibri" w:hAnsi="Calibri"/>
          <w:b/>
        </w:rPr>
      </w:pPr>
    </w:p>
    <w:p w14:paraId="0A8FFC25" w14:textId="1AE05769" w:rsidR="00E333C6" w:rsidRDefault="00E333C6" w:rsidP="00E333C6">
      <w:pPr>
        <w:pStyle w:val="ListParagraph"/>
        <w:numPr>
          <w:ilvl w:val="0"/>
          <w:numId w:val="1"/>
        </w:numPr>
        <w:rPr>
          <w:rFonts w:ascii="Calibri" w:hAnsi="Calibri"/>
          <w:b/>
        </w:rPr>
      </w:pPr>
      <w:r>
        <w:rPr>
          <w:rFonts w:ascii="Calibri" w:hAnsi="Calibri"/>
          <w:b/>
        </w:rPr>
        <w:t>Jason Sorensen – UDOT – Discuss/Update on Turning Lane at Frost Lane</w:t>
      </w:r>
      <w:r w:rsidR="005D3F37">
        <w:rPr>
          <w:rFonts w:ascii="Calibri" w:hAnsi="Calibri"/>
          <w:b/>
        </w:rPr>
        <w:t xml:space="preserve">:  </w:t>
      </w:r>
      <w:r w:rsidR="005D3F37">
        <w:rPr>
          <w:rFonts w:ascii="Calibri" w:hAnsi="Calibri"/>
          <w:bCs/>
        </w:rPr>
        <w:t>Brett Anderson and Tyler Turner</w:t>
      </w:r>
      <w:r w:rsidR="003A019A">
        <w:rPr>
          <w:rFonts w:ascii="Calibri" w:hAnsi="Calibri"/>
          <w:bCs/>
        </w:rPr>
        <w:t xml:space="preserve"> from UDOT</w:t>
      </w:r>
      <w:r w:rsidR="005D3F37">
        <w:rPr>
          <w:rFonts w:ascii="Calibri" w:hAnsi="Calibri"/>
          <w:bCs/>
        </w:rPr>
        <w:t xml:space="preserve"> were present vi</w:t>
      </w:r>
      <w:r w:rsidR="003A019A">
        <w:rPr>
          <w:rFonts w:ascii="Calibri" w:hAnsi="Calibri"/>
          <w:bCs/>
        </w:rPr>
        <w:t>a</w:t>
      </w:r>
      <w:r w:rsidR="005D3F37">
        <w:rPr>
          <w:rFonts w:ascii="Calibri" w:hAnsi="Calibri"/>
          <w:bCs/>
        </w:rPr>
        <w:t xml:space="preserve"> Zoom.  Brett Anderson is the project manager over this turning lane at Frost Lane.  </w:t>
      </w:r>
      <w:r w:rsidR="003A019A">
        <w:rPr>
          <w:rFonts w:ascii="Calibri" w:hAnsi="Calibri"/>
          <w:bCs/>
        </w:rPr>
        <w:t>Tyler Turner is the designer on the project.  The project entails going from 100 W, south to the Family Dollar and connect the center turn lane through town and then extend the passing lane over the top at the sand dunes turnoff</w:t>
      </w:r>
      <w:r w:rsidR="00676A8D">
        <w:rPr>
          <w:rFonts w:ascii="Calibri" w:hAnsi="Calibri"/>
          <w:bCs/>
        </w:rPr>
        <w:t xml:space="preserve"> and improve the south intersection and eliminate the north intersection</w:t>
      </w:r>
      <w:r w:rsidR="003A019A">
        <w:rPr>
          <w:rFonts w:ascii="Calibri" w:hAnsi="Calibri"/>
          <w:bCs/>
        </w:rPr>
        <w:t xml:space="preserve">.  Tyler gave a visual presentation of the project.  Robert Lacey asked what side of the highway </w:t>
      </w:r>
      <w:r w:rsidR="00676A8D">
        <w:rPr>
          <w:rFonts w:ascii="Calibri" w:hAnsi="Calibri"/>
          <w:bCs/>
        </w:rPr>
        <w:t>that this would occur on.  Tyler said it would be on the west side.  Robert also expressed his concern about the pedestrian path he has been working on with another department of UDOT, that there will be enough room for it in the future.  They plan on leaving a right of way to hopefully accommodate this pathway.</w:t>
      </w:r>
      <w:r w:rsidR="007412F4">
        <w:rPr>
          <w:rFonts w:ascii="Calibri" w:hAnsi="Calibri"/>
          <w:bCs/>
        </w:rPr>
        <w:t xml:space="preserve">  The timeline includes designing the project this year and going to construction next year.  Mayor Caruso asked if UDOT might consider doing the passing lane between Orderville and Mt. Carmel at a later date.  They said an improvement plan is going to be done and they will look at the results of it.</w:t>
      </w:r>
    </w:p>
    <w:p w14:paraId="50C8CE37" w14:textId="77777777" w:rsidR="00E333C6" w:rsidRDefault="00E333C6" w:rsidP="00E333C6">
      <w:pPr>
        <w:rPr>
          <w:rFonts w:ascii="Calibri" w:hAnsi="Calibri"/>
          <w:b/>
        </w:rPr>
      </w:pPr>
    </w:p>
    <w:p w14:paraId="429BE55A" w14:textId="233DB10B" w:rsidR="00E333C6" w:rsidRPr="00A67A5D" w:rsidRDefault="00E333C6" w:rsidP="00E333C6">
      <w:pPr>
        <w:pStyle w:val="ListParagraph"/>
        <w:numPr>
          <w:ilvl w:val="0"/>
          <w:numId w:val="1"/>
        </w:numPr>
        <w:rPr>
          <w:rFonts w:ascii="Calibri" w:hAnsi="Calibri"/>
          <w:b/>
        </w:rPr>
      </w:pPr>
      <w:r>
        <w:rPr>
          <w:rFonts w:ascii="Calibri" w:hAnsi="Calibri"/>
          <w:b/>
        </w:rPr>
        <w:t>James Clegg – Garkane:  Street Light Presentation</w:t>
      </w:r>
      <w:r w:rsidR="003A019A">
        <w:rPr>
          <w:rFonts w:ascii="Calibri" w:hAnsi="Calibri"/>
          <w:b/>
        </w:rPr>
        <w:t>:</w:t>
      </w:r>
      <w:r w:rsidR="007412F4">
        <w:rPr>
          <w:rFonts w:ascii="Calibri" w:hAnsi="Calibri"/>
          <w:b/>
        </w:rPr>
        <w:t xml:space="preserve">  </w:t>
      </w:r>
      <w:r w:rsidR="007412F4">
        <w:rPr>
          <w:rFonts w:ascii="Calibri" w:hAnsi="Calibri"/>
          <w:bCs/>
        </w:rPr>
        <w:t>James Clegg was here from Garkane to give a presentation on street lights.  He had a map of Orderville with all</w:t>
      </w:r>
      <w:r w:rsidR="001F7EE2">
        <w:rPr>
          <w:rFonts w:ascii="Calibri" w:hAnsi="Calibri"/>
          <w:bCs/>
        </w:rPr>
        <w:t xml:space="preserve"> of our</w:t>
      </w:r>
      <w:r w:rsidR="007412F4">
        <w:rPr>
          <w:rFonts w:ascii="Calibri" w:hAnsi="Calibri"/>
          <w:bCs/>
        </w:rPr>
        <w:t xml:space="preserve"> street lights on it.  He said that there are national guidelines </w:t>
      </w:r>
      <w:r w:rsidR="001F7EE2">
        <w:rPr>
          <w:rFonts w:ascii="Calibri" w:hAnsi="Calibri"/>
          <w:bCs/>
        </w:rPr>
        <w:t xml:space="preserve">for </w:t>
      </w:r>
      <w:r w:rsidR="007412F4">
        <w:rPr>
          <w:rFonts w:ascii="Calibri" w:hAnsi="Calibri"/>
          <w:bCs/>
        </w:rPr>
        <w:t>cities and towns</w:t>
      </w:r>
      <w:r w:rsidR="00CD787A">
        <w:rPr>
          <w:rFonts w:ascii="Calibri" w:hAnsi="Calibri"/>
          <w:bCs/>
        </w:rPr>
        <w:t xml:space="preserve"> on lighting that cover pedestrian</w:t>
      </w:r>
      <w:r w:rsidR="001F7EE2">
        <w:rPr>
          <w:rFonts w:ascii="Calibri" w:hAnsi="Calibri"/>
          <w:bCs/>
        </w:rPr>
        <w:t xml:space="preserve"> walking areas, etc</w:t>
      </w:r>
      <w:r w:rsidR="00CD787A">
        <w:rPr>
          <w:rFonts w:ascii="Calibri" w:hAnsi="Calibri"/>
          <w:bCs/>
        </w:rPr>
        <w:t>.</w:t>
      </w:r>
      <w:r w:rsidR="001F7EE2">
        <w:rPr>
          <w:rFonts w:ascii="Calibri" w:hAnsi="Calibri"/>
          <w:bCs/>
        </w:rPr>
        <w:t xml:space="preserve">  Health and safety </w:t>
      </w:r>
      <w:r w:rsidR="0087332F">
        <w:rPr>
          <w:rFonts w:ascii="Calibri" w:hAnsi="Calibri"/>
          <w:bCs/>
        </w:rPr>
        <w:t>are</w:t>
      </w:r>
      <w:r w:rsidR="001F7EE2">
        <w:rPr>
          <w:rFonts w:ascii="Calibri" w:hAnsi="Calibri"/>
          <w:bCs/>
        </w:rPr>
        <w:t xml:space="preserve"> the foremost reason for street lighting.  The primary reason is pedestrian, the secondary is traffic flow so you can see obstacles that may be in the town that might be hard to see, and third is fire and emergency services.  Often there is a street light where there is a fire hydrant.  The city is welcome to do anything that they feel is appropriate </w:t>
      </w:r>
      <w:r w:rsidR="004F7D2C">
        <w:rPr>
          <w:rFonts w:ascii="Calibri" w:hAnsi="Calibri"/>
          <w:bCs/>
        </w:rPr>
        <w:t>with</w:t>
      </w:r>
      <w:r w:rsidR="001F7EE2">
        <w:rPr>
          <w:rFonts w:ascii="Calibri" w:hAnsi="Calibri"/>
          <w:bCs/>
        </w:rPr>
        <w:t xml:space="preserve">in their city or town.  </w:t>
      </w:r>
      <w:r w:rsidR="004F7D2C">
        <w:rPr>
          <w:rFonts w:ascii="Calibri" w:hAnsi="Calibri"/>
          <w:bCs/>
        </w:rPr>
        <w:t>The primary focus is c</w:t>
      </w:r>
      <w:r w:rsidR="001F7EE2">
        <w:rPr>
          <w:rFonts w:ascii="Calibri" w:hAnsi="Calibri"/>
          <w:bCs/>
        </w:rPr>
        <w:t>orners</w:t>
      </w:r>
      <w:r w:rsidR="004F7D2C">
        <w:rPr>
          <w:rFonts w:ascii="Calibri" w:hAnsi="Calibri"/>
          <w:bCs/>
        </w:rPr>
        <w:t>, they</w:t>
      </w:r>
      <w:r w:rsidR="001F7EE2">
        <w:rPr>
          <w:rFonts w:ascii="Calibri" w:hAnsi="Calibri"/>
          <w:bCs/>
        </w:rPr>
        <w:t xml:space="preserve"> are</w:t>
      </w:r>
      <w:r w:rsidR="004F7D2C">
        <w:rPr>
          <w:rFonts w:ascii="Calibri" w:hAnsi="Calibri"/>
          <w:bCs/>
        </w:rPr>
        <w:t xml:space="preserve"> most often marked and at intersections.  Second is pedestrian traffic for schools, businesses, etc.  Lighting plans often follow zoning guidelines.  A business district would have higher lighting </w:t>
      </w:r>
      <w:r w:rsidR="0087332F">
        <w:rPr>
          <w:rFonts w:ascii="Calibri" w:hAnsi="Calibri"/>
          <w:bCs/>
        </w:rPr>
        <w:t>lumens</w:t>
      </w:r>
      <w:r w:rsidR="004F7D2C">
        <w:rPr>
          <w:rFonts w:ascii="Calibri" w:hAnsi="Calibri"/>
          <w:bCs/>
        </w:rPr>
        <w:t xml:space="preserve"> per foot than in an residential area vs an agricultural area</w:t>
      </w:r>
      <w:r w:rsidR="0087332F">
        <w:rPr>
          <w:rFonts w:ascii="Calibri" w:hAnsi="Calibri"/>
          <w:bCs/>
        </w:rPr>
        <w:t xml:space="preserve">.  James said that our Town is pretty well laid out.  There is a combination of town lights and private individuals that have requested security lights.  Anything that is off the road is probably a privately paid light and anything that is on the </w:t>
      </w:r>
      <w:r w:rsidR="00AD6772">
        <w:rPr>
          <w:rFonts w:ascii="Calibri" w:hAnsi="Calibri"/>
          <w:bCs/>
        </w:rPr>
        <w:t xml:space="preserve">main </w:t>
      </w:r>
      <w:r w:rsidR="0087332F">
        <w:rPr>
          <w:rFonts w:ascii="Calibri" w:hAnsi="Calibri"/>
          <w:bCs/>
        </w:rPr>
        <w:t>roadway is typically paid for by</w:t>
      </w:r>
      <w:r w:rsidR="00AD6772">
        <w:rPr>
          <w:rFonts w:ascii="Calibri" w:hAnsi="Calibri"/>
          <w:bCs/>
        </w:rPr>
        <w:t xml:space="preserve"> the city or </w:t>
      </w:r>
      <w:r w:rsidR="0087332F">
        <w:rPr>
          <w:rFonts w:ascii="Calibri" w:hAnsi="Calibri"/>
          <w:bCs/>
        </w:rPr>
        <w:t>UDOT</w:t>
      </w:r>
      <w:r w:rsidR="00AD6772">
        <w:rPr>
          <w:rFonts w:ascii="Calibri" w:hAnsi="Calibri"/>
          <w:bCs/>
        </w:rPr>
        <w:t xml:space="preserve">.  The Town can increase or decrease the </w:t>
      </w:r>
      <w:r w:rsidR="004F0B0E">
        <w:rPr>
          <w:rFonts w:ascii="Calibri" w:hAnsi="Calibri"/>
          <w:bCs/>
        </w:rPr>
        <w:t>number</w:t>
      </w:r>
      <w:r w:rsidR="00AD6772">
        <w:rPr>
          <w:rFonts w:ascii="Calibri" w:hAnsi="Calibri"/>
          <w:bCs/>
        </w:rPr>
        <w:t xml:space="preserve"> of lights and Garkane is happy to oblige the Town.  </w:t>
      </w:r>
      <w:r w:rsidR="00AD6772">
        <w:rPr>
          <w:rFonts w:ascii="Calibri" w:hAnsi="Calibri"/>
          <w:bCs/>
        </w:rPr>
        <w:lastRenderedPageBreak/>
        <w:t>Corners are mostly marked depending on where the pole is and we have mid</w:t>
      </w:r>
      <w:r w:rsidR="00F7766D">
        <w:rPr>
          <w:rFonts w:ascii="Calibri" w:hAnsi="Calibri"/>
          <w:bCs/>
        </w:rPr>
        <w:t>-</w:t>
      </w:r>
      <w:r w:rsidR="00AD6772">
        <w:rPr>
          <w:rFonts w:ascii="Calibri" w:hAnsi="Calibri"/>
          <w:bCs/>
        </w:rPr>
        <w:t xml:space="preserve">block lights too.  The </w:t>
      </w:r>
      <w:r w:rsidR="00F7766D">
        <w:rPr>
          <w:rFonts w:ascii="Calibri" w:hAnsi="Calibri"/>
          <w:bCs/>
        </w:rPr>
        <w:t>T</w:t>
      </w:r>
      <w:r w:rsidR="00AD6772">
        <w:rPr>
          <w:rFonts w:ascii="Calibri" w:hAnsi="Calibri"/>
          <w:bCs/>
        </w:rPr>
        <w:t>own can require lights in new subdivisions</w:t>
      </w:r>
      <w:r w:rsidR="004F0B0E">
        <w:rPr>
          <w:rFonts w:ascii="Calibri" w:hAnsi="Calibri"/>
          <w:bCs/>
        </w:rPr>
        <w:t xml:space="preserve"> also</w:t>
      </w:r>
      <w:r w:rsidR="00AD6772">
        <w:rPr>
          <w:rFonts w:ascii="Calibri" w:hAnsi="Calibri"/>
          <w:bCs/>
        </w:rPr>
        <w:t xml:space="preserve">.  </w:t>
      </w:r>
    </w:p>
    <w:p w14:paraId="4A42300D" w14:textId="77777777" w:rsidR="00A67A5D" w:rsidRPr="00AD6772" w:rsidRDefault="00A67A5D" w:rsidP="00A67A5D">
      <w:pPr>
        <w:pStyle w:val="ListParagraph"/>
        <w:rPr>
          <w:rFonts w:ascii="Calibri" w:hAnsi="Calibri"/>
          <w:b/>
        </w:rPr>
      </w:pPr>
    </w:p>
    <w:p w14:paraId="6468A9A7" w14:textId="4DD1E740" w:rsidR="004F0B0E" w:rsidRDefault="00AD6772" w:rsidP="00AD6772">
      <w:pPr>
        <w:ind w:left="720"/>
        <w:rPr>
          <w:rFonts w:ascii="Calibri" w:hAnsi="Calibri"/>
          <w:bCs/>
        </w:rPr>
      </w:pPr>
      <w:r>
        <w:rPr>
          <w:rFonts w:ascii="Calibri" w:hAnsi="Calibri"/>
          <w:bCs/>
        </w:rPr>
        <w:t xml:space="preserve">Now to discuss the light in question.  </w:t>
      </w:r>
      <w:r w:rsidR="00A67A5D">
        <w:rPr>
          <w:rFonts w:ascii="Calibri" w:hAnsi="Calibri"/>
          <w:bCs/>
        </w:rPr>
        <w:t xml:space="preserve">James said that there is a lot going on with that light.  </w:t>
      </w:r>
      <w:r w:rsidR="004F0B0E">
        <w:rPr>
          <w:rFonts w:ascii="Calibri" w:hAnsi="Calibri"/>
          <w:bCs/>
        </w:rPr>
        <w:t xml:space="preserve">It’s within 100 feet of the corner.  The arm is facing the direction it is because of a transformer and several services coming off of that pole.  The placement of lights is determined by the lineman and safety is the first priority.  There is also a fire hydrant under that light.  It is the lowest wattage light that is available at the present time.  It does fall within the guidelines.  He said they don’t second guess </w:t>
      </w:r>
      <w:r w:rsidR="004F0F21">
        <w:rPr>
          <w:rFonts w:ascii="Calibri" w:hAnsi="Calibri"/>
          <w:bCs/>
        </w:rPr>
        <w:t xml:space="preserve">the lineman.  </w:t>
      </w:r>
    </w:p>
    <w:p w14:paraId="4A115284" w14:textId="77777777" w:rsidR="004F0B0E" w:rsidRDefault="004F0B0E" w:rsidP="00AD6772">
      <w:pPr>
        <w:ind w:left="720"/>
        <w:rPr>
          <w:rFonts w:ascii="Calibri" w:hAnsi="Calibri"/>
          <w:bCs/>
        </w:rPr>
      </w:pPr>
    </w:p>
    <w:p w14:paraId="40166B43" w14:textId="3EF01FF9" w:rsidR="00AD6772" w:rsidRPr="00AD6772" w:rsidRDefault="004F0B0E" w:rsidP="00AD6772">
      <w:pPr>
        <w:ind w:left="720"/>
        <w:rPr>
          <w:rFonts w:ascii="Calibri" w:hAnsi="Calibri"/>
          <w:bCs/>
        </w:rPr>
      </w:pPr>
      <w:r>
        <w:rPr>
          <w:rFonts w:ascii="Calibri" w:hAnsi="Calibri"/>
          <w:bCs/>
        </w:rPr>
        <w:t xml:space="preserve">James </w:t>
      </w:r>
      <w:r w:rsidR="00A67A5D">
        <w:rPr>
          <w:rFonts w:ascii="Calibri" w:hAnsi="Calibri"/>
          <w:bCs/>
        </w:rPr>
        <w:t xml:space="preserve">encourages the Town to create a lighting plan that could be extended not only in Town but for the new areas that are being developed.  Mayor Caruso asked if other cities in the county have ordinances that the developer is required to put in street lights in new subdivisions.  James said yes, it’s the developer’s responsibility.  </w:t>
      </w:r>
    </w:p>
    <w:p w14:paraId="71BA9192" w14:textId="77777777" w:rsidR="00E333C6" w:rsidRPr="000414ED" w:rsidRDefault="00E333C6" w:rsidP="00E333C6">
      <w:pPr>
        <w:rPr>
          <w:rFonts w:ascii="Calibri" w:hAnsi="Calibri"/>
          <w:b/>
        </w:rPr>
      </w:pPr>
    </w:p>
    <w:p w14:paraId="1D6F931D" w14:textId="230CE4C0" w:rsidR="00E333C6" w:rsidRPr="00794B2D" w:rsidRDefault="00E333C6" w:rsidP="00E333C6">
      <w:pPr>
        <w:pStyle w:val="ListParagraph"/>
        <w:numPr>
          <w:ilvl w:val="0"/>
          <w:numId w:val="1"/>
        </w:numPr>
        <w:rPr>
          <w:rFonts w:ascii="Calibri" w:hAnsi="Calibri"/>
          <w:b/>
        </w:rPr>
      </w:pPr>
      <w:r>
        <w:rPr>
          <w:rFonts w:asciiTheme="minorHAnsi" w:hAnsiTheme="minorHAnsi" w:cstheme="minorHAnsi"/>
          <w:b/>
        </w:rPr>
        <w:t>Consider for Adoption a Building Department Fee Schedule based on 2018 International Building Code</w:t>
      </w:r>
      <w:r w:rsidR="003A019A">
        <w:rPr>
          <w:rFonts w:asciiTheme="minorHAnsi" w:hAnsiTheme="minorHAnsi" w:cstheme="minorHAnsi"/>
          <w:b/>
        </w:rPr>
        <w:t>:</w:t>
      </w:r>
      <w:r w:rsidR="00F7766D">
        <w:rPr>
          <w:rFonts w:asciiTheme="minorHAnsi" w:hAnsiTheme="minorHAnsi" w:cstheme="minorHAnsi"/>
          <w:b/>
        </w:rPr>
        <w:t xml:space="preserve">  </w:t>
      </w:r>
      <w:r w:rsidR="00F7766D">
        <w:rPr>
          <w:rFonts w:asciiTheme="minorHAnsi" w:hAnsiTheme="minorHAnsi" w:cstheme="minorHAnsi"/>
          <w:bCs/>
        </w:rPr>
        <w:t xml:space="preserve">Currently the fee schedule that the Town has been using is over 10 years old.  The county just updated their fee schedule and Jon Lee thinks the </w:t>
      </w:r>
      <w:r w:rsidR="006C7C17">
        <w:rPr>
          <w:rFonts w:asciiTheme="minorHAnsi" w:hAnsiTheme="minorHAnsi" w:cstheme="minorHAnsi"/>
          <w:bCs/>
        </w:rPr>
        <w:t>T</w:t>
      </w:r>
      <w:r w:rsidR="00F7766D">
        <w:rPr>
          <w:rFonts w:asciiTheme="minorHAnsi" w:hAnsiTheme="minorHAnsi" w:cstheme="minorHAnsi"/>
          <w:bCs/>
        </w:rPr>
        <w:t>own needs to come in line with the county.  Rory Hatch motioned to adopt a building department fee schedule based on 2018 International Building Code.  Chelcie Cox seconded the motion.  All were in favor.  Motion carries.</w:t>
      </w:r>
    </w:p>
    <w:p w14:paraId="5C6B89CA" w14:textId="77777777" w:rsidR="00E333C6" w:rsidRPr="00794B2D" w:rsidRDefault="00E333C6" w:rsidP="00E333C6">
      <w:pPr>
        <w:pStyle w:val="ListParagraph"/>
        <w:rPr>
          <w:rFonts w:ascii="Calibri" w:hAnsi="Calibri"/>
          <w:b/>
        </w:rPr>
      </w:pPr>
    </w:p>
    <w:p w14:paraId="2491E473" w14:textId="6E3FFE09" w:rsidR="00E333C6" w:rsidRDefault="00E333C6" w:rsidP="00E333C6">
      <w:pPr>
        <w:pStyle w:val="ListParagraph"/>
        <w:numPr>
          <w:ilvl w:val="0"/>
          <w:numId w:val="1"/>
        </w:numPr>
        <w:rPr>
          <w:rFonts w:ascii="Calibri" w:hAnsi="Calibri"/>
          <w:b/>
        </w:rPr>
      </w:pPr>
      <w:r>
        <w:rPr>
          <w:rFonts w:ascii="Calibri" w:hAnsi="Calibri"/>
          <w:b/>
        </w:rPr>
        <w:t>Review/Consider for Approval an Interlocal Agreement between Orderville Town and UTOPIA</w:t>
      </w:r>
      <w:r w:rsidR="003A019A">
        <w:rPr>
          <w:rFonts w:ascii="Calibri" w:hAnsi="Calibri"/>
          <w:b/>
        </w:rPr>
        <w:t>:</w:t>
      </w:r>
      <w:r w:rsidR="006C7C17">
        <w:rPr>
          <w:rFonts w:ascii="Calibri" w:hAnsi="Calibri"/>
          <w:b/>
        </w:rPr>
        <w:t xml:space="preserve">  </w:t>
      </w:r>
      <w:r w:rsidR="006C7C17">
        <w:rPr>
          <w:rFonts w:ascii="Calibri" w:hAnsi="Calibri"/>
          <w:bCs/>
        </w:rPr>
        <w:t xml:space="preserve">UTOPIA was granted the bid to put fiber in from the elementary school to the high school.  South Central’s bid was higher.  UTOPIA wants to enter into an interlocal agreement with the Town in order to excavate the town streets.  </w:t>
      </w:r>
      <w:r w:rsidR="006E3B0D">
        <w:rPr>
          <w:rFonts w:ascii="Calibri" w:hAnsi="Calibri"/>
          <w:bCs/>
        </w:rPr>
        <w:t>Rory Hatch motioned to approve the Interlocal Agreement between Orderville Town and UTOPIA pending our attorney, Barry Huntington’s approval.  Robert Lacey seconded the motion.  All were in favor.  Motion carries.</w:t>
      </w:r>
    </w:p>
    <w:p w14:paraId="0BF5CFFF" w14:textId="77777777" w:rsidR="00E333C6" w:rsidRPr="000414ED" w:rsidRDefault="00E333C6" w:rsidP="00E333C6">
      <w:pPr>
        <w:pStyle w:val="ListParagraph"/>
        <w:rPr>
          <w:rFonts w:ascii="Calibri" w:hAnsi="Calibri"/>
          <w:b/>
        </w:rPr>
      </w:pPr>
    </w:p>
    <w:p w14:paraId="7039104C" w14:textId="3D9B8D05" w:rsidR="00E333C6" w:rsidRPr="0069487B" w:rsidRDefault="00E333C6" w:rsidP="00E333C6">
      <w:pPr>
        <w:pStyle w:val="ListParagraph"/>
        <w:numPr>
          <w:ilvl w:val="0"/>
          <w:numId w:val="1"/>
        </w:numPr>
        <w:rPr>
          <w:rFonts w:ascii="Calibri" w:hAnsi="Calibri"/>
          <w:b/>
        </w:rPr>
      </w:pPr>
      <w:r w:rsidRPr="009853A0">
        <w:rPr>
          <w:rFonts w:asciiTheme="minorHAnsi" w:hAnsiTheme="minorHAnsi" w:cstheme="minorHAnsi"/>
          <w:b/>
        </w:rPr>
        <w:t>C</w:t>
      </w:r>
      <w:r>
        <w:rPr>
          <w:rFonts w:asciiTheme="minorHAnsi" w:hAnsiTheme="minorHAnsi" w:cstheme="minorHAnsi"/>
          <w:b/>
        </w:rPr>
        <w:t>onsider</w:t>
      </w:r>
      <w:r w:rsidRPr="009853A0">
        <w:rPr>
          <w:rFonts w:asciiTheme="minorHAnsi" w:hAnsiTheme="minorHAnsi" w:cstheme="minorHAnsi"/>
          <w:b/>
        </w:rPr>
        <w:t xml:space="preserve"> </w:t>
      </w:r>
      <w:r>
        <w:rPr>
          <w:rFonts w:asciiTheme="minorHAnsi" w:hAnsiTheme="minorHAnsi" w:cstheme="minorHAnsi"/>
          <w:b/>
        </w:rPr>
        <w:t>for</w:t>
      </w:r>
      <w:r w:rsidRPr="009853A0">
        <w:rPr>
          <w:rFonts w:asciiTheme="minorHAnsi" w:hAnsiTheme="minorHAnsi" w:cstheme="minorHAnsi"/>
          <w:b/>
        </w:rPr>
        <w:t xml:space="preserve"> A</w:t>
      </w:r>
      <w:r>
        <w:rPr>
          <w:rFonts w:asciiTheme="minorHAnsi" w:hAnsiTheme="minorHAnsi" w:cstheme="minorHAnsi"/>
          <w:b/>
        </w:rPr>
        <w:t>pproval</w:t>
      </w:r>
      <w:r w:rsidRPr="009853A0">
        <w:rPr>
          <w:rFonts w:asciiTheme="minorHAnsi" w:hAnsiTheme="minorHAnsi" w:cstheme="minorHAnsi"/>
          <w:b/>
        </w:rPr>
        <w:t xml:space="preserve"> </w:t>
      </w:r>
      <w:r>
        <w:rPr>
          <w:rFonts w:asciiTheme="minorHAnsi" w:hAnsiTheme="minorHAnsi" w:cstheme="minorHAnsi"/>
          <w:b/>
        </w:rPr>
        <w:t>the</w:t>
      </w:r>
      <w:r w:rsidRPr="009853A0">
        <w:rPr>
          <w:rFonts w:asciiTheme="minorHAnsi" w:hAnsiTheme="minorHAnsi" w:cstheme="minorHAnsi"/>
          <w:b/>
        </w:rPr>
        <w:t xml:space="preserve"> F</w:t>
      </w:r>
      <w:r>
        <w:rPr>
          <w:rFonts w:asciiTheme="minorHAnsi" w:hAnsiTheme="minorHAnsi" w:cstheme="minorHAnsi"/>
          <w:b/>
        </w:rPr>
        <w:t>ollowing</w:t>
      </w:r>
      <w:r w:rsidRPr="009853A0">
        <w:rPr>
          <w:rFonts w:asciiTheme="minorHAnsi" w:hAnsiTheme="minorHAnsi" w:cstheme="minorHAnsi"/>
          <w:b/>
        </w:rPr>
        <w:t xml:space="preserve"> B</w:t>
      </w:r>
      <w:r>
        <w:rPr>
          <w:rFonts w:asciiTheme="minorHAnsi" w:hAnsiTheme="minorHAnsi" w:cstheme="minorHAnsi"/>
          <w:b/>
        </w:rPr>
        <w:t>usiness</w:t>
      </w:r>
      <w:r w:rsidRPr="009853A0">
        <w:rPr>
          <w:rFonts w:asciiTheme="minorHAnsi" w:hAnsiTheme="minorHAnsi" w:cstheme="minorHAnsi"/>
          <w:b/>
        </w:rPr>
        <w:t xml:space="preserve"> L</w:t>
      </w:r>
      <w:r>
        <w:rPr>
          <w:rFonts w:asciiTheme="minorHAnsi" w:hAnsiTheme="minorHAnsi" w:cstheme="minorHAnsi"/>
          <w:b/>
        </w:rPr>
        <w:t>icenses</w:t>
      </w:r>
      <w:r>
        <w:rPr>
          <w:b/>
        </w:rPr>
        <w:t xml:space="preserve">:  </w:t>
      </w:r>
      <w:r>
        <w:rPr>
          <w:rFonts w:asciiTheme="minorHAnsi" w:hAnsiTheme="minorHAnsi" w:cstheme="minorHAnsi"/>
          <w:b/>
        </w:rPr>
        <w:t>Kane County Equipment Rental, Ad-Air Service and Install LLC, East Zion Activities LLC</w:t>
      </w:r>
      <w:r w:rsidR="005D3F37">
        <w:rPr>
          <w:rFonts w:asciiTheme="minorHAnsi" w:hAnsiTheme="minorHAnsi" w:cstheme="minorHAnsi"/>
          <w:b/>
        </w:rPr>
        <w:t xml:space="preserve">:  </w:t>
      </w:r>
      <w:r w:rsidR="006E3B0D">
        <w:rPr>
          <w:rFonts w:asciiTheme="minorHAnsi" w:hAnsiTheme="minorHAnsi" w:cstheme="minorHAnsi"/>
          <w:bCs/>
        </w:rPr>
        <w:t xml:space="preserve">There was some discussion about the Kane County Equipment Rental application.  The application was submitted by Corinna Walker and Glen Hardison.  The Board wanted to know if there would be a conflict since Corinna Walker does a vacation rental at that address.  The property is zoned Commercial.  </w:t>
      </w:r>
      <w:r w:rsidR="005D3F37">
        <w:rPr>
          <w:rFonts w:asciiTheme="minorHAnsi" w:hAnsiTheme="minorHAnsi" w:cstheme="minorHAnsi"/>
          <w:bCs/>
        </w:rPr>
        <w:t>Rory Hatch motioned to approve business licenses for Kane County Equipment Rental, Ad-Air Service and Install LLC, and East Zion Activities LLC.  Chelcie Cox seconded the motion.  All were in favor.  Motion carries.</w:t>
      </w:r>
    </w:p>
    <w:p w14:paraId="58332952" w14:textId="77777777" w:rsidR="00E333C6" w:rsidRPr="0069487B" w:rsidRDefault="00E333C6" w:rsidP="00E333C6">
      <w:pPr>
        <w:pStyle w:val="ListParagraph"/>
        <w:rPr>
          <w:rFonts w:ascii="Calibri" w:hAnsi="Calibri"/>
          <w:b/>
        </w:rPr>
      </w:pPr>
    </w:p>
    <w:p w14:paraId="3DC5166A" w14:textId="658C165B" w:rsidR="00E333C6" w:rsidRPr="00EF0201" w:rsidRDefault="00E333C6" w:rsidP="00E333C6">
      <w:pPr>
        <w:pStyle w:val="ListParagraph"/>
        <w:numPr>
          <w:ilvl w:val="0"/>
          <w:numId w:val="1"/>
        </w:numPr>
        <w:rPr>
          <w:rFonts w:ascii="Calibri" w:hAnsi="Calibri"/>
          <w:b/>
        </w:rPr>
      </w:pPr>
      <w:r>
        <w:rPr>
          <w:rFonts w:ascii="Calibri" w:hAnsi="Calibri"/>
          <w:b/>
        </w:rPr>
        <w:t xml:space="preserve">Consider Recommendations from the Orderville Planning and Zoning Commission:  Approve/Deny Final Plat for Red Hollow Heights Subdivision, Phase 2; Approve/Deny a Conditional Use Permit for horses on Parcel O-5-1A-Annex owned by VRBO Investments LLC; Approve/Deny setting a Public Hearing for a Zone Change for Parcel O-5-1-Annex from R-1A (Single Family Residential District) to C-1 (Commercial District) </w:t>
      </w:r>
      <w:r>
        <w:rPr>
          <w:rFonts w:ascii="Calibri" w:hAnsi="Calibri"/>
          <w:b/>
        </w:rPr>
        <w:lastRenderedPageBreak/>
        <w:t>owned by VRBO Investments LLC</w:t>
      </w:r>
      <w:r w:rsidR="00EF0201">
        <w:rPr>
          <w:rFonts w:ascii="Calibri" w:hAnsi="Calibri"/>
          <w:b/>
        </w:rPr>
        <w:t xml:space="preserve">:  </w:t>
      </w:r>
      <w:r w:rsidR="00EF0201">
        <w:rPr>
          <w:rFonts w:ascii="Calibri" w:hAnsi="Calibri"/>
          <w:bCs/>
        </w:rPr>
        <w:t>Carol Lamb told the Board that Sunrise Engineering is still reviewing the final plat.  The development agreement and bond haven’t been finalized either.  Rory Hatch motioned to table the approval of the Red Hollow Heights Subdivision, Phase 2, pending Sunrise Engineering’s review.  Chelcie Cox seconded the motion.  All were in favor.  Motion carries.</w:t>
      </w:r>
    </w:p>
    <w:p w14:paraId="75742413" w14:textId="77777777" w:rsidR="00EF0201" w:rsidRPr="00EF0201" w:rsidRDefault="00EF0201" w:rsidP="00EF0201">
      <w:pPr>
        <w:pStyle w:val="ListParagraph"/>
        <w:rPr>
          <w:rFonts w:ascii="Calibri" w:hAnsi="Calibri"/>
          <w:b/>
        </w:rPr>
      </w:pPr>
    </w:p>
    <w:p w14:paraId="4A42884F" w14:textId="186483CA" w:rsidR="00EF0201" w:rsidRDefault="00EF0201" w:rsidP="00EF0201">
      <w:pPr>
        <w:pStyle w:val="ListParagraph"/>
        <w:rPr>
          <w:rFonts w:ascii="Calibri" w:hAnsi="Calibri"/>
          <w:bCs/>
        </w:rPr>
      </w:pPr>
      <w:r>
        <w:rPr>
          <w:rFonts w:ascii="Calibri" w:hAnsi="Calibri"/>
          <w:bCs/>
        </w:rPr>
        <w:t>Chelcie Cox motioned to approve a conditional use permit for horses on Parcel O-5-1A-Annex owned by VRBO Investments LLC.  Robert Lacey seconded the motion.  All were in favor.  Motion carries.</w:t>
      </w:r>
    </w:p>
    <w:p w14:paraId="632089B6" w14:textId="77777777" w:rsidR="000D311F" w:rsidRDefault="000D311F" w:rsidP="00EF0201">
      <w:pPr>
        <w:pStyle w:val="ListParagraph"/>
        <w:rPr>
          <w:rFonts w:ascii="Calibri" w:hAnsi="Calibri"/>
          <w:bCs/>
        </w:rPr>
      </w:pPr>
    </w:p>
    <w:p w14:paraId="6E29A1D4" w14:textId="3AE43D03" w:rsidR="00EF0201" w:rsidRPr="00EF0201" w:rsidRDefault="000D311F" w:rsidP="00EF0201">
      <w:pPr>
        <w:pStyle w:val="ListParagraph"/>
        <w:rPr>
          <w:rFonts w:ascii="Calibri" w:hAnsi="Calibri"/>
          <w:bCs/>
        </w:rPr>
      </w:pPr>
      <w:r>
        <w:rPr>
          <w:rFonts w:ascii="Calibri" w:hAnsi="Calibri"/>
          <w:bCs/>
        </w:rPr>
        <w:t>Rory Hatch motioned to approve setting a public hearing for a zone change for Parcel O-5-1-Annex from R-1A (Single Family Residential District) to C-1 (Commercial District) owned by VRBO Investments LLC.  Robert Lacey seconded the motion.  All were in favor.  Motion carries.  The hearing will be conducted by the Planning and Zoning Commission at their next meeting, March 25, 2021.</w:t>
      </w:r>
    </w:p>
    <w:p w14:paraId="4CF9C25D" w14:textId="77777777" w:rsidR="00E333C6" w:rsidRPr="00566A5F" w:rsidRDefault="00E333C6" w:rsidP="00E333C6">
      <w:pPr>
        <w:pStyle w:val="ListParagraph"/>
        <w:rPr>
          <w:rFonts w:ascii="Calibri" w:hAnsi="Calibri"/>
          <w:b/>
        </w:rPr>
      </w:pPr>
    </w:p>
    <w:p w14:paraId="24A24C2B" w14:textId="681FE386" w:rsidR="00E333C6" w:rsidRDefault="00E333C6" w:rsidP="00E333C6">
      <w:pPr>
        <w:pStyle w:val="ListParagraph"/>
        <w:numPr>
          <w:ilvl w:val="0"/>
          <w:numId w:val="1"/>
        </w:numPr>
        <w:rPr>
          <w:rFonts w:ascii="Calibri" w:hAnsi="Calibri"/>
          <w:b/>
        </w:rPr>
      </w:pPr>
      <w:r>
        <w:rPr>
          <w:rFonts w:ascii="Calibri" w:hAnsi="Calibri"/>
          <w:b/>
        </w:rPr>
        <w:t>Consider Appointment of New Member to Orderville Planning and Zoning Commission</w:t>
      </w:r>
      <w:r w:rsidR="000D311F">
        <w:rPr>
          <w:rFonts w:ascii="Calibri" w:hAnsi="Calibri"/>
          <w:b/>
        </w:rPr>
        <w:t xml:space="preserve">:  </w:t>
      </w:r>
      <w:r w:rsidR="000D311F">
        <w:rPr>
          <w:rFonts w:ascii="Calibri" w:hAnsi="Calibri"/>
          <w:bCs/>
        </w:rPr>
        <w:t>Marty Hepworth put his name in to serve on the Orderville Planning and Zoning Commission.  Robert Lacey motioned to appointment Marty Hepworth to the Orderville Planning and Zoning Commission.  Marianne Leigh seconded the motion.  All were in favor.  Motion carries.</w:t>
      </w:r>
    </w:p>
    <w:p w14:paraId="0150D40F" w14:textId="77777777" w:rsidR="00E333C6" w:rsidRPr="00D57F8C" w:rsidRDefault="00E333C6" w:rsidP="00E333C6">
      <w:pPr>
        <w:pStyle w:val="ListParagraph"/>
        <w:rPr>
          <w:rFonts w:ascii="Calibri" w:hAnsi="Calibri"/>
          <w:b/>
        </w:rPr>
      </w:pPr>
    </w:p>
    <w:p w14:paraId="14E3ED0A" w14:textId="42D96E0A" w:rsidR="00E333C6" w:rsidRPr="001D49CE" w:rsidRDefault="00E333C6" w:rsidP="00E333C6">
      <w:pPr>
        <w:pStyle w:val="ListParagraph"/>
        <w:numPr>
          <w:ilvl w:val="0"/>
          <w:numId w:val="1"/>
        </w:numPr>
        <w:rPr>
          <w:rFonts w:ascii="Calibri" w:hAnsi="Calibri"/>
          <w:b/>
        </w:rPr>
      </w:pPr>
      <w:r>
        <w:rPr>
          <w:rFonts w:ascii="Calibri" w:hAnsi="Calibri"/>
          <w:b/>
        </w:rPr>
        <w:t>Discuss/Consider holding some of the Orderville Town Board meetings at the Old Rock Church</w:t>
      </w:r>
      <w:r w:rsidR="000D311F">
        <w:rPr>
          <w:rFonts w:ascii="Calibri" w:hAnsi="Calibri"/>
          <w:b/>
        </w:rPr>
        <w:t xml:space="preserve">:  </w:t>
      </w:r>
      <w:r w:rsidR="000D311F">
        <w:rPr>
          <w:rFonts w:ascii="Calibri" w:hAnsi="Calibri"/>
          <w:bCs/>
        </w:rPr>
        <w:t>Robert Lacey thought it would be a nice gesture to hold board meeting once or twice a year at the Old Rock Church.  After discussion the Board decided to leave the meetings at the Town Office.  Mayor Caruso said if we know in advance that there will be a large attendance for a meeting, it could be held there.</w:t>
      </w:r>
    </w:p>
    <w:p w14:paraId="070944D8" w14:textId="77777777" w:rsidR="00E333C6" w:rsidRDefault="00E333C6" w:rsidP="00E333C6">
      <w:pPr>
        <w:contextualSpacing/>
        <w:rPr>
          <w:rFonts w:ascii="Calibri" w:hAnsi="Calibri"/>
          <w:b/>
        </w:rPr>
      </w:pPr>
    </w:p>
    <w:p w14:paraId="09A2D7E5" w14:textId="77777777" w:rsidR="00E333C6" w:rsidRPr="006E3999" w:rsidRDefault="00E333C6" w:rsidP="00E333C6">
      <w:pPr>
        <w:contextualSpacing/>
        <w:rPr>
          <w:rFonts w:ascii="Calibri" w:hAnsi="Calibri"/>
          <w:b/>
        </w:rPr>
      </w:pPr>
      <w:r w:rsidRPr="006E3999">
        <w:rPr>
          <w:rFonts w:ascii="Calibri" w:hAnsi="Calibri"/>
          <w:b/>
        </w:rPr>
        <w:t>DEPARTMENT BUSINESS</w:t>
      </w:r>
      <w:r w:rsidRPr="006E3999">
        <w:rPr>
          <w:rFonts w:ascii="Calibri" w:hAnsi="Calibri"/>
        </w:rPr>
        <w:t>:</w:t>
      </w:r>
    </w:p>
    <w:p w14:paraId="4741179D" w14:textId="77777777" w:rsidR="00E333C6" w:rsidRPr="006E3999" w:rsidRDefault="00E333C6" w:rsidP="00E333C6">
      <w:pPr>
        <w:contextualSpacing/>
        <w:rPr>
          <w:rFonts w:ascii="Calibri" w:hAnsi="Calibri"/>
        </w:rPr>
      </w:pPr>
    </w:p>
    <w:p w14:paraId="2733B2B3" w14:textId="020A82D6" w:rsidR="00E333C6" w:rsidRDefault="00E333C6" w:rsidP="00E333C6">
      <w:pPr>
        <w:contextualSpacing/>
        <w:rPr>
          <w:rFonts w:ascii="Calibri" w:hAnsi="Calibri"/>
        </w:rPr>
      </w:pPr>
      <w:r w:rsidRPr="00E35413">
        <w:rPr>
          <w:rFonts w:ascii="Calibri" w:hAnsi="Calibri"/>
          <w:b/>
          <w:bCs/>
        </w:rPr>
        <w:t>Streets and Roads</w:t>
      </w:r>
      <w:r w:rsidR="00025A75" w:rsidRPr="00E35413">
        <w:rPr>
          <w:rFonts w:ascii="Calibri" w:hAnsi="Calibri"/>
          <w:b/>
          <w:bCs/>
        </w:rPr>
        <w:t>:</w:t>
      </w:r>
      <w:r w:rsidR="00E35413">
        <w:rPr>
          <w:rFonts w:ascii="Calibri" w:hAnsi="Calibri"/>
        </w:rPr>
        <w:t xml:space="preserve">  Carol said she received a call from Malaci Baird about the trees hanging over the road on Wes Hoyt’s street.  He said when he makes deliveries to Terry’s store the trees snag the fiberglass cover on his trailer.  Mayor Caruso will talk to Verl when he gets back from the water conference.  Robert Lacey thought we should hire someone to trim the trees.</w:t>
      </w:r>
    </w:p>
    <w:p w14:paraId="051C5690" w14:textId="77777777" w:rsidR="00E35413" w:rsidRPr="006E3999" w:rsidRDefault="00E35413" w:rsidP="00E333C6">
      <w:pPr>
        <w:contextualSpacing/>
        <w:rPr>
          <w:rFonts w:ascii="Calibri" w:hAnsi="Calibri"/>
        </w:rPr>
      </w:pPr>
    </w:p>
    <w:p w14:paraId="055B31EE" w14:textId="44A1B9BE" w:rsidR="00E333C6" w:rsidRDefault="00E333C6" w:rsidP="00E333C6">
      <w:pPr>
        <w:contextualSpacing/>
        <w:rPr>
          <w:rFonts w:ascii="Calibri" w:hAnsi="Calibri"/>
        </w:rPr>
      </w:pPr>
      <w:r w:rsidRPr="00E35413">
        <w:rPr>
          <w:rFonts w:ascii="Calibri" w:hAnsi="Calibri"/>
          <w:b/>
          <w:bCs/>
        </w:rPr>
        <w:t>Parks, Recreation, and Cemeteries</w:t>
      </w:r>
      <w:r w:rsidR="00025A75" w:rsidRPr="00E35413">
        <w:rPr>
          <w:rFonts w:ascii="Calibri" w:hAnsi="Calibri"/>
          <w:b/>
          <w:bCs/>
        </w:rPr>
        <w:t>:</w:t>
      </w:r>
      <w:r w:rsidR="00E35413">
        <w:rPr>
          <w:rFonts w:ascii="Calibri" w:hAnsi="Calibri"/>
          <w:b/>
          <w:bCs/>
        </w:rPr>
        <w:t xml:space="preserve">  </w:t>
      </w:r>
      <w:r w:rsidR="00E35413">
        <w:rPr>
          <w:rFonts w:ascii="Calibri" w:hAnsi="Calibri"/>
        </w:rPr>
        <w:t>Marianne Leigh asked Robert Lacey if he would do the program at the cemetery for Memorial Day.  Robert Lacey said that Kelly Stowell might be able to help with some funding for the Vet’s Memorial wall.</w:t>
      </w:r>
    </w:p>
    <w:p w14:paraId="0B5F8B76" w14:textId="77777777" w:rsidR="006F6D59" w:rsidRPr="00E35413" w:rsidRDefault="006F6D59" w:rsidP="00E333C6">
      <w:pPr>
        <w:contextualSpacing/>
        <w:rPr>
          <w:rFonts w:ascii="Calibri" w:hAnsi="Calibri"/>
        </w:rPr>
      </w:pPr>
    </w:p>
    <w:p w14:paraId="16973415" w14:textId="6B75F4BF" w:rsidR="00E333C6" w:rsidRDefault="00E333C6" w:rsidP="00E333C6">
      <w:pPr>
        <w:contextualSpacing/>
        <w:rPr>
          <w:rFonts w:ascii="Calibri" w:hAnsi="Calibri"/>
        </w:rPr>
      </w:pPr>
      <w:r w:rsidRPr="00E35413">
        <w:rPr>
          <w:rFonts w:ascii="Calibri" w:hAnsi="Calibri"/>
          <w:b/>
          <w:bCs/>
        </w:rPr>
        <w:t>Buildings and Fire Department</w:t>
      </w:r>
      <w:r w:rsidR="00025A75" w:rsidRPr="00E35413">
        <w:rPr>
          <w:rFonts w:ascii="Calibri" w:hAnsi="Calibri"/>
          <w:b/>
          <w:bCs/>
        </w:rPr>
        <w:t>:</w:t>
      </w:r>
      <w:r w:rsidR="00E35413">
        <w:rPr>
          <w:rFonts w:ascii="Calibri" w:hAnsi="Calibri"/>
          <w:b/>
          <w:bCs/>
        </w:rPr>
        <w:t xml:space="preserve">  </w:t>
      </w:r>
      <w:r w:rsidR="00E35413">
        <w:rPr>
          <w:rFonts w:ascii="Calibri" w:hAnsi="Calibri"/>
        </w:rPr>
        <w:t>No business.</w:t>
      </w:r>
    </w:p>
    <w:p w14:paraId="273B3D26" w14:textId="77777777" w:rsidR="006F6D59" w:rsidRPr="00E35413" w:rsidRDefault="006F6D59" w:rsidP="00E333C6">
      <w:pPr>
        <w:contextualSpacing/>
        <w:rPr>
          <w:rFonts w:ascii="Calibri" w:hAnsi="Calibri"/>
        </w:rPr>
      </w:pPr>
    </w:p>
    <w:p w14:paraId="41B5BB15" w14:textId="26A594BA" w:rsidR="00E333C6" w:rsidRDefault="00E333C6" w:rsidP="00E333C6">
      <w:pPr>
        <w:contextualSpacing/>
        <w:rPr>
          <w:rFonts w:ascii="Calibri" w:hAnsi="Calibri"/>
        </w:rPr>
      </w:pPr>
      <w:r w:rsidRPr="00E35413">
        <w:rPr>
          <w:rFonts w:ascii="Calibri" w:hAnsi="Calibri"/>
          <w:b/>
          <w:bCs/>
        </w:rPr>
        <w:t>Water Department</w:t>
      </w:r>
      <w:r w:rsidR="00025A75" w:rsidRPr="00E35413">
        <w:rPr>
          <w:rFonts w:ascii="Calibri" w:hAnsi="Calibri"/>
          <w:b/>
          <w:bCs/>
        </w:rPr>
        <w:t>:</w:t>
      </w:r>
      <w:r w:rsidR="00E35413">
        <w:rPr>
          <w:rFonts w:ascii="Calibri" w:hAnsi="Calibri"/>
          <w:b/>
          <w:bCs/>
        </w:rPr>
        <w:t xml:space="preserve">  </w:t>
      </w:r>
      <w:r w:rsidR="00E35413">
        <w:rPr>
          <w:rFonts w:ascii="Calibri" w:hAnsi="Calibri"/>
        </w:rPr>
        <w:t>No business.</w:t>
      </w:r>
    </w:p>
    <w:p w14:paraId="394766B5" w14:textId="77777777" w:rsidR="006F6D59" w:rsidRPr="00E35413" w:rsidRDefault="006F6D59" w:rsidP="00E333C6">
      <w:pPr>
        <w:contextualSpacing/>
        <w:rPr>
          <w:rFonts w:ascii="Calibri" w:hAnsi="Calibri"/>
        </w:rPr>
      </w:pPr>
    </w:p>
    <w:p w14:paraId="73D6E9F8" w14:textId="133242A1" w:rsidR="00E333C6" w:rsidRDefault="00E333C6" w:rsidP="00E333C6">
      <w:pPr>
        <w:contextualSpacing/>
        <w:rPr>
          <w:rFonts w:ascii="Calibri" w:hAnsi="Calibri"/>
        </w:rPr>
      </w:pPr>
      <w:r w:rsidRPr="00E35413">
        <w:rPr>
          <w:rFonts w:ascii="Calibri" w:hAnsi="Calibri"/>
          <w:b/>
          <w:bCs/>
        </w:rPr>
        <w:t>Administration</w:t>
      </w:r>
      <w:r w:rsidR="00025A75" w:rsidRPr="00E35413">
        <w:rPr>
          <w:rFonts w:ascii="Calibri" w:hAnsi="Calibri"/>
          <w:b/>
          <w:bCs/>
        </w:rPr>
        <w:t>:</w:t>
      </w:r>
      <w:r w:rsidR="00E35413">
        <w:rPr>
          <w:rFonts w:ascii="Calibri" w:hAnsi="Calibri"/>
          <w:b/>
          <w:bCs/>
        </w:rPr>
        <w:t xml:space="preserve">  </w:t>
      </w:r>
      <w:r w:rsidR="006F6D59">
        <w:rPr>
          <w:rFonts w:ascii="Calibri" w:hAnsi="Calibri"/>
        </w:rPr>
        <w:t>No business.</w:t>
      </w:r>
    </w:p>
    <w:p w14:paraId="0A32CB1F" w14:textId="77777777" w:rsidR="006F6D59" w:rsidRPr="006F6D59" w:rsidRDefault="006F6D59" w:rsidP="00E333C6">
      <w:pPr>
        <w:contextualSpacing/>
        <w:rPr>
          <w:rFonts w:ascii="Calibri" w:hAnsi="Calibri"/>
        </w:rPr>
      </w:pPr>
    </w:p>
    <w:p w14:paraId="16DACB07" w14:textId="0A8FD91A" w:rsidR="00E333C6" w:rsidRDefault="00E333C6" w:rsidP="00E333C6">
      <w:pPr>
        <w:contextualSpacing/>
        <w:rPr>
          <w:rFonts w:ascii="Calibri" w:hAnsi="Calibri"/>
        </w:rPr>
      </w:pPr>
      <w:r w:rsidRPr="00E35413">
        <w:rPr>
          <w:rFonts w:ascii="Calibri" w:hAnsi="Calibri"/>
          <w:b/>
          <w:bCs/>
        </w:rPr>
        <w:t>Other necessary items</w:t>
      </w:r>
      <w:r w:rsidR="00025A75" w:rsidRPr="00E35413">
        <w:rPr>
          <w:rFonts w:ascii="Calibri" w:hAnsi="Calibri"/>
          <w:b/>
          <w:bCs/>
        </w:rPr>
        <w:t>:</w:t>
      </w:r>
      <w:r w:rsidR="006F6D59">
        <w:rPr>
          <w:rFonts w:ascii="Calibri" w:hAnsi="Calibri"/>
          <w:b/>
          <w:bCs/>
        </w:rPr>
        <w:t xml:space="preserve">  </w:t>
      </w:r>
      <w:r w:rsidR="006F6D59">
        <w:rPr>
          <w:rFonts w:ascii="Calibri" w:hAnsi="Calibri"/>
        </w:rPr>
        <w:t>No business.</w:t>
      </w:r>
    </w:p>
    <w:p w14:paraId="4B886F6B" w14:textId="77777777" w:rsidR="006F6D59" w:rsidRPr="006F6D59" w:rsidRDefault="006F6D59" w:rsidP="00E333C6">
      <w:pPr>
        <w:contextualSpacing/>
        <w:rPr>
          <w:rFonts w:ascii="Calibri" w:hAnsi="Calibri"/>
        </w:rPr>
      </w:pPr>
    </w:p>
    <w:p w14:paraId="62AB8FCD" w14:textId="4C2745D2" w:rsidR="00E333C6" w:rsidRPr="006E3999" w:rsidRDefault="00E333C6" w:rsidP="00E333C6">
      <w:pPr>
        <w:contextualSpacing/>
        <w:rPr>
          <w:rFonts w:ascii="Calibri" w:hAnsi="Calibri"/>
        </w:rPr>
      </w:pPr>
      <w:r w:rsidRPr="00E35413">
        <w:rPr>
          <w:rFonts w:ascii="Calibri" w:hAnsi="Calibri"/>
          <w:b/>
          <w:bCs/>
        </w:rPr>
        <w:t>Executive Session</w:t>
      </w:r>
      <w:r w:rsidR="00025A75" w:rsidRPr="00E35413">
        <w:rPr>
          <w:rFonts w:ascii="Calibri" w:hAnsi="Calibri"/>
          <w:b/>
          <w:bCs/>
        </w:rPr>
        <w:t>:</w:t>
      </w:r>
      <w:r w:rsidR="00025A75">
        <w:rPr>
          <w:rFonts w:ascii="Calibri" w:hAnsi="Calibri"/>
        </w:rPr>
        <w:t xml:space="preserve">  No business</w:t>
      </w:r>
      <w:r w:rsidR="006F6D59">
        <w:rPr>
          <w:rFonts w:ascii="Calibri" w:hAnsi="Calibri"/>
        </w:rPr>
        <w:t>.</w:t>
      </w:r>
    </w:p>
    <w:p w14:paraId="309B2511" w14:textId="4F84F797" w:rsidR="00AD7E6E" w:rsidRDefault="00AD7E6E"/>
    <w:p w14:paraId="3B1B3FF6" w14:textId="5E5635EF" w:rsidR="00025A75" w:rsidRDefault="00025A75">
      <w:pPr>
        <w:rPr>
          <w:rFonts w:asciiTheme="minorHAnsi" w:hAnsiTheme="minorHAnsi" w:cstheme="minorHAnsi"/>
        </w:rPr>
      </w:pPr>
      <w:r>
        <w:rPr>
          <w:rFonts w:asciiTheme="minorHAnsi" w:hAnsiTheme="minorHAnsi" w:cstheme="minorHAnsi"/>
        </w:rPr>
        <w:t>Rory Hatch motioned to adjourn the meeting.  Robert Lacey seconded the motion.  All were in favor.  Motion carries.</w:t>
      </w:r>
    </w:p>
    <w:p w14:paraId="2C600D89" w14:textId="7BF406F9" w:rsidR="006301CC" w:rsidRDefault="006301CC">
      <w:pPr>
        <w:rPr>
          <w:rFonts w:asciiTheme="minorHAnsi" w:hAnsiTheme="minorHAnsi" w:cstheme="minorHAnsi"/>
        </w:rPr>
      </w:pPr>
    </w:p>
    <w:p w14:paraId="5BBC863A" w14:textId="6A763E01" w:rsidR="006301CC" w:rsidRDefault="006301CC">
      <w:pPr>
        <w:rPr>
          <w:rFonts w:asciiTheme="minorHAnsi" w:hAnsiTheme="minorHAnsi" w:cstheme="minorHAnsi"/>
        </w:rPr>
      </w:pPr>
    </w:p>
    <w:p w14:paraId="55358B85" w14:textId="02366162" w:rsidR="006301CC" w:rsidRDefault="006301CC">
      <w:pPr>
        <w:rPr>
          <w:rFonts w:asciiTheme="minorHAnsi" w:hAnsiTheme="minorHAnsi" w:cstheme="minorHAnsi"/>
        </w:rPr>
      </w:pPr>
    </w:p>
    <w:p w14:paraId="7B42ADF0" w14:textId="4817B904" w:rsidR="006301CC" w:rsidRDefault="006301CC">
      <w:pPr>
        <w:rPr>
          <w:rFonts w:asciiTheme="minorHAnsi" w:hAnsiTheme="minorHAnsi" w:cstheme="minorHAnsi"/>
        </w:rPr>
      </w:pPr>
    </w:p>
    <w:p w14:paraId="51219D5A" w14:textId="119E69CD" w:rsidR="006301CC" w:rsidRDefault="006301CC">
      <w:pPr>
        <w:rPr>
          <w:rFonts w:asciiTheme="minorHAnsi" w:hAnsiTheme="minorHAnsi" w:cstheme="minorHAnsi"/>
        </w:rPr>
      </w:pPr>
    </w:p>
    <w:p w14:paraId="054DAABA" w14:textId="0F9B5F77" w:rsidR="006301CC" w:rsidRDefault="006301CC">
      <w:pPr>
        <w:rPr>
          <w:rFonts w:asciiTheme="minorHAnsi" w:hAnsiTheme="minorHAnsi" w:cstheme="minorHAnsi"/>
        </w:rPr>
      </w:pPr>
    </w:p>
    <w:p w14:paraId="56AA0D0E" w14:textId="54C3AE19" w:rsidR="006301CC" w:rsidRDefault="006301CC">
      <w:pPr>
        <w:rPr>
          <w:rFonts w:asciiTheme="minorHAnsi" w:hAnsiTheme="minorHAnsi" w:cstheme="minorHAnsi"/>
        </w:rPr>
      </w:pPr>
    </w:p>
    <w:p w14:paraId="71FAD104" w14:textId="3E3181C9" w:rsidR="006301CC" w:rsidRDefault="006301CC">
      <w:pPr>
        <w:rPr>
          <w:rFonts w:asciiTheme="minorHAnsi" w:hAnsiTheme="minorHAnsi" w:cstheme="minorHAnsi"/>
        </w:rPr>
      </w:pPr>
    </w:p>
    <w:p w14:paraId="0C4CD543" w14:textId="7A9E2BA0" w:rsidR="006301CC" w:rsidRDefault="006301CC">
      <w:pPr>
        <w:rPr>
          <w:rFonts w:asciiTheme="minorHAnsi" w:hAnsiTheme="minorHAnsi" w:cstheme="minorHAnsi"/>
        </w:rPr>
      </w:pPr>
    </w:p>
    <w:p w14:paraId="20FC937C" w14:textId="14B2C75A" w:rsidR="006301CC" w:rsidRDefault="006301CC">
      <w:pPr>
        <w:rPr>
          <w:rFonts w:asciiTheme="minorHAnsi" w:hAnsiTheme="minorHAnsi" w:cstheme="minorHAnsi"/>
        </w:rPr>
      </w:pPr>
    </w:p>
    <w:p w14:paraId="2996903A" w14:textId="1027D452" w:rsidR="006301CC" w:rsidRDefault="006301CC">
      <w:pPr>
        <w:rPr>
          <w:rFonts w:asciiTheme="minorHAnsi" w:hAnsiTheme="minorHAnsi" w:cstheme="minorHAnsi"/>
        </w:rPr>
      </w:pPr>
    </w:p>
    <w:p w14:paraId="6308F9B2" w14:textId="6A600C6F" w:rsidR="006301CC" w:rsidRDefault="006301CC">
      <w:pPr>
        <w:rPr>
          <w:rFonts w:asciiTheme="minorHAnsi" w:hAnsiTheme="minorHAnsi" w:cstheme="minorHAnsi"/>
        </w:rPr>
      </w:pPr>
    </w:p>
    <w:p w14:paraId="01C9F850" w14:textId="3C47BD73" w:rsidR="006301CC" w:rsidRDefault="006301CC">
      <w:pPr>
        <w:rPr>
          <w:rFonts w:asciiTheme="minorHAnsi" w:hAnsiTheme="minorHAnsi" w:cstheme="minorHAnsi"/>
        </w:rPr>
      </w:pPr>
    </w:p>
    <w:p w14:paraId="273BBAF3" w14:textId="397FC269" w:rsidR="006301CC" w:rsidRDefault="006301CC">
      <w:pPr>
        <w:rPr>
          <w:rFonts w:asciiTheme="minorHAnsi" w:hAnsiTheme="minorHAnsi" w:cstheme="minorHAnsi"/>
        </w:rPr>
      </w:pPr>
    </w:p>
    <w:p w14:paraId="75521094" w14:textId="6853072F" w:rsidR="006301CC" w:rsidRDefault="006301CC">
      <w:pPr>
        <w:rPr>
          <w:rFonts w:asciiTheme="minorHAnsi" w:hAnsiTheme="minorHAnsi" w:cstheme="minorHAnsi"/>
        </w:rPr>
      </w:pPr>
    </w:p>
    <w:p w14:paraId="54477502" w14:textId="5460ACE2" w:rsidR="006301CC" w:rsidRDefault="006301CC">
      <w:pPr>
        <w:rPr>
          <w:rFonts w:asciiTheme="minorHAnsi" w:hAnsiTheme="minorHAnsi" w:cstheme="minorHAnsi"/>
        </w:rPr>
      </w:pPr>
    </w:p>
    <w:p w14:paraId="1BD54E2B" w14:textId="612488F5" w:rsidR="006301CC" w:rsidRDefault="006301CC">
      <w:pPr>
        <w:rPr>
          <w:rFonts w:asciiTheme="minorHAnsi" w:hAnsiTheme="minorHAnsi" w:cstheme="minorHAnsi"/>
        </w:rPr>
      </w:pPr>
    </w:p>
    <w:p w14:paraId="51A707D4" w14:textId="0FE42E47" w:rsidR="006301CC" w:rsidRDefault="006301CC">
      <w:pPr>
        <w:rPr>
          <w:rFonts w:asciiTheme="minorHAnsi" w:hAnsiTheme="minorHAnsi" w:cstheme="minorHAnsi"/>
        </w:rPr>
      </w:pPr>
    </w:p>
    <w:p w14:paraId="3FD0209A" w14:textId="2E7F8060" w:rsidR="006301CC" w:rsidRDefault="006301CC">
      <w:pPr>
        <w:rPr>
          <w:rFonts w:asciiTheme="minorHAnsi" w:hAnsiTheme="minorHAnsi" w:cstheme="minorHAnsi"/>
        </w:rPr>
      </w:pPr>
    </w:p>
    <w:p w14:paraId="6C6CA0D7" w14:textId="1E633A44" w:rsidR="006301CC" w:rsidRDefault="006301CC">
      <w:pPr>
        <w:rPr>
          <w:rFonts w:asciiTheme="minorHAnsi" w:hAnsiTheme="minorHAnsi" w:cstheme="minorHAnsi"/>
        </w:rPr>
      </w:pPr>
    </w:p>
    <w:p w14:paraId="5FBEF461" w14:textId="3BB2177D" w:rsidR="006301CC" w:rsidRDefault="006301CC">
      <w:pPr>
        <w:rPr>
          <w:rFonts w:asciiTheme="minorHAnsi" w:hAnsiTheme="minorHAnsi" w:cstheme="minorHAnsi"/>
        </w:rPr>
      </w:pPr>
    </w:p>
    <w:p w14:paraId="3A3BDF9E" w14:textId="25FE75A2" w:rsidR="006301CC" w:rsidRDefault="006301CC">
      <w:pPr>
        <w:rPr>
          <w:rFonts w:asciiTheme="minorHAnsi" w:hAnsiTheme="minorHAnsi" w:cstheme="minorHAnsi"/>
        </w:rPr>
      </w:pPr>
    </w:p>
    <w:p w14:paraId="2DF39B66" w14:textId="759D5FD5" w:rsidR="006301CC" w:rsidRDefault="006301CC">
      <w:pPr>
        <w:rPr>
          <w:rFonts w:asciiTheme="minorHAnsi" w:hAnsiTheme="minorHAnsi" w:cstheme="minorHAnsi"/>
        </w:rPr>
      </w:pPr>
    </w:p>
    <w:p w14:paraId="31726F08" w14:textId="0E1A5B1A" w:rsidR="006301CC" w:rsidRDefault="006301CC">
      <w:pPr>
        <w:rPr>
          <w:rFonts w:asciiTheme="minorHAnsi" w:hAnsiTheme="minorHAnsi" w:cstheme="minorHAnsi"/>
        </w:rPr>
      </w:pPr>
    </w:p>
    <w:p w14:paraId="2425BC14" w14:textId="56AD179E" w:rsidR="006301CC" w:rsidRDefault="006301CC">
      <w:pPr>
        <w:rPr>
          <w:rFonts w:asciiTheme="minorHAnsi" w:hAnsiTheme="minorHAnsi" w:cstheme="minorHAnsi"/>
        </w:rPr>
      </w:pPr>
    </w:p>
    <w:p w14:paraId="496FE5C2" w14:textId="64CE29C0" w:rsidR="006301CC" w:rsidRDefault="006301CC">
      <w:pPr>
        <w:rPr>
          <w:rFonts w:asciiTheme="minorHAnsi" w:hAnsiTheme="minorHAnsi" w:cstheme="minorHAnsi"/>
        </w:rPr>
      </w:pPr>
    </w:p>
    <w:p w14:paraId="5424A8A1" w14:textId="1D660853" w:rsidR="006301CC" w:rsidRDefault="006301CC">
      <w:pPr>
        <w:rPr>
          <w:rFonts w:asciiTheme="minorHAnsi" w:hAnsiTheme="minorHAnsi" w:cstheme="minorHAnsi"/>
        </w:rPr>
      </w:pPr>
    </w:p>
    <w:p w14:paraId="6E5A17D7" w14:textId="11517C15" w:rsidR="006301CC" w:rsidRDefault="006301CC">
      <w:pPr>
        <w:rPr>
          <w:rFonts w:asciiTheme="minorHAnsi" w:hAnsiTheme="minorHAnsi" w:cstheme="minorHAnsi"/>
        </w:rPr>
      </w:pPr>
    </w:p>
    <w:p w14:paraId="7E11F789" w14:textId="12522EAB" w:rsidR="006301CC" w:rsidRDefault="006301CC">
      <w:pPr>
        <w:rPr>
          <w:rFonts w:asciiTheme="minorHAnsi" w:hAnsiTheme="minorHAnsi" w:cstheme="minorHAnsi"/>
        </w:rPr>
      </w:pPr>
    </w:p>
    <w:p w14:paraId="75D51F2C" w14:textId="0C19DF03" w:rsidR="006301CC" w:rsidRDefault="006301CC">
      <w:pPr>
        <w:rPr>
          <w:rFonts w:asciiTheme="minorHAnsi" w:hAnsiTheme="minorHAnsi" w:cstheme="minorHAnsi"/>
        </w:rPr>
      </w:pPr>
    </w:p>
    <w:p w14:paraId="578D2BAA" w14:textId="5DD0EDBA" w:rsidR="006301CC" w:rsidRDefault="006301CC">
      <w:pPr>
        <w:rPr>
          <w:rFonts w:asciiTheme="minorHAnsi" w:hAnsiTheme="minorHAnsi" w:cstheme="minorHAnsi"/>
        </w:rPr>
      </w:pPr>
    </w:p>
    <w:p w14:paraId="333CD1A9" w14:textId="3F44191C" w:rsidR="006301CC" w:rsidRDefault="006301CC">
      <w:pPr>
        <w:rPr>
          <w:rFonts w:asciiTheme="minorHAnsi" w:hAnsiTheme="minorHAnsi" w:cstheme="minorHAnsi"/>
        </w:rPr>
      </w:pPr>
    </w:p>
    <w:p w14:paraId="32842369" w14:textId="124F3DA0" w:rsidR="006301CC" w:rsidRDefault="006301CC">
      <w:pPr>
        <w:rPr>
          <w:rFonts w:asciiTheme="minorHAnsi" w:hAnsiTheme="minorHAnsi" w:cstheme="minorHAnsi"/>
        </w:rPr>
      </w:pPr>
    </w:p>
    <w:p w14:paraId="04FBEBBC" w14:textId="4F8F3F26" w:rsidR="006301CC" w:rsidRDefault="006301CC">
      <w:pPr>
        <w:rPr>
          <w:rFonts w:asciiTheme="minorHAnsi" w:hAnsiTheme="minorHAnsi" w:cstheme="minorHAnsi"/>
        </w:rPr>
      </w:pPr>
    </w:p>
    <w:p w14:paraId="255DCE44" w14:textId="0AC8D20D" w:rsidR="006301CC" w:rsidRPr="00025A75" w:rsidRDefault="006301CC">
      <w:pPr>
        <w:rPr>
          <w:rFonts w:asciiTheme="minorHAnsi" w:hAnsiTheme="minorHAnsi" w:cstheme="minorHAnsi"/>
        </w:rPr>
      </w:pPr>
      <w:r>
        <w:rPr>
          <w:rFonts w:asciiTheme="minorHAnsi" w:hAnsiTheme="minorHAnsi" w:cstheme="minorHAnsi"/>
        </w:rPr>
        <w:t>On April 7, 2021, Robert Lacey motioned to accept these minutes.  Marianne Leigh seconded the motion.  All were in favor.  Motion carries.</w:t>
      </w:r>
    </w:p>
    <w:sectPr w:rsidR="006301CC" w:rsidRPr="00025A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6F2BC2"/>
    <w:multiLevelType w:val="hybridMultilevel"/>
    <w:tmpl w:val="3FF61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3C6"/>
    <w:rsid w:val="00025A75"/>
    <w:rsid w:val="000D311F"/>
    <w:rsid w:val="001F7EE2"/>
    <w:rsid w:val="00292D9E"/>
    <w:rsid w:val="003A019A"/>
    <w:rsid w:val="004F0B0E"/>
    <w:rsid w:val="004F0F21"/>
    <w:rsid w:val="004F7D2C"/>
    <w:rsid w:val="005D3F37"/>
    <w:rsid w:val="006301CC"/>
    <w:rsid w:val="00676A8D"/>
    <w:rsid w:val="006C7C17"/>
    <w:rsid w:val="006E3B0D"/>
    <w:rsid w:val="006F6D59"/>
    <w:rsid w:val="007412F4"/>
    <w:rsid w:val="0087332F"/>
    <w:rsid w:val="00A67A5D"/>
    <w:rsid w:val="00AD6772"/>
    <w:rsid w:val="00AD7E6E"/>
    <w:rsid w:val="00CD787A"/>
    <w:rsid w:val="00E333C6"/>
    <w:rsid w:val="00E35413"/>
    <w:rsid w:val="00EF0201"/>
    <w:rsid w:val="00F77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CEFC6"/>
  <w15:chartTrackingRefBased/>
  <w15:docId w15:val="{C23C5DE1-8582-486C-81F5-94ED58029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3C6"/>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33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517</TotalTime>
  <Pages>4</Pages>
  <Words>1387</Words>
  <Characters>7907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Lamb</dc:creator>
  <cp:keywords/>
  <dc:description/>
  <cp:lastModifiedBy>Carol Lamb</cp:lastModifiedBy>
  <cp:revision>7</cp:revision>
  <dcterms:created xsi:type="dcterms:W3CDTF">2021-04-06T16:36:00Z</dcterms:created>
  <dcterms:modified xsi:type="dcterms:W3CDTF">2021-11-04T18:13:00Z</dcterms:modified>
</cp:coreProperties>
</file>