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24"/>
          <w:szCs w:val="24"/>
        </w:rPr>
      </w:pPr>
      <w:r w:rsidDel="00000000" w:rsidR="00000000" w:rsidRPr="00000000">
        <w:rPr>
          <w:rFonts w:ascii="Garamond" w:cs="Garamond" w:eastAsia="Garamond" w:hAnsi="Garamond"/>
          <w:b w:val="1"/>
          <w:color w:val="000000"/>
          <w:sz w:val="32"/>
          <w:szCs w:val="32"/>
          <w:rtl w:val="0"/>
        </w:rPr>
        <w:t xml:space="preserve">Town of Bluff</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6"/>
          <w:szCs w:val="26"/>
          <w:rtl w:val="0"/>
        </w:rPr>
        <w:t xml:space="preserve">Planning and Zoning Commission Regular Meeting/Public Hearing</w:t>
      </w: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Wednesday, February 16, 2021 at 6:00 pm</w:t>
      </w: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VIRTUAL -  Bluff Community Center</w:t>
      </w:r>
      <w:r w:rsidDel="00000000" w:rsidR="00000000" w:rsidRPr="00000000">
        <w:rPr>
          <w:rtl w:val="0"/>
        </w:rPr>
      </w:r>
    </w:p>
    <w:p w:rsidR="00000000" w:rsidDel="00000000" w:rsidP="00000000" w:rsidRDefault="00000000" w:rsidRPr="00000000" w14:paraId="00000005">
      <w:pP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190 North 3</w:t>
      </w:r>
      <w:r w:rsidDel="00000000" w:rsidR="00000000" w:rsidRPr="00000000">
        <w:rPr>
          <w:rFonts w:ascii="Arial" w:cs="Arial" w:eastAsia="Arial" w:hAnsi="Arial"/>
          <w:color w:val="000000"/>
          <w:sz w:val="14"/>
          <w:szCs w:val="14"/>
          <w:vertAlign w:val="superscript"/>
          <w:rtl w:val="0"/>
        </w:rPr>
        <w:t xml:space="preserve">rd</w:t>
      </w:r>
      <w:r w:rsidDel="00000000" w:rsidR="00000000" w:rsidRPr="00000000">
        <w:rPr>
          <w:rFonts w:ascii="Arial" w:cs="Arial" w:eastAsia="Arial" w:hAnsi="Arial"/>
          <w:color w:val="000000"/>
          <w:sz w:val="24"/>
          <w:szCs w:val="24"/>
          <w:rtl w:val="0"/>
        </w:rPr>
        <w:t xml:space="preserve"> East, Bluff, Utah 84512</w:t>
      </w:r>
    </w:p>
    <w:p w:rsidR="00000000" w:rsidDel="00000000" w:rsidP="00000000" w:rsidRDefault="00000000" w:rsidRPr="00000000" w14:paraId="00000006">
      <w:pPr>
        <w:spacing w:after="0" w:line="240" w:lineRule="auto"/>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ff0000"/>
          <w:sz w:val="24"/>
          <w:szCs w:val="24"/>
          <w:rtl w:val="0"/>
        </w:rPr>
        <w:t xml:space="preserve">APPROVED</w:t>
        <w:br w:type="textWrapping"/>
      </w:r>
      <w:r w:rsidDel="00000000" w:rsidR="00000000" w:rsidRPr="00000000">
        <w:rPr>
          <w:rtl w:val="0"/>
        </w:rPr>
      </w:r>
    </w:p>
    <w:p w:rsidR="00000000" w:rsidDel="00000000" w:rsidP="00000000" w:rsidRDefault="00000000" w:rsidRPr="00000000" w14:paraId="00000008">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b w:val="1"/>
          <w:color w:val="000000"/>
          <w:sz w:val="24"/>
          <w:szCs w:val="24"/>
          <w:rtl w:val="0"/>
        </w:rPr>
        <w:t xml:space="preserve">6:03 Roll Call: </w:t>
      </w:r>
      <w:r w:rsidDel="00000000" w:rsidR="00000000" w:rsidRPr="00000000">
        <w:rPr>
          <w:rFonts w:ascii="Calibri" w:cs="Calibri" w:eastAsia="Calibri" w:hAnsi="Calibri"/>
          <w:color w:val="000000"/>
          <w:sz w:val="24"/>
          <w:szCs w:val="24"/>
          <w:rtl w:val="0"/>
        </w:rPr>
        <w:t xml:space="preserve">Sarah Burak (Chair), Amanda Podmore, Marcia Hadenfeldt, Ed Dobson, Malyssa Egge</w:t>
      </w:r>
    </w:p>
    <w:p w:rsidR="00000000" w:rsidDel="00000000" w:rsidP="00000000" w:rsidRDefault="00000000" w:rsidRPr="00000000" w14:paraId="00000009">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b w:val="1"/>
          <w:color w:val="000000"/>
          <w:sz w:val="24"/>
          <w:szCs w:val="24"/>
          <w:rtl w:val="0"/>
        </w:rPr>
        <w:t xml:space="preserve">Town Council Representatives:</w:t>
      </w:r>
      <w:r w:rsidDel="00000000" w:rsidR="00000000" w:rsidRPr="00000000">
        <w:rPr>
          <w:rFonts w:ascii="Calibri" w:cs="Calibri" w:eastAsia="Calibri" w:hAnsi="Calibri"/>
          <w:color w:val="000000"/>
          <w:sz w:val="24"/>
          <w:szCs w:val="24"/>
          <w:rtl w:val="0"/>
        </w:rPr>
        <w:t xml:space="preserve"> Luanne Hook, </w:t>
      </w:r>
    </w:p>
    <w:p w:rsidR="00000000" w:rsidDel="00000000" w:rsidP="00000000" w:rsidRDefault="00000000" w:rsidRPr="00000000" w14:paraId="0000000A">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B">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b w:val="1"/>
          <w:color w:val="000000"/>
          <w:sz w:val="24"/>
          <w:szCs w:val="24"/>
          <w:rtl w:val="0"/>
        </w:rPr>
        <w:t xml:space="preserve">Land Use Clearances: </w:t>
      </w:r>
      <w:r w:rsidDel="00000000" w:rsidR="00000000" w:rsidRPr="00000000">
        <w:rPr>
          <w:rFonts w:ascii="Calibri" w:cs="Calibri" w:eastAsia="Calibri" w:hAnsi="Calibri"/>
          <w:color w:val="000000"/>
          <w:sz w:val="24"/>
          <w:szCs w:val="24"/>
          <w:rtl w:val="0"/>
        </w:rPr>
        <w:t xml:space="preserve">Robin Patten. The LUC was not forwarded to all commissioners for review prior to the meeting. Hadenfeldt and Burak had both reviewed the application and did not see any missing information. </w:t>
      </w:r>
    </w:p>
    <w:p w:rsidR="00000000" w:rsidDel="00000000" w:rsidP="00000000" w:rsidRDefault="00000000" w:rsidRPr="00000000" w14:paraId="0000000C">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D">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Hadenfeldt made the motion to table the agenda item until the next regular meeting. Dobson seconded the motion. Burak – Aye, Podmore – Aye, Egge – Aye, Dobson – Aye, Hadenfeldt – Aye. All in favor, none opposed. The motion passed unanimously. Commissioners will review the application and contact Patten if there are any concerns prior to the March 2</w:t>
      </w:r>
      <w:r w:rsidDel="00000000" w:rsidR="00000000" w:rsidRPr="00000000">
        <w:rPr>
          <w:rFonts w:ascii="Calibri" w:cs="Calibri" w:eastAsia="Calibri" w:hAnsi="Calibri"/>
          <w:color w:val="000000"/>
          <w:sz w:val="24"/>
          <w:szCs w:val="24"/>
          <w:vertAlign w:val="superscript"/>
          <w:rtl w:val="0"/>
        </w:rPr>
        <w:t xml:space="preserve">nd</w:t>
      </w:r>
      <w:r w:rsidDel="00000000" w:rsidR="00000000" w:rsidRPr="00000000">
        <w:rPr>
          <w:rFonts w:ascii="Calibri" w:cs="Calibri" w:eastAsia="Calibri" w:hAnsi="Calibri"/>
          <w:color w:val="000000"/>
          <w:sz w:val="24"/>
          <w:szCs w:val="24"/>
          <w:rtl w:val="0"/>
        </w:rPr>
        <w:t xml:space="preserve"> meeting. </w:t>
      </w:r>
    </w:p>
    <w:p w:rsidR="00000000" w:rsidDel="00000000" w:rsidP="00000000" w:rsidRDefault="00000000" w:rsidRPr="00000000" w14:paraId="0000000E">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Dobson made the motion to close the meeting. Dobson amended the motion to open the public hearing section of the meeting. Hadenfeldt seconded the motion. Podmore – Aye, Hadenfeldt – Aye, Egge – Aye, Burak – Aye, Dobson – Aye. All in favor, none opposed. The motion passed unanimously. Public hearing opened at 6:06PM. </w:t>
      </w:r>
    </w:p>
    <w:p w:rsidR="00000000" w:rsidDel="00000000" w:rsidP="00000000" w:rsidRDefault="00000000" w:rsidRPr="00000000" w14:paraId="00000010">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1">
      <w:pPr>
        <w:spacing w:after="0" w:line="240" w:lineRule="auto"/>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Public Hearing</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Presentation on proposed changes: </w:t>
      </w:r>
    </w:p>
    <w:p w:rsidR="00000000" w:rsidDel="00000000" w:rsidP="00000000" w:rsidRDefault="00000000" w:rsidRPr="00000000" w14:paraId="00000013">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Podmore presented an overview of the proposed changes to the Zoning Ordinance. Tonight’s presentation will be uploaded as a PDF to the Utah Public Notice site.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full proposed ordinance changes can be found at:</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http://townofbluff.org/planning-zoning/</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Written Public Comments can be sent to: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r:id="rId7">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Planningzoning@townofbluff.org</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or</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PO Box 324</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Bluff, UT 84512</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Comments will be accepted through 6:00PM on February 26, 2022 (10 days from public hearing).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Comments during the public hearing are to take no longer than three minutes, will be recorded, and questions will be answered during the meeting, if possible. Public comments will be discussed during the next regular meeting on Wednesday, March 2, 2022.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Slide 1: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6.01.010 Definitions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List of Definitions that have been updated or added to the Zoning Ordinance.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sectPr>
          <w:pgSz w:h="15840" w:w="12240" w:orient="portrait"/>
          <w:pgMar w:bottom="1440" w:top="1440" w:left="1440" w:right="1440" w:header="720" w:footer="720"/>
          <w:pgNumType w:start="1"/>
        </w:sect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*Updated Definition, **As defined by State law,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Bold</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is a new definition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Accessory Dwelling*</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Alley</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Building Height</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Building Permit</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Campground</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Construction</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Development</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Driveway</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Duplex*</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Footprint</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Floor Area</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Kennel</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Land Use Clearance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Lot</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Patio</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Porch</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Recreational Vehicle (RV)</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Recreational Vehicle Park (RV Park)</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Residential Dwelling</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Structural</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Tiny Homes or Tiny House</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Variance**</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Slide 2: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Section 6.01.020 Adoption of Official Zoning Map; General Provisions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Proposed changes to the ordinance to define and clarify when a Land Use Clearance is required, when a building permit is or is not required.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Slide 3: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Section 6.01.020 Adoption of Official Zoning Map; General Provisions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Proposed changes to the ordinance to remove archeological clearance requirements for Levels I &amp; II site plans to be aligned with state law, and change to notify the sheriff (only) if human remains are found.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Slide 4: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Section 6.01.050 Requirements and Procedures Applicable to all zones</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Proposing to add Buffers, Fences, and Driveways are not subject to setback requirements and shall be withing property boundaries.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Slide 5: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Section 6.01.060 Agriculture A-1 District: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Propose to change maximum structure size from 100 square feet to 200 square feet.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Section 6.01.070 Agriculture A-2 District: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Propose to add kennels as allowed use.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Section 6.01.080 Agriculture A-3 District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Propose to add RV Parks as allowed use.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Slide 6: All Commercial Zones: propose to change all setbacks from front right-of-way from 50’ to 30’. In Factory Industrial Zone add kennels as an allowed use.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Slide 7: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6.01.130 Residential District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Proposing to add density requirements. The proposed maximum density is one dwelling unit and one accessory dwelling unit per half acre pending septic clearance. For lots three (3) acres or greater, the maximum density is one dwelling unit and one accessory dwelling unit per acre.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Slide 8: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Section 6.01.140 Signs: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Proposing more simplified language and clarification regarding which types of signs are exempt from the sign permit requirements.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Slide 9: Comments are due by February 26, 2022. All proposed changes to the Zoning Ordinance can be found at </w:t>
      </w:r>
      <w:hyperlink r:id="rId8">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http://townofbluff.org/planning-zoning/</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Comments received via email will be reviewed by commissioners. Comments will be discussed during next regular meeting. The floor was opened for public comment.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Public Comment (3 minutes per person): </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Luanne Hook was the first to comment. She stated she was commenting as a business owner and operator, landowner, and as a resident of Bluff for 33 years. Hook supports the proposal to create an F-1 zone in Bluff for the purpose of welcoming kennel and rescue operations. She is aware of two groups who have expressed interest in locating in Bluff and recognizes a need in the community. Hook noted that Bluff sits in a small, echoey valley and if the currently allowable zone plus the two new proposed zones all exist, conflict with the residents and visitors due to the inherent noise factor is unavoidable. Hook stated that the current rescue operation has been very considerate of noise and switched to fostering dogs at homes rather than kenneling rescues when they were made aware that the noise was impacting residents, however, there is no guarantee that once a kennel business is permitted and established that they would be able to do the same. Although there have been requests for a noise ordinance and work has been done, there is no noise ordinance in place which would ultimately require only indoor facilities.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sectPr>
          <w:type w:val="continuous"/>
          <w:pgSz w:h="15840" w:w="12240" w:orient="portrait"/>
          <w:pgMar w:bottom="1440" w:top="1440" w:left="1440" w:right="1440" w:header="720" w:footer="720"/>
        </w:sect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With kennels currently zoned in C-3, when an operator comes before Planning and Zoning for a Land Use Clearance, allowable locations are everywhere in town, but are not allowed outside of the developed part of town, which seems to be the opposite of what residents might like to see happen. If kennels are ultimately allowed in C-3 and A-2 these are just a few of the locations where kennels would be allowed—most likely you will live or have a tourist business within a block or two of one of these sites:</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farm and out to the mission</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 Posada is zoned C-3</w:t>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Across from the Post Office</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Across from Linda Sosa</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At Old Wild Rivers</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Between Recapture Lodge and K and C</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At the laundromat</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north half of the new school land</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Next door to or across the street from Cottonwood Steak House </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At Cottonwood RV Park</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Across the highway from The Bears Ears Education Center</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At the transitioning Comb Ridge Eat and Drink restaurant</w:t>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South of the alley bordering Coral Sands RV Park</w:t>
      </w:r>
    </w:p>
    <w:p w:rsidR="00000000" w:rsidDel="00000000" w:rsidP="00000000" w:rsidRDefault="00000000" w:rsidRPr="00000000" w14:paraId="000000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South of the residences bordering Guymon Ranches</w:t>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On the highway next to Desert Rose Inn</w:t>
      </w:r>
    </w:p>
    <w:p w:rsidR="00000000" w:rsidDel="00000000" w:rsidP="00000000" w:rsidRDefault="00000000" w:rsidRPr="00000000" w14:paraId="00000064">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5">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Hook supports placing a facility in a proper location where the noise factor is not a problem and suggests eliminating kennel operations from C-3 and A-2 and instead re-zone kennels into F-1, the lowest level of factory and industrial. </w:t>
      </w:r>
    </w:p>
    <w:p w:rsidR="00000000" w:rsidDel="00000000" w:rsidP="00000000" w:rsidRDefault="00000000" w:rsidRPr="00000000" w14:paraId="00000066">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7">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Burak thanked Hook for her comment. </w:t>
      </w:r>
    </w:p>
    <w:p w:rsidR="00000000" w:rsidDel="00000000" w:rsidP="00000000" w:rsidRDefault="00000000" w:rsidRPr="00000000" w14:paraId="00000068">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9">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The second comment came from Jim Nowak. Nowak asked about ADUs (accessory dwelling units) and building a secondary dwelling on a half-acre lot. He asked whether the building needed to be limited to a specific size, for example 800-100 square feet, and whether the sizes discussed included square footage estimates for a two bed, two bath building, for example. Nowak asked whether the Planning and Zoning commissioners had considered this issue, as a half-acre lot could end up with two large buildings. Nowak also asked if there are two units on one half-acre, does one of the units need to be owner-occupied or can an owner rent out both units. </w:t>
      </w:r>
    </w:p>
    <w:p w:rsidR="00000000" w:rsidDel="00000000" w:rsidP="00000000" w:rsidRDefault="00000000" w:rsidRPr="00000000" w14:paraId="0000006A">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B">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Burak thanked Nowak for his comments and responded that P&amp;Z has discussed the issue in various ways. A limit was not written into the ordinance, but the requirements for septic were discussed and septic was intended to be a limiting factor in how large a dwelling could be built. </w:t>
      </w:r>
    </w:p>
    <w:p w:rsidR="00000000" w:rsidDel="00000000" w:rsidP="00000000" w:rsidRDefault="00000000" w:rsidRPr="00000000" w14:paraId="0000006C">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D">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Burak noted that P&amp;Z would be happy to review recommendations for a size limit, such as 800-1000 square feet for an ADU. She also noted that the ordinance does not require the buildings to be owner-occupied. Burak also stated that the current Short-Term Rental Ordinance would limit the owner-occupied issue in residential zones, however, you could rent out all units in a commercial zone without living on the property. </w:t>
      </w:r>
    </w:p>
    <w:p w:rsidR="00000000" w:rsidDel="00000000" w:rsidP="00000000" w:rsidRDefault="00000000" w:rsidRPr="00000000" w14:paraId="0000006E">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6F">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The third comment was received via email from Jen Davila. The comment was read into the public record. Davila expressed concerns regarding the proposed occupancy density requirements. There are currently no density limits in the residential areas, and the proposal is to change the density to one building, plus one ADU per half-acre. Davila asked the commissioners to consider that there is a current housing shortage, and noted that this proposed change would make it impossible to build a six-to-eight-unit housing dwelling, for example. Davila also said that overcrowding is already being appropriately managed by septic and height requirements. Davila asked that Planning and Zoning consider not including the density limit. Davila is a Bluff resident and business owner. The comment was received via email on February 16, 2022. </w:t>
      </w:r>
    </w:p>
    <w:p w:rsidR="00000000" w:rsidDel="00000000" w:rsidP="00000000" w:rsidRDefault="00000000" w:rsidRPr="00000000" w14:paraId="00000070">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71">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Hadenfeldt thanked everyone who commented and stated that comments are important to the discussion process. She urged citizens to send in more comments. Redline edits can be found on the website and comments are accepted for the next ten (10) days until February 26 at 6:00PM. </w:t>
      </w:r>
    </w:p>
    <w:p w:rsidR="00000000" w:rsidDel="00000000" w:rsidP="00000000" w:rsidRDefault="00000000" w:rsidRPr="00000000" w14:paraId="00000072">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Mary Gillam asked whether the colors on the document that was shared have any particular significance? Burak stated that no, any color would be a suggested change to the Zoning Ordinance. The colors are simply assigned to the commissioners as they worked in the document online. </w:t>
      </w:r>
    </w:p>
    <w:p w:rsidR="00000000" w:rsidDel="00000000" w:rsidP="00000000" w:rsidRDefault="00000000" w:rsidRPr="00000000" w14:paraId="00000073">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74">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Dobson made the motion to adjourn. Podmore noted it would be more appropriate to consider closing the public hearing and possibly reviewing the Land Use Clearance since the public hearing did not take much time. </w:t>
      </w:r>
    </w:p>
    <w:p w:rsidR="00000000" w:rsidDel="00000000" w:rsidP="00000000" w:rsidRDefault="00000000" w:rsidRPr="00000000" w14:paraId="00000075">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76">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Dobson made the motion to close the public hearing. Hadenfeldt seconded. Burak – Aye, Egge – Aye, Dobson – Aye, Podmore – Aye, Hadenfeldt – Aye. All in favor, none opposed. The motion passed unanimously. Public hearing closed at 6:36PM. </w:t>
      </w:r>
    </w:p>
    <w:p w:rsidR="00000000" w:rsidDel="00000000" w:rsidP="00000000" w:rsidRDefault="00000000" w:rsidRPr="00000000" w14:paraId="00000077">
      <w:pPr>
        <w:spacing w:after="0" w:line="240" w:lineRule="auto"/>
        <w:rPr>
          <w:rFonts w:ascii="Calibri" w:cs="Calibri" w:eastAsia="Calibri" w:hAnsi="Calibri"/>
          <w:b w:val="1"/>
          <w:color w:val="000000"/>
          <w:sz w:val="24"/>
          <w:szCs w:val="24"/>
        </w:rPr>
      </w:pP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Other: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Hadenfeldt will forward any new emailed public comments to all commissioners. Egge will place additional comments received via email in the tracking spreadsheet. If any hard copy comments come in the mail, Burak will scan them and enter into the spreadsheet. </w:t>
      </w:r>
    </w:p>
    <w:p w:rsidR="00000000" w:rsidDel="00000000" w:rsidP="00000000" w:rsidRDefault="00000000" w:rsidRPr="00000000" w14:paraId="00000079">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7A">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The commissioners returned </w:t>
      </w:r>
      <w:r w:rsidDel="00000000" w:rsidR="00000000" w:rsidRPr="00000000">
        <w:rPr>
          <w:sz w:val="24"/>
          <w:szCs w:val="24"/>
          <w:rtl w:val="0"/>
        </w:rPr>
        <w:t xml:space="preserve">to Robin</w:t>
      </w:r>
      <w:r w:rsidDel="00000000" w:rsidR="00000000" w:rsidRPr="00000000">
        <w:rPr>
          <w:rFonts w:ascii="Calibri" w:cs="Calibri" w:eastAsia="Calibri" w:hAnsi="Calibri"/>
          <w:color w:val="000000"/>
          <w:sz w:val="24"/>
          <w:szCs w:val="24"/>
          <w:rtl w:val="0"/>
        </w:rPr>
        <w:t xml:space="preserve"> Patten’s Land Use Clearance since time was remaining. Commissioners reviewed the paperwork and did not find any apparent, major missing items. The proposed build date is October 1</w:t>
      </w:r>
      <w:r w:rsidDel="00000000" w:rsidR="00000000" w:rsidRPr="00000000">
        <w:rPr>
          <w:rFonts w:ascii="Calibri" w:cs="Calibri" w:eastAsia="Calibri" w:hAnsi="Calibri"/>
          <w:color w:val="000000"/>
          <w:sz w:val="24"/>
          <w:szCs w:val="24"/>
          <w:vertAlign w:val="superscript"/>
          <w:rtl w:val="0"/>
        </w:rPr>
        <w:t xml:space="preserve">st</w:t>
      </w:r>
      <w:r w:rsidDel="00000000" w:rsidR="00000000" w:rsidRPr="00000000">
        <w:rPr>
          <w:rFonts w:ascii="Calibri" w:cs="Calibri" w:eastAsia="Calibri" w:hAnsi="Calibri"/>
          <w:color w:val="000000"/>
          <w:sz w:val="24"/>
          <w:szCs w:val="24"/>
          <w:rtl w:val="0"/>
        </w:rPr>
        <w:t xml:space="preserve">. Patten included a topographical site plan, water, driveway, power, roadway access, electrical, and septic plans. The height of the building is to be 14 feet and meets all setback requirements. It was confirmed with Patten that two (2) outdoor lights are planned around the doors. Commissioners will review the complete application packet prior to the next regular meeting. </w:t>
      </w:r>
    </w:p>
    <w:p w:rsidR="00000000" w:rsidDel="00000000" w:rsidP="00000000" w:rsidRDefault="00000000" w:rsidRPr="00000000" w14:paraId="0000007B">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7C">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Dobson made the motion to adjourn the meeting. The motion did not receive a second. </w:t>
      </w:r>
    </w:p>
    <w:p w:rsidR="00000000" w:rsidDel="00000000" w:rsidP="00000000" w:rsidRDefault="00000000" w:rsidRPr="00000000" w14:paraId="0000007D">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7E">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Burak suggested Patten attend the February 25</w:t>
      </w:r>
      <w:r w:rsidDel="00000000" w:rsidR="00000000" w:rsidRPr="00000000">
        <w:rPr>
          <w:rFonts w:ascii="Calibri" w:cs="Calibri" w:eastAsia="Calibri" w:hAnsi="Calibri"/>
          <w:color w:val="000000"/>
          <w:sz w:val="24"/>
          <w:szCs w:val="24"/>
          <w:vertAlign w:val="superscript"/>
          <w:rtl w:val="0"/>
        </w:rPr>
        <w:t xml:space="preserve">th</w:t>
      </w:r>
      <w:r w:rsidDel="00000000" w:rsidR="00000000" w:rsidRPr="00000000">
        <w:rPr>
          <w:rFonts w:ascii="Calibri" w:cs="Calibri" w:eastAsia="Calibri" w:hAnsi="Calibri"/>
          <w:color w:val="000000"/>
          <w:sz w:val="24"/>
          <w:szCs w:val="24"/>
          <w:rtl w:val="0"/>
        </w:rPr>
        <w:t xml:space="preserve"> lighting ordinance workshop to get ideas about which types of outdoor lights are acceptable. Burak noted that sconces can be used, but it depends on the model; opaque lights are not allowed. A light must be shielded and have a hood over it. Linda Sosa will be sending out the meeting details for the February 25</w:t>
      </w:r>
      <w:r w:rsidDel="00000000" w:rsidR="00000000" w:rsidRPr="00000000">
        <w:rPr>
          <w:rFonts w:ascii="Calibri" w:cs="Calibri" w:eastAsia="Calibri" w:hAnsi="Calibri"/>
          <w:color w:val="000000"/>
          <w:sz w:val="24"/>
          <w:szCs w:val="24"/>
          <w:vertAlign w:val="superscript"/>
          <w:rtl w:val="0"/>
        </w:rPr>
        <w:t xml:space="preserve">th</w:t>
      </w:r>
      <w:r w:rsidDel="00000000" w:rsidR="00000000" w:rsidRPr="00000000">
        <w:rPr>
          <w:rFonts w:ascii="Calibri" w:cs="Calibri" w:eastAsia="Calibri" w:hAnsi="Calibri"/>
          <w:color w:val="000000"/>
          <w:sz w:val="24"/>
          <w:szCs w:val="24"/>
          <w:rtl w:val="0"/>
        </w:rPr>
        <w:t xml:space="preserve"> workshop. </w:t>
      </w:r>
    </w:p>
    <w:p w:rsidR="00000000" w:rsidDel="00000000" w:rsidP="00000000" w:rsidRDefault="00000000" w:rsidRPr="00000000" w14:paraId="0000007F">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80">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The commissioners will further discuss and vote on Robin Patten’s Land Use Clearance during the regular, March 2, 2022 meeting, as previously agreed upon earlier during this meeting. </w:t>
      </w:r>
    </w:p>
    <w:p w:rsidR="00000000" w:rsidDel="00000000" w:rsidP="00000000" w:rsidRDefault="00000000" w:rsidRPr="00000000" w14:paraId="00000081">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82">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Dobson made the motion to adjourn the meeting, and Podmore seconded the motion. Burak – Aye, Podmore – Aye, Egge – Aye, Dobson – Aye, Hadenfeldt – Nay. Hadenfeldt had a question, but will bring it up during the next meeting. Four in favor, one opposed. The motion passed. Meeting adjourned at 6:46PM.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85797C"/>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basedOn w:val="DefaultParagraphFont"/>
    <w:uiPriority w:val="99"/>
    <w:unhideWhenUsed w:val="1"/>
    <w:rsid w:val="0085797C"/>
    <w:rPr>
      <w:color w:val="0000ff"/>
      <w:u w:val="single"/>
    </w:rPr>
  </w:style>
  <w:style w:type="character" w:styleId="UnresolvedMention">
    <w:name w:val="Unresolved Mention"/>
    <w:basedOn w:val="DefaultParagraphFont"/>
    <w:uiPriority w:val="99"/>
    <w:semiHidden w:val="1"/>
    <w:unhideWhenUsed w:val="1"/>
    <w:rsid w:val="00354745"/>
    <w:rPr>
      <w:color w:val="605e5c"/>
      <w:shd w:color="auto" w:fill="e1dfdd" w:val="clear"/>
    </w:rPr>
  </w:style>
  <w:style w:type="paragraph" w:styleId="ListParagraph">
    <w:name w:val="List Paragraph"/>
    <w:basedOn w:val="Normal"/>
    <w:uiPriority w:val="34"/>
    <w:qFormat w:val="1"/>
    <w:rsid w:val="00354745"/>
    <w:pPr>
      <w:ind w:left="720"/>
      <w:contextualSpacing w:val="1"/>
    </w:pPr>
  </w:style>
  <w:style w:type="character" w:styleId="il" w:customStyle="1">
    <w:name w:val="il"/>
    <w:basedOn w:val="DefaultParagraphFont"/>
    <w:rsid w:val="00371883"/>
  </w:style>
  <w:style w:type="character" w:styleId="CommentReference">
    <w:name w:val="annotation reference"/>
    <w:basedOn w:val="DefaultParagraphFont"/>
    <w:uiPriority w:val="99"/>
    <w:semiHidden w:val="1"/>
    <w:unhideWhenUsed w:val="1"/>
    <w:rsid w:val="005C7C0B"/>
    <w:rPr>
      <w:sz w:val="16"/>
      <w:szCs w:val="16"/>
    </w:rPr>
  </w:style>
  <w:style w:type="paragraph" w:styleId="CommentText">
    <w:name w:val="annotation text"/>
    <w:basedOn w:val="Normal"/>
    <w:link w:val="CommentTextChar"/>
    <w:uiPriority w:val="99"/>
    <w:semiHidden w:val="1"/>
    <w:unhideWhenUsed w:val="1"/>
    <w:rsid w:val="005C7C0B"/>
    <w:pPr>
      <w:spacing w:line="240" w:lineRule="auto"/>
    </w:pPr>
    <w:rPr>
      <w:sz w:val="20"/>
      <w:szCs w:val="20"/>
    </w:rPr>
  </w:style>
  <w:style w:type="character" w:styleId="CommentTextChar" w:customStyle="1">
    <w:name w:val="Comment Text Char"/>
    <w:basedOn w:val="DefaultParagraphFont"/>
    <w:link w:val="CommentText"/>
    <w:uiPriority w:val="99"/>
    <w:semiHidden w:val="1"/>
    <w:rsid w:val="005C7C0B"/>
    <w:rPr>
      <w:sz w:val="20"/>
      <w:szCs w:val="20"/>
    </w:rPr>
  </w:style>
  <w:style w:type="paragraph" w:styleId="CommentSubject">
    <w:name w:val="annotation subject"/>
    <w:basedOn w:val="CommentText"/>
    <w:next w:val="CommentText"/>
    <w:link w:val="CommentSubjectChar"/>
    <w:uiPriority w:val="99"/>
    <w:semiHidden w:val="1"/>
    <w:unhideWhenUsed w:val="1"/>
    <w:rsid w:val="005C7C0B"/>
    <w:rPr>
      <w:b w:val="1"/>
      <w:bCs w:val="1"/>
    </w:rPr>
  </w:style>
  <w:style w:type="character" w:styleId="CommentSubjectChar" w:customStyle="1">
    <w:name w:val="Comment Subject Char"/>
    <w:basedOn w:val="CommentTextChar"/>
    <w:link w:val="CommentSubject"/>
    <w:uiPriority w:val="99"/>
    <w:semiHidden w:val="1"/>
    <w:rsid w:val="005C7C0B"/>
    <w:rPr>
      <w:b w:val="1"/>
      <w:bCs w:val="1"/>
      <w:sz w:val="20"/>
      <w:szCs w:val="20"/>
    </w:rPr>
  </w:style>
  <w:style w:type="paragraph" w:styleId="Header">
    <w:name w:val="header"/>
    <w:basedOn w:val="Normal"/>
    <w:link w:val="HeaderChar"/>
    <w:uiPriority w:val="99"/>
    <w:unhideWhenUsed w:val="1"/>
    <w:rsid w:val="00444730"/>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4730"/>
  </w:style>
  <w:style w:type="paragraph" w:styleId="Footer">
    <w:name w:val="footer"/>
    <w:basedOn w:val="Normal"/>
    <w:link w:val="FooterChar"/>
    <w:uiPriority w:val="99"/>
    <w:unhideWhenUsed w:val="1"/>
    <w:rsid w:val="00444730"/>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4730"/>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Planningzoning@townofbluff.org" TargetMode="External"/><Relationship Id="rId8" Type="http://schemas.openxmlformats.org/officeDocument/2006/relationships/hyperlink" Target="http://townofbluff.org/planning-zon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TCTnm8Dn7KAhPCDHaFP62VGGw==">AMUW2mVThfJnpBduWW8IAOs2b2f1LeV2oxe8vb2Aysvalsvh02QEe3dFQVPgoB9s/TRQ/Xc3rp/NDKSAQpkOr0tYzwozfS6DCipkFMq5+cBkVL1P63WatlQ=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2022-02-17T01:03:00Z</dcterms:created>
  <dc:creator>Erin Richards</dc:creator>
</cp:coreProperties>
</file>