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1EA5FFB3" w:rsidR="00061C33" w:rsidRPr="006A5C33" w:rsidRDefault="00E854A3"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January 11</w:t>
      </w:r>
      <w:r w:rsidR="00D76C7C">
        <w:rPr>
          <w:b/>
          <w:szCs w:val="24"/>
        </w:rPr>
        <w:t>, 202</w:t>
      </w:r>
      <w:r>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2A27"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1B03C17B" w:rsidR="00C83188" w:rsidRDefault="00915074" w:rsidP="000F1BE1">
      <w:pPr>
        <w:ind w:left="360" w:right="360" w:hanging="360"/>
        <w:jc w:val="both"/>
        <w:rPr>
          <w:rFonts w:ascii="Arial" w:hAnsi="Arial" w:cs="Arial"/>
          <w:sz w:val="22"/>
          <w:szCs w:val="22"/>
        </w:rPr>
      </w:pPr>
      <w:r>
        <w:rPr>
          <w:rFonts w:ascii="Arial" w:hAnsi="Arial" w:cs="Arial"/>
          <w:sz w:val="22"/>
          <w:szCs w:val="22"/>
        </w:rPr>
        <w:t>L</w:t>
      </w:r>
      <w:r w:rsidR="00F54DD1">
        <w:rPr>
          <w:rFonts w:ascii="Arial" w:hAnsi="Arial" w:cs="Arial"/>
          <w:sz w:val="22"/>
          <w:szCs w:val="22"/>
        </w:rPr>
        <w:t>ieutenant</w:t>
      </w:r>
      <w:r>
        <w:rPr>
          <w:rFonts w:ascii="Arial" w:hAnsi="Arial" w:cs="Arial"/>
          <w:sz w:val="22"/>
          <w:szCs w:val="22"/>
        </w:rPr>
        <w:t xml:space="preserve"> Governor Deidre Henderson</w:t>
      </w:r>
      <w:r w:rsidR="00C83188">
        <w:rPr>
          <w:rFonts w:ascii="Arial" w:hAnsi="Arial" w:cs="Arial"/>
          <w:sz w:val="22"/>
          <w:szCs w:val="22"/>
        </w:rPr>
        <w:t>, Co-Chair</w:t>
      </w:r>
    </w:p>
    <w:p w14:paraId="4B637663" w14:textId="1CBD27FD"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 Co-Chair</w:t>
      </w:r>
    </w:p>
    <w:p w14:paraId="0531AB27" w14:textId="615C8F22"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03B0CC9D" w14:textId="63A5069F" w:rsidR="006C016B" w:rsidRDefault="006C016B" w:rsidP="0069330F">
      <w:pPr>
        <w:ind w:left="360" w:right="360" w:hanging="360"/>
        <w:jc w:val="both"/>
        <w:rPr>
          <w:rFonts w:ascii="Arial" w:hAnsi="Arial" w:cs="Arial"/>
          <w:sz w:val="22"/>
          <w:szCs w:val="22"/>
        </w:rPr>
      </w:pPr>
      <w:r>
        <w:rPr>
          <w:rFonts w:ascii="Arial" w:hAnsi="Arial" w:cs="Arial"/>
          <w:sz w:val="22"/>
          <w:szCs w:val="22"/>
        </w:rPr>
        <w:t>Mayor Troy Walker</w:t>
      </w:r>
    </w:p>
    <w:p w14:paraId="2E59E6B6" w14:textId="01239548" w:rsidR="00B10D65" w:rsidRDefault="00B10D65" w:rsidP="0069330F">
      <w:pPr>
        <w:ind w:left="360" w:right="360" w:hanging="360"/>
        <w:jc w:val="both"/>
        <w:rPr>
          <w:rFonts w:ascii="Arial" w:hAnsi="Arial" w:cs="Arial"/>
          <w:sz w:val="22"/>
          <w:szCs w:val="22"/>
        </w:rPr>
      </w:pPr>
      <w:r>
        <w:rPr>
          <w:rFonts w:ascii="Arial" w:hAnsi="Arial" w:cs="Arial"/>
          <w:sz w:val="22"/>
          <w:szCs w:val="22"/>
        </w:rPr>
        <w:t>Mayor Dawn Ramsey</w:t>
      </w:r>
    </w:p>
    <w:p w14:paraId="4D22A839" w14:textId="311059DF" w:rsidR="00B10D65" w:rsidRDefault="00B10D65" w:rsidP="0069330F">
      <w:pPr>
        <w:ind w:left="360" w:right="360" w:hanging="360"/>
        <w:jc w:val="both"/>
        <w:rPr>
          <w:rFonts w:ascii="Arial" w:hAnsi="Arial" w:cs="Arial"/>
          <w:sz w:val="22"/>
          <w:szCs w:val="22"/>
        </w:rPr>
      </w:pPr>
      <w:r>
        <w:rPr>
          <w:rFonts w:ascii="Arial" w:hAnsi="Arial" w:cs="Arial"/>
          <w:sz w:val="22"/>
          <w:szCs w:val="22"/>
        </w:rPr>
        <w:t>Senator Jerry Stevenson</w:t>
      </w:r>
    </w:p>
    <w:p w14:paraId="5B547C67" w14:textId="760DE304" w:rsidR="00983A53" w:rsidRDefault="00983A53" w:rsidP="0069330F">
      <w:pPr>
        <w:ind w:left="360" w:right="360" w:hanging="360"/>
        <w:jc w:val="both"/>
        <w:rPr>
          <w:rFonts w:ascii="Arial" w:hAnsi="Arial" w:cs="Arial"/>
          <w:sz w:val="22"/>
          <w:szCs w:val="22"/>
        </w:rPr>
      </w:pPr>
      <w:r>
        <w:rPr>
          <w:rFonts w:ascii="Arial" w:hAnsi="Arial" w:cs="Arial"/>
          <w:sz w:val="22"/>
          <w:szCs w:val="22"/>
        </w:rPr>
        <w:t>April Cooper</w:t>
      </w:r>
    </w:p>
    <w:p w14:paraId="3ABD5F5A" w14:textId="0EE09C6E" w:rsidR="00983A53" w:rsidRDefault="008D249F" w:rsidP="0069330F">
      <w:pPr>
        <w:ind w:left="360" w:right="360" w:hanging="360"/>
        <w:jc w:val="both"/>
        <w:rPr>
          <w:rFonts w:ascii="Arial" w:hAnsi="Arial" w:cs="Arial"/>
          <w:sz w:val="22"/>
          <w:szCs w:val="22"/>
        </w:rPr>
      </w:pPr>
      <w:r>
        <w:rPr>
          <w:rFonts w:ascii="Arial" w:hAnsi="Arial" w:cs="Arial"/>
          <w:sz w:val="22"/>
          <w:szCs w:val="22"/>
        </w:rPr>
        <w:t>Senator Lincoln Fillmore</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494C5809" w14:textId="5BDD5445"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sidR="00031F7D">
        <w:rPr>
          <w:sz w:val="22"/>
          <w:szCs w:val="22"/>
        </w:rPr>
        <w:tab/>
      </w:r>
      <w:r>
        <w:rPr>
          <w:sz w:val="22"/>
          <w:szCs w:val="22"/>
        </w:rPr>
        <w:tab/>
        <w:t>X-Factor Communications</w:t>
      </w:r>
    </w:p>
    <w:p w14:paraId="77B0BB7A" w14:textId="54F6C4DE" w:rsidR="00B10D65" w:rsidRDefault="00B10D65" w:rsidP="000F1BE1">
      <w:pPr>
        <w:pStyle w:val="BodyText3"/>
        <w:widowControl/>
        <w:rPr>
          <w:sz w:val="22"/>
          <w:szCs w:val="22"/>
        </w:rPr>
      </w:pPr>
      <w:r>
        <w:rPr>
          <w:sz w:val="22"/>
          <w:szCs w:val="22"/>
        </w:rPr>
        <w:t>Britnee Johnston</w:t>
      </w:r>
      <w:r>
        <w:rPr>
          <w:sz w:val="22"/>
          <w:szCs w:val="22"/>
        </w:rPr>
        <w:tab/>
      </w:r>
      <w:r>
        <w:rPr>
          <w:sz w:val="22"/>
          <w:szCs w:val="22"/>
        </w:rPr>
        <w:tab/>
      </w:r>
      <w:r w:rsidR="00031F7D">
        <w:rPr>
          <w:sz w:val="22"/>
          <w:szCs w:val="22"/>
        </w:rPr>
        <w:tab/>
      </w:r>
      <w:r>
        <w:rPr>
          <w:sz w:val="22"/>
          <w:szCs w:val="22"/>
        </w:rPr>
        <w:tab/>
      </w:r>
      <w:r w:rsidR="001E6508">
        <w:rPr>
          <w:sz w:val="22"/>
          <w:szCs w:val="22"/>
        </w:rPr>
        <w:t>X</w:t>
      </w:r>
      <w:r>
        <w:rPr>
          <w:sz w:val="22"/>
          <w:szCs w:val="22"/>
        </w:rPr>
        <w:t>-Factor Communications</w:t>
      </w:r>
    </w:p>
    <w:p w14:paraId="6D39584B" w14:textId="19EB49E0" w:rsidR="00B10D65" w:rsidRDefault="00983A53" w:rsidP="009B0FF3">
      <w:pPr>
        <w:ind w:right="484"/>
        <w:rPr>
          <w:rFonts w:ascii="Arial" w:hAnsi="Arial" w:cs="Arial"/>
          <w:sz w:val="22"/>
          <w:szCs w:val="22"/>
        </w:rPr>
      </w:pPr>
      <w:r>
        <w:rPr>
          <w:rFonts w:ascii="Arial" w:hAnsi="Arial" w:cs="Arial"/>
          <w:sz w:val="22"/>
          <w:szCs w:val="22"/>
        </w:rPr>
        <w:t>Carrie Byles</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SOM</w:t>
      </w:r>
    </w:p>
    <w:p w14:paraId="2C3A9380" w14:textId="727DC5F4" w:rsidR="00983A53" w:rsidRDefault="00983A53" w:rsidP="009B0FF3">
      <w:pPr>
        <w:ind w:right="484"/>
        <w:rPr>
          <w:rFonts w:ascii="Arial" w:hAnsi="Arial" w:cs="Arial"/>
          <w:sz w:val="22"/>
          <w:szCs w:val="22"/>
        </w:rPr>
      </w:pPr>
      <w:r>
        <w:rPr>
          <w:rFonts w:ascii="Arial" w:hAnsi="Arial" w:cs="Arial"/>
          <w:sz w:val="22"/>
          <w:szCs w:val="22"/>
        </w:rPr>
        <w:t>Rich Linder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X-Pointe Innovations</w:t>
      </w:r>
    </w:p>
    <w:p w14:paraId="5F5228D3" w14:textId="5E200897" w:rsidR="00983A53" w:rsidRDefault="00983A53" w:rsidP="009B0FF3">
      <w:pPr>
        <w:ind w:right="484"/>
        <w:rPr>
          <w:rFonts w:ascii="Arial" w:hAnsi="Arial" w:cs="Arial"/>
          <w:sz w:val="22"/>
          <w:szCs w:val="22"/>
        </w:rPr>
      </w:pPr>
      <w:r>
        <w:rPr>
          <w:rFonts w:ascii="Arial" w:hAnsi="Arial" w:cs="Arial"/>
          <w:sz w:val="22"/>
          <w:szCs w:val="22"/>
        </w:rPr>
        <w:t>Brandon Fugal</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X-Pointe Innovations</w:t>
      </w:r>
    </w:p>
    <w:p w14:paraId="685EAFC7" w14:textId="0DF678E0" w:rsidR="0052158D"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E64737A" w14:textId="006A71D1" w:rsidR="00031F7D" w:rsidRDefault="00031F7D" w:rsidP="009B0FF3">
      <w:pPr>
        <w:ind w:right="484"/>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Jefferson Moss</w:t>
      </w:r>
      <w:r w:rsidR="00BE253B">
        <w:rPr>
          <w:rFonts w:ascii="Arial" w:hAnsi="Arial" w:cs="Arial"/>
          <w:sz w:val="22"/>
          <w:szCs w:val="22"/>
        </w:rPr>
        <w:tab/>
      </w:r>
      <w:r>
        <w:rPr>
          <w:rFonts w:ascii="Arial" w:hAnsi="Arial" w:cs="Arial"/>
          <w:sz w:val="22"/>
          <w:szCs w:val="22"/>
        </w:rPr>
        <w:tab/>
        <w:t>USHE</w:t>
      </w:r>
    </w:p>
    <w:p w14:paraId="443D2D00" w14:textId="3C7FD03C" w:rsidR="00983A53" w:rsidRDefault="00983A53" w:rsidP="009B0FF3">
      <w:pPr>
        <w:ind w:right="484"/>
        <w:rPr>
          <w:rFonts w:ascii="Arial" w:hAnsi="Arial" w:cs="Arial"/>
          <w:sz w:val="22"/>
          <w:szCs w:val="22"/>
        </w:rPr>
      </w:pPr>
      <w:r>
        <w:rPr>
          <w:rFonts w:ascii="Arial" w:hAnsi="Arial" w:cs="Arial"/>
          <w:sz w:val="22"/>
          <w:szCs w:val="22"/>
        </w:rPr>
        <w:t>Cindy Cromer</w:t>
      </w:r>
    </w:p>
    <w:p w14:paraId="412B567A" w14:textId="64A47794" w:rsidR="00983A53" w:rsidRDefault="00983A53" w:rsidP="009B0FF3">
      <w:pPr>
        <w:ind w:right="484"/>
        <w:rPr>
          <w:rFonts w:ascii="Arial" w:hAnsi="Arial" w:cs="Arial"/>
          <w:sz w:val="22"/>
          <w:szCs w:val="22"/>
        </w:rPr>
      </w:pPr>
      <w:r>
        <w:rPr>
          <w:rFonts w:ascii="Arial" w:hAnsi="Arial" w:cs="Arial"/>
          <w:sz w:val="22"/>
          <w:szCs w:val="22"/>
        </w:rPr>
        <w:t>David Hunter</w:t>
      </w:r>
    </w:p>
    <w:p w14:paraId="148C5A96" w14:textId="1F7F8EEB" w:rsidR="00983A53" w:rsidRDefault="00983A53" w:rsidP="009B0FF3">
      <w:pPr>
        <w:ind w:right="484"/>
        <w:rPr>
          <w:rFonts w:ascii="Arial" w:hAnsi="Arial" w:cs="Arial"/>
          <w:sz w:val="22"/>
          <w:szCs w:val="22"/>
        </w:rPr>
      </w:pPr>
      <w:r>
        <w:rPr>
          <w:rFonts w:ascii="Arial" w:hAnsi="Arial" w:cs="Arial"/>
          <w:sz w:val="22"/>
          <w:szCs w:val="22"/>
        </w:rPr>
        <w:t>Dave Brewer</w:t>
      </w:r>
    </w:p>
    <w:p w14:paraId="7B9AA123" w14:textId="198404A8" w:rsidR="00983A53" w:rsidRDefault="00983A53" w:rsidP="009B0FF3">
      <w:pPr>
        <w:ind w:right="484"/>
        <w:rPr>
          <w:rFonts w:ascii="Arial" w:hAnsi="Arial" w:cs="Arial"/>
          <w:sz w:val="22"/>
          <w:szCs w:val="22"/>
        </w:rPr>
      </w:pPr>
      <w:r>
        <w:rPr>
          <w:rFonts w:ascii="Arial" w:hAnsi="Arial" w:cs="Arial"/>
          <w:sz w:val="22"/>
          <w:szCs w:val="22"/>
        </w:rPr>
        <w:t>David Amott</w:t>
      </w:r>
    </w:p>
    <w:p w14:paraId="4BA97C08" w14:textId="3A5670E9" w:rsidR="000A0BEC" w:rsidRDefault="003D25A2" w:rsidP="009B0FF3">
      <w:pPr>
        <w:ind w:right="484"/>
        <w:rPr>
          <w:rFonts w:ascii="Arial" w:hAnsi="Arial" w:cs="Arial"/>
          <w:sz w:val="22"/>
          <w:szCs w:val="22"/>
        </w:rPr>
      </w:pPr>
      <w:r w:rsidRPr="00C70ED0">
        <w:rPr>
          <w:rFonts w:ascii="Arial" w:hAnsi="Arial" w:cs="Arial"/>
          <w:sz w:val="22"/>
          <w:szCs w:val="22"/>
        </w:rPr>
        <w:lastRenderedPageBreak/>
        <w:t xml:space="preserve">On </w:t>
      </w:r>
      <w:r w:rsidR="00A81FA3">
        <w:rPr>
          <w:rFonts w:ascii="Arial" w:hAnsi="Arial" w:cs="Arial"/>
          <w:sz w:val="22"/>
          <w:szCs w:val="22"/>
        </w:rPr>
        <w:t xml:space="preserve">Tuesday, </w:t>
      </w:r>
      <w:r w:rsidR="00E854A3">
        <w:rPr>
          <w:rFonts w:ascii="Arial" w:hAnsi="Arial" w:cs="Arial"/>
          <w:sz w:val="22"/>
          <w:szCs w:val="22"/>
        </w:rPr>
        <w:t>January 11</w:t>
      </w:r>
      <w:r w:rsidR="00D32F90" w:rsidRPr="00C70ED0">
        <w:rPr>
          <w:rFonts w:ascii="Arial" w:hAnsi="Arial" w:cs="Arial"/>
          <w:sz w:val="22"/>
          <w:szCs w:val="22"/>
        </w:rPr>
        <w:t>, 202</w:t>
      </w:r>
      <w:r w:rsidR="00E854A3">
        <w:rPr>
          <w:rFonts w:ascii="Arial" w:hAnsi="Arial" w:cs="Arial"/>
          <w:sz w:val="22"/>
          <w:szCs w:val="22"/>
        </w:rPr>
        <w:t>2</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Senate Building, Room 2</w:t>
      </w:r>
      <w:r w:rsidR="00F54DD1">
        <w:rPr>
          <w:rFonts w:ascii="Arial" w:hAnsi="Arial" w:cs="Arial"/>
          <w:sz w:val="22"/>
          <w:szCs w:val="22"/>
        </w:rPr>
        <w:t>2</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9A1215"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9A1215" w:rsidP="00F5574C">
      <w:pPr>
        <w:shd w:val="clear" w:color="auto" w:fill="FFFFFF"/>
        <w:ind w:right="484"/>
        <w:rPr>
          <w:rStyle w:val="Hyperlink"/>
        </w:rPr>
      </w:pPr>
      <w:hyperlink r:id="rId10" w:tgtFrame="_blank" w:history="1">
        <w:r w:rsidR="001B3B7E" w:rsidRPr="007E64EC">
          <w:rPr>
            <w:rStyle w:val="Hyperlink"/>
            <w:szCs w:val="24"/>
          </w:rPr>
          <w:t>bit.ly/thepointyoutube</w:t>
        </w:r>
      </w:hyperlink>
    </w:p>
    <w:p w14:paraId="7AA8E836" w14:textId="77777777" w:rsidR="009966E9" w:rsidRPr="001B3B7E" w:rsidRDefault="009966E9" w:rsidP="00F5574C">
      <w:pPr>
        <w:shd w:val="clear" w:color="auto" w:fill="FFFFFF"/>
        <w:ind w:right="484"/>
        <w:rPr>
          <w:rFonts w:ascii="Arial" w:hAnsi="Arial" w:cs="Arial"/>
          <w:szCs w:val="24"/>
        </w:rPr>
      </w:pPr>
    </w:p>
    <w:p w14:paraId="4F0B4ABF" w14:textId="172A796F"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742745">
        <w:rPr>
          <w:rFonts w:ascii="Arial" w:hAnsi="Arial" w:cs="Arial"/>
          <w:sz w:val="22"/>
          <w:szCs w:val="22"/>
        </w:rPr>
        <w:t>1</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23FC659A" w14:textId="324D7ABD" w:rsidR="00353892" w:rsidRDefault="00353892" w:rsidP="00C70ED0">
      <w:pPr>
        <w:pStyle w:val="BodyText"/>
        <w:tabs>
          <w:tab w:val="left" w:pos="860"/>
        </w:tabs>
        <w:jc w:val="both"/>
        <w:rPr>
          <w:rFonts w:ascii="Arial" w:hAnsi="Arial" w:cs="Arial"/>
          <w:sz w:val="22"/>
          <w:szCs w:val="22"/>
        </w:rPr>
      </w:pPr>
    </w:p>
    <w:p w14:paraId="616A6971" w14:textId="77777777" w:rsidR="00370894" w:rsidRDefault="00370894"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4AD41948" w:rsidR="00056835" w:rsidRDefault="00915074" w:rsidP="00056835">
      <w:pPr>
        <w:pStyle w:val="BodyText3"/>
        <w:widowControl/>
        <w:rPr>
          <w:sz w:val="22"/>
          <w:szCs w:val="22"/>
        </w:rPr>
      </w:pPr>
      <w:r>
        <w:rPr>
          <w:sz w:val="22"/>
          <w:szCs w:val="22"/>
        </w:rPr>
        <w:t>L</w:t>
      </w:r>
      <w:r w:rsidR="00F54DD1">
        <w:rPr>
          <w:sz w:val="22"/>
          <w:szCs w:val="22"/>
        </w:rPr>
        <w:t>ieutenant</w:t>
      </w:r>
      <w:r>
        <w:rPr>
          <w:sz w:val="22"/>
          <w:szCs w:val="22"/>
        </w:rPr>
        <w:t xml:space="preserve"> Governor </w:t>
      </w:r>
      <w:r>
        <w:rPr>
          <w:rFonts w:cs="Arial"/>
          <w:sz w:val="22"/>
          <w:szCs w:val="22"/>
        </w:rPr>
        <w:t>Deidre Henderson</w:t>
      </w:r>
      <w:r w:rsidR="009966E9">
        <w:rPr>
          <w:sz w:val="22"/>
          <w:szCs w:val="22"/>
        </w:rPr>
        <w:t xml:space="preserve"> welcome</w:t>
      </w:r>
      <w:r w:rsidR="00056835">
        <w:rPr>
          <w:sz w:val="22"/>
          <w:szCs w:val="22"/>
        </w:rPr>
        <w:t>d</w:t>
      </w:r>
      <w:r w:rsidR="009966E9">
        <w:rPr>
          <w:sz w:val="22"/>
          <w:szCs w:val="22"/>
        </w:rPr>
        <w:t xml:space="preserve"> board</w:t>
      </w:r>
      <w:r w:rsidR="00056835">
        <w:rPr>
          <w:sz w:val="22"/>
          <w:szCs w:val="22"/>
        </w:rPr>
        <w:t xml:space="preserve"> members and </w:t>
      </w:r>
      <w:r w:rsidR="008D024B">
        <w:rPr>
          <w:sz w:val="22"/>
          <w:szCs w:val="22"/>
        </w:rPr>
        <w:t>c</w:t>
      </w:r>
      <w:r w:rsidR="006419C6">
        <w:rPr>
          <w:sz w:val="22"/>
          <w:szCs w:val="22"/>
        </w:rPr>
        <w:t>onsultants to the meeting</w:t>
      </w:r>
      <w:r w:rsidR="00AC3670">
        <w:rPr>
          <w:sz w:val="22"/>
          <w:szCs w:val="22"/>
        </w:rPr>
        <w:t xml:space="preserve"> and </w:t>
      </w:r>
      <w:r w:rsidR="00230E13">
        <w:rPr>
          <w:sz w:val="22"/>
          <w:szCs w:val="22"/>
        </w:rPr>
        <w:t xml:space="preserve">excused </w:t>
      </w:r>
      <w:r>
        <w:rPr>
          <w:sz w:val="22"/>
          <w:szCs w:val="22"/>
        </w:rPr>
        <w:t>Chair Lowry Snow</w:t>
      </w:r>
      <w:r w:rsidR="000F587F">
        <w:rPr>
          <w:sz w:val="22"/>
          <w:szCs w:val="22"/>
        </w:rPr>
        <w:t xml:space="preserve"> who </w:t>
      </w:r>
      <w:r w:rsidR="0052158D">
        <w:rPr>
          <w:sz w:val="22"/>
          <w:szCs w:val="22"/>
        </w:rPr>
        <w:t>had a sc</w:t>
      </w:r>
      <w:r w:rsidR="006F1AFA">
        <w:rPr>
          <w:sz w:val="22"/>
          <w:szCs w:val="22"/>
        </w:rPr>
        <w:t>heduling conflict</w:t>
      </w:r>
      <w:r w:rsidR="0052158D">
        <w:rPr>
          <w:sz w:val="22"/>
          <w:szCs w:val="22"/>
        </w:rPr>
        <w:t xml:space="preserve"> but may join the meeting later.</w:t>
      </w:r>
      <w:r w:rsidR="00EC0920">
        <w:rPr>
          <w:sz w:val="22"/>
          <w:szCs w:val="22"/>
        </w:rPr>
        <w:t xml:space="preserve"> </w:t>
      </w:r>
    </w:p>
    <w:p w14:paraId="5934DCCD" w14:textId="4B53D31E" w:rsidR="00AB4128" w:rsidRDefault="00AB4128"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995BE92" w14:textId="6F651AE9" w:rsidR="00742745" w:rsidRDefault="00234990" w:rsidP="00661A88">
      <w:pPr>
        <w:pStyle w:val="BodyText3"/>
        <w:widowControl/>
        <w:rPr>
          <w:sz w:val="22"/>
          <w:szCs w:val="22"/>
        </w:rPr>
      </w:pPr>
      <w:r>
        <w:rPr>
          <w:sz w:val="22"/>
          <w:szCs w:val="22"/>
        </w:rPr>
        <w:t>Members of the public who would like to speak were invited to comment subject to</w:t>
      </w:r>
      <w:r w:rsidR="00DF6B72">
        <w:rPr>
          <w:sz w:val="22"/>
          <w:szCs w:val="22"/>
        </w:rPr>
        <w:t xml:space="preserve"> the board’s </w:t>
      </w:r>
      <w:r w:rsidR="00C8320C">
        <w:rPr>
          <w:sz w:val="22"/>
          <w:szCs w:val="22"/>
        </w:rPr>
        <w:t>p</w:t>
      </w:r>
      <w:r w:rsidR="00DF6B72">
        <w:rPr>
          <w:sz w:val="22"/>
          <w:szCs w:val="22"/>
        </w:rPr>
        <w:t>rocedure</w:t>
      </w:r>
      <w:r w:rsidR="00C8320C">
        <w:rPr>
          <w:sz w:val="22"/>
          <w:szCs w:val="22"/>
        </w:rPr>
        <w:t>s</w:t>
      </w:r>
      <w:r w:rsidR="00DF6B72">
        <w:rPr>
          <w:sz w:val="22"/>
          <w:szCs w:val="22"/>
        </w:rPr>
        <w:t xml:space="preserve"> and rules.</w:t>
      </w:r>
    </w:p>
    <w:p w14:paraId="14C65E46" w14:textId="77777777" w:rsidR="00E03F93" w:rsidRDefault="00E03F93" w:rsidP="00661A88">
      <w:pPr>
        <w:pStyle w:val="BodyText3"/>
        <w:widowControl/>
        <w:rPr>
          <w:sz w:val="22"/>
          <w:szCs w:val="22"/>
        </w:rPr>
      </w:pPr>
    </w:p>
    <w:p w14:paraId="6CEDBE0F" w14:textId="7E5B555B" w:rsidR="00661A88" w:rsidRDefault="006F1AFA" w:rsidP="00661A88">
      <w:pPr>
        <w:pStyle w:val="BodyText3"/>
        <w:widowControl/>
        <w:rPr>
          <w:sz w:val="22"/>
          <w:szCs w:val="22"/>
        </w:rPr>
      </w:pPr>
      <w:r>
        <w:rPr>
          <w:sz w:val="22"/>
          <w:szCs w:val="22"/>
        </w:rPr>
        <w:t>David Hunter</w:t>
      </w:r>
      <w:r w:rsidR="00E03F93">
        <w:rPr>
          <w:sz w:val="22"/>
          <w:szCs w:val="22"/>
        </w:rPr>
        <w:t>, a local small business owner, expressed interest in preservation of the prison chapel which could be restored as an event space or wedding venue for the area. If there is an opportunity, Mr. Hunting would be interested in purchasing or leasing the building.</w:t>
      </w:r>
    </w:p>
    <w:p w14:paraId="47D233CD" w14:textId="77777777" w:rsidR="00E03F93" w:rsidRDefault="00E03F93" w:rsidP="00661A88">
      <w:pPr>
        <w:pStyle w:val="BodyText3"/>
        <w:widowControl/>
        <w:rPr>
          <w:sz w:val="22"/>
          <w:szCs w:val="22"/>
        </w:rPr>
      </w:pPr>
    </w:p>
    <w:p w14:paraId="200F3A64" w14:textId="2F30D246" w:rsidR="006F1AFA" w:rsidRDefault="00E03F93" w:rsidP="00661A88">
      <w:pPr>
        <w:pStyle w:val="BodyText3"/>
        <w:widowControl/>
        <w:rPr>
          <w:sz w:val="22"/>
          <w:szCs w:val="22"/>
        </w:rPr>
      </w:pPr>
      <w:r>
        <w:rPr>
          <w:sz w:val="22"/>
          <w:szCs w:val="22"/>
        </w:rPr>
        <w:t xml:space="preserve">Cindy </w:t>
      </w:r>
      <w:r w:rsidR="006F1AFA">
        <w:rPr>
          <w:sz w:val="22"/>
          <w:szCs w:val="22"/>
        </w:rPr>
        <w:t>Cromer</w:t>
      </w:r>
      <w:r>
        <w:rPr>
          <w:sz w:val="22"/>
          <w:szCs w:val="22"/>
        </w:rPr>
        <w:t>, a Salt Lake City resident</w:t>
      </w:r>
      <w:r w:rsidR="00370894">
        <w:rPr>
          <w:sz w:val="22"/>
          <w:szCs w:val="22"/>
        </w:rPr>
        <w:t>,</w:t>
      </w:r>
      <w:r>
        <w:rPr>
          <w:sz w:val="22"/>
          <w:szCs w:val="22"/>
        </w:rPr>
        <w:t xml:space="preserve"> </w:t>
      </w:r>
      <w:r w:rsidR="00F54DD1">
        <w:rPr>
          <w:sz w:val="22"/>
          <w:szCs w:val="22"/>
        </w:rPr>
        <w:t>would like to see</w:t>
      </w:r>
      <w:r w:rsidR="008F0900">
        <w:rPr>
          <w:sz w:val="22"/>
          <w:szCs w:val="22"/>
        </w:rPr>
        <w:t xml:space="preserve"> portions of the prison preserved that would symbolize and reflect the complex story of what happened </w:t>
      </w:r>
      <w:r w:rsidR="00D25B11">
        <w:rPr>
          <w:sz w:val="22"/>
          <w:szCs w:val="22"/>
        </w:rPr>
        <w:t>t</w:t>
      </w:r>
      <w:r w:rsidR="008F0900">
        <w:rPr>
          <w:sz w:val="22"/>
          <w:szCs w:val="22"/>
        </w:rPr>
        <w:t>here.</w:t>
      </w:r>
    </w:p>
    <w:p w14:paraId="68DA9DEB" w14:textId="77777777" w:rsidR="00E03F93" w:rsidRDefault="00E03F93" w:rsidP="00661A88">
      <w:pPr>
        <w:pStyle w:val="BodyText3"/>
        <w:widowControl/>
        <w:rPr>
          <w:sz w:val="22"/>
          <w:szCs w:val="22"/>
        </w:rPr>
      </w:pPr>
    </w:p>
    <w:p w14:paraId="2D7C0AD6" w14:textId="62600E39" w:rsidR="00353892" w:rsidRDefault="00742745" w:rsidP="00056835">
      <w:pPr>
        <w:pStyle w:val="BodyText3"/>
        <w:widowControl/>
        <w:rPr>
          <w:sz w:val="22"/>
          <w:szCs w:val="22"/>
        </w:rPr>
      </w:pPr>
      <w:r>
        <w:rPr>
          <w:sz w:val="22"/>
          <w:szCs w:val="22"/>
        </w:rPr>
        <w:t xml:space="preserve">David </w:t>
      </w:r>
      <w:proofErr w:type="spellStart"/>
      <w:r>
        <w:rPr>
          <w:sz w:val="22"/>
          <w:szCs w:val="22"/>
        </w:rPr>
        <w:t>Amott</w:t>
      </w:r>
      <w:proofErr w:type="spellEnd"/>
      <w:r w:rsidR="008F0900">
        <w:rPr>
          <w:sz w:val="22"/>
          <w:szCs w:val="22"/>
        </w:rPr>
        <w:t>,</w:t>
      </w:r>
      <w:r>
        <w:rPr>
          <w:sz w:val="22"/>
          <w:szCs w:val="22"/>
        </w:rPr>
        <w:t xml:space="preserve"> Preservation Utah</w:t>
      </w:r>
      <w:r w:rsidR="00D25B11">
        <w:rPr>
          <w:sz w:val="22"/>
          <w:szCs w:val="22"/>
        </w:rPr>
        <w:t>,</w:t>
      </w:r>
      <w:r w:rsidR="008F0900">
        <w:rPr>
          <w:sz w:val="22"/>
          <w:szCs w:val="22"/>
        </w:rPr>
        <w:t xml:space="preserve"> expressed </w:t>
      </w:r>
      <w:r w:rsidR="00370894">
        <w:rPr>
          <w:sz w:val="22"/>
          <w:szCs w:val="22"/>
        </w:rPr>
        <w:t xml:space="preserve">a </w:t>
      </w:r>
      <w:r w:rsidR="008F0900">
        <w:rPr>
          <w:sz w:val="22"/>
          <w:szCs w:val="22"/>
        </w:rPr>
        <w:t>desire to save the prison chapel in addition to, if not in place of</w:t>
      </w:r>
      <w:r w:rsidR="00892404">
        <w:rPr>
          <w:sz w:val="22"/>
          <w:szCs w:val="22"/>
        </w:rPr>
        <w:t>,</w:t>
      </w:r>
      <w:r w:rsidR="008F0900">
        <w:rPr>
          <w:sz w:val="22"/>
          <w:szCs w:val="22"/>
        </w:rPr>
        <w:t xml:space="preserve"> the watchtower on the prison property.   He feels this building deserves to stand to represent the prison and the history of this property</w:t>
      </w:r>
      <w:r w:rsidR="00892404">
        <w:rPr>
          <w:sz w:val="22"/>
          <w:szCs w:val="22"/>
        </w:rPr>
        <w:t xml:space="preserve"> as well as become a useful place for the Point of the Mountain </w:t>
      </w:r>
      <w:r w:rsidR="00735E36">
        <w:rPr>
          <w:sz w:val="22"/>
          <w:szCs w:val="22"/>
        </w:rPr>
        <w:t>c</w:t>
      </w:r>
      <w:r w:rsidR="00892404">
        <w:rPr>
          <w:sz w:val="22"/>
          <w:szCs w:val="22"/>
        </w:rPr>
        <w:t>ommunity.</w:t>
      </w:r>
      <w:r w:rsidR="008F0900">
        <w:rPr>
          <w:sz w:val="22"/>
          <w:szCs w:val="22"/>
        </w:rPr>
        <w:t xml:space="preserve">  </w:t>
      </w:r>
    </w:p>
    <w:p w14:paraId="3BE3D803" w14:textId="77777777" w:rsidR="008F0900" w:rsidRDefault="008F0900" w:rsidP="00056835">
      <w:pPr>
        <w:pStyle w:val="BodyText3"/>
        <w:widowControl/>
        <w:rPr>
          <w:sz w:val="22"/>
          <w:szCs w:val="22"/>
        </w:rPr>
      </w:pPr>
    </w:p>
    <w:p w14:paraId="43A4E4D0" w14:textId="67BE952F" w:rsidR="00742745" w:rsidRDefault="00742745" w:rsidP="00056835">
      <w:pPr>
        <w:pStyle w:val="BodyText3"/>
        <w:widowControl/>
        <w:rPr>
          <w:sz w:val="22"/>
          <w:szCs w:val="22"/>
        </w:rPr>
      </w:pPr>
      <w:r>
        <w:rPr>
          <w:sz w:val="22"/>
          <w:szCs w:val="22"/>
        </w:rPr>
        <w:t>Dave Brewer</w:t>
      </w:r>
      <w:r w:rsidR="00370894">
        <w:rPr>
          <w:sz w:val="22"/>
          <w:szCs w:val="22"/>
        </w:rPr>
        <w:t>,</w:t>
      </w:r>
      <w:r>
        <w:rPr>
          <w:sz w:val="22"/>
          <w:szCs w:val="22"/>
        </w:rPr>
        <w:t xml:space="preserve"> owner of Clubhouse on South Temple</w:t>
      </w:r>
      <w:r w:rsidR="00370894">
        <w:rPr>
          <w:sz w:val="22"/>
          <w:szCs w:val="22"/>
        </w:rPr>
        <w:t>,</w:t>
      </w:r>
      <w:r>
        <w:rPr>
          <w:sz w:val="22"/>
          <w:szCs w:val="22"/>
        </w:rPr>
        <w:t xml:space="preserve"> expressed concerns with demolition of the chapel</w:t>
      </w:r>
      <w:r w:rsidR="002B37B6">
        <w:rPr>
          <w:sz w:val="22"/>
          <w:szCs w:val="22"/>
        </w:rPr>
        <w:t xml:space="preserve"> which he feels would be an incredible event space and would like to see the building preserved and repurposed for use for future generations.</w:t>
      </w:r>
    </w:p>
    <w:p w14:paraId="164BA996" w14:textId="6FB5A8B2" w:rsidR="002B37B6" w:rsidRDefault="002B37B6" w:rsidP="00056835">
      <w:pPr>
        <w:pStyle w:val="BodyText3"/>
        <w:widowControl/>
        <w:rPr>
          <w:sz w:val="22"/>
          <w:szCs w:val="22"/>
        </w:rPr>
      </w:pPr>
    </w:p>
    <w:p w14:paraId="2715A043" w14:textId="046D0526" w:rsidR="002B37B6" w:rsidRDefault="002B37B6" w:rsidP="00056835">
      <w:pPr>
        <w:pStyle w:val="BodyText3"/>
        <w:widowControl/>
        <w:rPr>
          <w:sz w:val="22"/>
          <w:szCs w:val="22"/>
        </w:rPr>
      </w:pPr>
      <w:r>
        <w:rPr>
          <w:sz w:val="22"/>
          <w:szCs w:val="22"/>
        </w:rPr>
        <w:t xml:space="preserve">Alan Matheson, Executive Director of the </w:t>
      </w:r>
      <w:r w:rsidR="00D25B11">
        <w:rPr>
          <w:sz w:val="22"/>
          <w:szCs w:val="22"/>
        </w:rPr>
        <w:t>Land Authority,</w:t>
      </w:r>
      <w:r>
        <w:rPr>
          <w:sz w:val="22"/>
          <w:szCs w:val="22"/>
        </w:rPr>
        <w:t xml:space="preserve"> expressed appreciation for the comments.  As a result of interest in preserving the chapel, </w:t>
      </w:r>
      <w:r w:rsidR="00D25B11">
        <w:rPr>
          <w:sz w:val="22"/>
          <w:szCs w:val="22"/>
        </w:rPr>
        <w:t>staff</w:t>
      </w:r>
      <w:r>
        <w:rPr>
          <w:sz w:val="22"/>
          <w:szCs w:val="22"/>
        </w:rPr>
        <w:t xml:space="preserve"> reviewed the framework masterplan and discovered that the chapel is setting in the middle of the </w:t>
      </w:r>
      <w:r w:rsidR="00D25B11">
        <w:rPr>
          <w:sz w:val="22"/>
          <w:szCs w:val="22"/>
        </w:rPr>
        <w:t xml:space="preserve">proposed </w:t>
      </w:r>
      <w:r>
        <w:rPr>
          <w:sz w:val="22"/>
          <w:szCs w:val="22"/>
        </w:rPr>
        <w:t xml:space="preserve">ring road. To preserve it in place would </w:t>
      </w:r>
      <w:r w:rsidR="00D25B11">
        <w:rPr>
          <w:sz w:val="22"/>
          <w:szCs w:val="22"/>
        </w:rPr>
        <w:t xml:space="preserve">require </w:t>
      </w:r>
      <w:r>
        <w:rPr>
          <w:sz w:val="22"/>
          <w:szCs w:val="22"/>
        </w:rPr>
        <w:t xml:space="preserve">significant changes to the framework plan.  There is the possibility the structure </w:t>
      </w:r>
      <w:r w:rsidR="00873986">
        <w:rPr>
          <w:sz w:val="22"/>
          <w:szCs w:val="22"/>
        </w:rPr>
        <w:t xml:space="preserve">could be moved </w:t>
      </w:r>
      <w:r>
        <w:rPr>
          <w:sz w:val="22"/>
          <w:szCs w:val="22"/>
        </w:rPr>
        <w:t>to the park across the street</w:t>
      </w:r>
      <w:r w:rsidR="00BB4651">
        <w:rPr>
          <w:sz w:val="22"/>
          <w:szCs w:val="22"/>
        </w:rPr>
        <w:t>.</w:t>
      </w:r>
      <w:r>
        <w:rPr>
          <w:sz w:val="22"/>
          <w:szCs w:val="22"/>
        </w:rPr>
        <w:t xml:space="preserve"> </w:t>
      </w:r>
    </w:p>
    <w:p w14:paraId="666B31F3" w14:textId="77777777" w:rsidR="00F54DD1" w:rsidRDefault="00F54DD1" w:rsidP="00056835">
      <w:pPr>
        <w:pStyle w:val="BodyText3"/>
        <w:widowControl/>
        <w:rPr>
          <w:sz w:val="22"/>
          <w:szCs w:val="22"/>
        </w:rPr>
      </w:pPr>
    </w:p>
    <w:p w14:paraId="2B1A86CA" w14:textId="77777777" w:rsidR="00742745" w:rsidRDefault="00742745" w:rsidP="00056835">
      <w:pPr>
        <w:pStyle w:val="BodyText3"/>
        <w:widowControl/>
        <w:rPr>
          <w:sz w:val="22"/>
          <w:szCs w:val="22"/>
        </w:rPr>
      </w:pPr>
    </w:p>
    <w:p w14:paraId="7266B12C" w14:textId="49631E25"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E854A3">
        <w:rPr>
          <w:rFonts w:ascii="Arial" w:hAnsi="Arial"/>
          <w:b/>
          <w:sz w:val="22"/>
          <w:szCs w:val="22"/>
        </w:rPr>
        <w:t>DECEMBER 14</w:t>
      </w:r>
      <w:r w:rsidR="001B3B7E">
        <w:rPr>
          <w:rFonts w:ascii="Arial" w:hAnsi="Arial"/>
          <w:b/>
          <w:sz w:val="22"/>
          <w:szCs w:val="22"/>
        </w:rPr>
        <w:t>, 2021 MEETING</w:t>
      </w:r>
    </w:p>
    <w:p w14:paraId="68A7E2F0" w14:textId="0CBBA325"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370894">
        <w:rPr>
          <w:rFonts w:ascii="Arial" w:hAnsi="Arial" w:cs="Arial"/>
          <w:sz w:val="22"/>
          <w:szCs w:val="22"/>
        </w:rPr>
        <w:t>Henderson</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5E0A7F42"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E1231F">
        <w:rPr>
          <w:rFonts w:cs="Arial"/>
          <w:b w:val="0"/>
          <w:sz w:val="22"/>
          <w:szCs w:val="22"/>
        </w:rPr>
        <w:t>Re</w:t>
      </w:r>
      <w:r w:rsidR="00703598">
        <w:rPr>
          <w:rFonts w:cs="Arial"/>
          <w:b w:val="0"/>
          <w:sz w:val="22"/>
          <w:szCs w:val="22"/>
        </w:rPr>
        <w:t>presentative</w:t>
      </w:r>
      <w:r w:rsidR="00E1231F">
        <w:rPr>
          <w:rFonts w:cs="Arial"/>
          <w:b w:val="0"/>
          <w:sz w:val="22"/>
          <w:szCs w:val="22"/>
        </w:rPr>
        <w:t xml:space="preserve"> Steve Handy</w:t>
      </w:r>
      <w:r w:rsidR="0002459C">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E854A3">
        <w:rPr>
          <w:rFonts w:cs="Arial"/>
          <w:b w:val="0"/>
          <w:sz w:val="22"/>
          <w:szCs w:val="22"/>
        </w:rPr>
        <w:t>December 14</w:t>
      </w:r>
      <w:r w:rsidR="001B3B7E">
        <w:rPr>
          <w:rFonts w:cs="Arial"/>
          <w:b w:val="0"/>
          <w:sz w:val="22"/>
          <w:szCs w:val="22"/>
        </w:rPr>
        <w:t>, 2021</w:t>
      </w:r>
      <w:r>
        <w:rPr>
          <w:rFonts w:cs="Arial"/>
          <w:b w:val="0"/>
          <w:sz w:val="22"/>
          <w:szCs w:val="22"/>
        </w:rPr>
        <w:t xml:space="preserve"> board meeting. </w:t>
      </w:r>
      <w:r w:rsidR="00E1231F">
        <w:rPr>
          <w:rFonts w:cs="Arial"/>
          <w:b w:val="0"/>
          <w:sz w:val="22"/>
          <w:szCs w:val="22"/>
        </w:rPr>
        <w:t xml:space="preserve"> The motion was</w:t>
      </w:r>
      <w:r>
        <w:rPr>
          <w:rFonts w:cs="Arial"/>
          <w:b w:val="0"/>
          <w:sz w:val="22"/>
          <w:szCs w:val="22"/>
        </w:rPr>
        <w:t xml:space="preserve"> approved unanimously</w:t>
      </w:r>
      <w:r w:rsidRPr="00C70ED0">
        <w:rPr>
          <w:rFonts w:cs="Arial"/>
          <w:b w:val="0"/>
          <w:sz w:val="22"/>
          <w:szCs w:val="22"/>
        </w:rPr>
        <w:t>.</w:t>
      </w:r>
    </w:p>
    <w:p w14:paraId="0EF56FE9" w14:textId="185CFB92" w:rsidR="00AB4128" w:rsidRDefault="00AB4128" w:rsidP="00871796">
      <w:pPr>
        <w:pStyle w:val="BodyText3"/>
        <w:widowControl/>
        <w:rPr>
          <w:sz w:val="22"/>
          <w:szCs w:val="22"/>
        </w:rPr>
      </w:pPr>
    </w:p>
    <w:p w14:paraId="16249406" w14:textId="60AC4663" w:rsidR="00497293" w:rsidRPr="002D0780" w:rsidRDefault="00E854A3"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X-POINT</w:t>
      </w:r>
      <w:r w:rsidR="00873986">
        <w:rPr>
          <w:rFonts w:ascii="Arial" w:hAnsi="Arial"/>
          <w:b/>
          <w:sz w:val="22"/>
          <w:szCs w:val="22"/>
        </w:rPr>
        <w:t>E</w:t>
      </w:r>
      <w:r>
        <w:rPr>
          <w:rFonts w:ascii="Arial" w:hAnsi="Arial"/>
          <w:b/>
          <w:sz w:val="22"/>
          <w:szCs w:val="22"/>
        </w:rPr>
        <w:t xml:space="preserve"> PROPOSAL</w:t>
      </w:r>
    </w:p>
    <w:p w14:paraId="5D740760" w14:textId="185BF86A" w:rsidR="00E854A3" w:rsidRDefault="00E854A3" w:rsidP="00E854A3">
      <w:pPr>
        <w:pStyle w:val="BodyText"/>
        <w:tabs>
          <w:tab w:val="left" w:pos="810"/>
        </w:tabs>
        <w:jc w:val="both"/>
        <w:rPr>
          <w:rFonts w:ascii="Arial" w:hAnsi="Arial" w:cs="Arial"/>
          <w:sz w:val="22"/>
          <w:szCs w:val="22"/>
        </w:rPr>
      </w:pPr>
      <w:r>
        <w:rPr>
          <w:rFonts w:ascii="Arial" w:hAnsi="Arial" w:cs="Arial"/>
          <w:sz w:val="22"/>
          <w:szCs w:val="22"/>
        </w:rPr>
        <w:t xml:space="preserve">Alan Matheson </w:t>
      </w:r>
      <w:r w:rsidR="00E1231F">
        <w:rPr>
          <w:rFonts w:ascii="Arial" w:hAnsi="Arial" w:cs="Arial"/>
          <w:sz w:val="22"/>
          <w:szCs w:val="22"/>
        </w:rPr>
        <w:t>announced</w:t>
      </w:r>
      <w:r>
        <w:rPr>
          <w:rFonts w:ascii="Arial" w:hAnsi="Arial" w:cs="Arial"/>
          <w:sz w:val="22"/>
          <w:szCs w:val="22"/>
        </w:rPr>
        <w:t xml:space="preserve"> </w:t>
      </w:r>
      <w:r w:rsidR="00E1231F">
        <w:rPr>
          <w:rFonts w:ascii="Arial" w:hAnsi="Arial" w:cs="Arial"/>
          <w:sz w:val="22"/>
          <w:szCs w:val="22"/>
        </w:rPr>
        <w:t xml:space="preserve">we have a specific and formal proposal from </w:t>
      </w:r>
      <w:r>
        <w:rPr>
          <w:rFonts w:ascii="Arial" w:hAnsi="Arial" w:cs="Arial"/>
          <w:sz w:val="22"/>
          <w:szCs w:val="22"/>
        </w:rPr>
        <w:t>X-Point</w:t>
      </w:r>
      <w:r w:rsidR="00370894">
        <w:rPr>
          <w:rFonts w:ascii="Arial" w:hAnsi="Arial" w:cs="Arial"/>
          <w:sz w:val="22"/>
          <w:szCs w:val="22"/>
        </w:rPr>
        <w:t>e</w:t>
      </w:r>
      <w:r>
        <w:rPr>
          <w:rFonts w:ascii="Arial" w:hAnsi="Arial" w:cs="Arial"/>
          <w:sz w:val="22"/>
          <w:szCs w:val="22"/>
        </w:rPr>
        <w:t xml:space="preserve"> </w:t>
      </w:r>
      <w:r w:rsidR="00D25B11">
        <w:rPr>
          <w:rFonts w:ascii="Arial" w:hAnsi="Arial" w:cs="Arial"/>
          <w:sz w:val="22"/>
          <w:szCs w:val="22"/>
        </w:rPr>
        <w:t xml:space="preserve">Innovation </w:t>
      </w:r>
      <w:r w:rsidR="00E1231F">
        <w:rPr>
          <w:rFonts w:ascii="Arial" w:hAnsi="Arial" w:cs="Arial"/>
          <w:sz w:val="22"/>
          <w:szCs w:val="22"/>
        </w:rPr>
        <w:t xml:space="preserve">for a Life-Science Campus at The Point.  </w:t>
      </w:r>
      <w:r w:rsidR="00BB4651">
        <w:rPr>
          <w:rFonts w:ascii="Arial" w:hAnsi="Arial" w:cs="Arial"/>
          <w:sz w:val="22"/>
          <w:szCs w:val="22"/>
        </w:rPr>
        <w:t xml:space="preserve">To provide context, Mr. Matheson </w:t>
      </w:r>
      <w:r w:rsidR="00E1231F">
        <w:rPr>
          <w:rFonts w:ascii="Arial" w:hAnsi="Arial" w:cs="Arial"/>
          <w:sz w:val="22"/>
          <w:szCs w:val="22"/>
        </w:rPr>
        <w:t xml:space="preserve">explained the two ways a project can be evaluated and </w:t>
      </w:r>
      <w:r w:rsidR="00BB4651">
        <w:rPr>
          <w:rFonts w:ascii="Arial" w:hAnsi="Arial" w:cs="Arial"/>
          <w:sz w:val="22"/>
          <w:szCs w:val="22"/>
        </w:rPr>
        <w:t xml:space="preserve">incorporated in </w:t>
      </w:r>
      <w:r w:rsidR="00E1231F">
        <w:rPr>
          <w:rFonts w:ascii="Arial" w:hAnsi="Arial" w:cs="Arial"/>
          <w:sz w:val="22"/>
          <w:szCs w:val="22"/>
        </w:rPr>
        <w:t>the site.  One</w:t>
      </w:r>
      <w:r w:rsidR="00BB4651">
        <w:rPr>
          <w:rFonts w:ascii="Arial" w:hAnsi="Arial" w:cs="Arial"/>
          <w:sz w:val="22"/>
          <w:szCs w:val="22"/>
        </w:rPr>
        <w:t xml:space="preserve"> way is through the </w:t>
      </w:r>
      <w:r w:rsidR="00E1231F">
        <w:rPr>
          <w:rFonts w:ascii="Arial" w:hAnsi="Arial" w:cs="Arial"/>
          <w:sz w:val="22"/>
          <w:szCs w:val="22"/>
        </w:rPr>
        <w:t xml:space="preserve">master developer </w:t>
      </w:r>
      <w:r w:rsidR="00D25B11">
        <w:rPr>
          <w:rFonts w:ascii="Arial" w:hAnsi="Arial" w:cs="Arial"/>
          <w:sz w:val="22"/>
          <w:szCs w:val="22"/>
        </w:rPr>
        <w:t>with</w:t>
      </w:r>
      <w:r w:rsidR="00BB4651">
        <w:rPr>
          <w:rFonts w:ascii="Arial" w:hAnsi="Arial" w:cs="Arial"/>
          <w:sz w:val="22"/>
          <w:szCs w:val="22"/>
        </w:rPr>
        <w:t xml:space="preserve"> approval by the board.  The second way is through the </w:t>
      </w:r>
      <w:r w:rsidR="00D25B11">
        <w:rPr>
          <w:rFonts w:ascii="Arial" w:hAnsi="Arial" w:cs="Arial"/>
          <w:sz w:val="22"/>
          <w:szCs w:val="22"/>
        </w:rPr>
        <w:t xml:space="preserve">project evaluation </w:t>
      </w:r>
      <w:r w:rsidR="00BB4651">
        <w:rPr>
          <w:rFonts w:ascii="Arial" w:hAnsi="Arial" w:cs="Arial"/>
          <w:sz w:val="22"/>
          <w:szCs w:val="22"/>
        </w:rPr>
        <w:t>process the board previously approved</w:t>
      </w:r>
      <w:r w:rsidR="00992A47">
        <w:rPr>
          <w:rFonts w:ascii="Arial" w:hAnsi="Arial" w:cs="Arial"/>
          <w:sz w:val="22"/>
          <w:szCs w:val="22"/>
        </w:rPr>
        <w:t xml:space="preserve">.  </w:t>
      </w:r>
      <w:r w:rsidR="00D25B11">
        <w:rPr>
          <w:rFonts w:ascii="Arial" w:hAnsi="Arial" w:cs="Arial"/>
          <w:sz w:val="22"/>
          <w:szCs w:val="22"/>
        </w:rPr>
        <w:t xml:space="preserve">Mr. Matheson outlined the steps in that process, which X-Pointe is pursuing.  </w:t>
      </w:r>
      <w:r w:rsidR="00992A47">
        <w:rPr>
          <w:rFonts w:ascii="Arial" w:hAnsi="Arial" w:cs="Arial"/>
          <w:sz w:val="22"/>
          <w:szCs w:val="22"/>
        </w:rPr>
        <w:t>X-Point</w:t>
      </w:r>
      <w:r w:rsidR="00370894">
        <w:rPr>
          <w:rFonts w:ascii="Arial" w:hAnsi="Arial" w:cs="Arial"/>
          <w:sz w:val="22"/>
          <w:szCs w:val="22"/>
        </w:rPr>
        <w:t>e</w:t>
      </w:r>
      <w:r w:rsidR="00992A47">
        <w:rPr>
          <w:rFonts w:ascii="Arial" w:hAnsi="Arial" w:cs="Arial"/>
          <w:sz w:val="22"/>
          <w:szCs w:val="22"/>
        </w:rPr>
        <w:t xml:space="preserve"> has completed stage 2 and is seeking board approval to advance its proposal to stage 3 of the project evaluation process.  </w:t>
      </w:r>
      <w:r w:rsidR="00BB4651">
        <w:rPr>
          <w:rFonts w:ascii="Arial" w:hAnsi="Arial" w:cs="Arial"/>
          <w:sz w:val="22"/>
          <w:szCs w:val="22"/>
        </w:rPr>
        <w:t>The X-Point</w:t>
      </w:r>
      <w:r w:rsidR="00370894">
        <w:rPr>
          <w:rFonts w:ascii="Arial" w:hAnsi="Arial" w:cs="Arial"/>
          <w:sz w:val="22"/>
          <w:szCs w:val="22"/>
        </w:rPr>
        <w:t>e</w:t>
      </w:r>
      <w:r w:rsidR="00BB4651">
        <w:rPr>
          <w:rFonts w:ascii="Arial" w:hAnsi="Arial" w:cs="Arial"/>
          <w:sz w:val="22"/>
          <w:szCs w:val="22"/>
        </w:rPr>
        <w:t xml:space="preserve"> team is the first to submit a formal proposal</w:t>
      </w:r>
      <w:r w:rsidR="00992A47">
        <w:rPr>
          <w:rFonts w:ascii="Arial" w:hAnsi="Arial" w:cs="Arial"/>
          <w:sz w:val="22"/>
          <w:szCs w:val="22"/>
        </w:rPr>
        <w:t>.</w:t>
      </w:r>
      <w:r w:rsidR="00BB4651">
        <w:rPr>
          <w:rFonts w:ascii="Arial" w:hAnsi="Arial" w:cs="Arial"/>
          <w:sz w:val="22"/>
          <w:szCs w:val="22"/>
        </w:rPr>
        <w:t xml:space="preserve"> </w:t>
      </w:r>
      <w:r w:rsidR="00E1231F">
        <w:rPr>
          <w:rFonts w:ascii="Arial" w:hAnsi="Arial" w:cs="Arial"/>
          <w:sz w:val="22"/>
          <w:szCs w:val="22"/>
        </w:rPr>
        <w:t xml:space="preserve">Rich Linder, </w:t>
      </w:r>
      <w:r w:rsidR="00277880">
        <w:rPr>
          <w:rFonts w:ascii="Arial" w:hAnsi="Arial" w:cs="Arial"/>
          <w:sz w:val="22"/>
          <w:szCs w:val="22"/>
        </w:rPr>
        <w:t xml:space="preserve">Chairman and </w:t>
      </w:r>
      <w:r w:rsidR="00E1231F">
        <w:rPr>
          <w:rFonts w:ascii="Arial" w:hAnsi="Arial" w:cs="Arial"/>
          <w:sz w:val="22"/>
          <w:szCs w:val="22"/>
        </w:rPr>
        <w:t xml:space="preserve">CEO of </w:t>
      </w:r>
      <w:r w:rsidR="00277880">
        <w:rPr>
          <w:rFonts w:ascii="Arial" w:hAnsi="Arial" w:cs="Arial"/>
          <w:sz w:val="22"/>
          <w:szCs w:val="22"/>
        </w:rPr>
        <w:t xml:space="preserve">Xenter, a </w:t>
      </w:r>
      <w:r w:rsidR="00E1231F">
        <w:rPr>
          <w:rFonts w:ascii="Arial" w:hAnsi="Arial" w:cs="Arial"/>
          <w:sz w:val="22"/>
          <w:szCs w:val="22"/>
        </w:rPr>
        <w:t xml:space="preserve">Biotech </w:t>
      </w:r>
      <w:r w:rsidR="00277880">
        <w:rPr>
          <w:rFonts w:ascii="Arial" w:hAnsi="Arial" w:cs="Arial"/>
          <w:sz w:val="22"/>
          <w:szCs w:val="22"/>
        </w:rPr>
        <w:t>company</w:t>
      </w:r>
      <w:r w:rsidR="00D25B11">
        <w:rPr>
          <w:rFonts w:ascii="Arial" w:hAnsi="Arial" w:cs="Arial"/>
          <w:sz w:val="22"/>
          <w:szCs w:val="22"/>
        </w:rPr>
        <w:t>,</w:t>
      </w:r>
      <w:r w:rsidR="00277880">
        <w:rPr>
          <w:rFonts w:ascii="Arial" w:hAnsi="Arial" w:cs="Arial"/>
          <w:sz w:val="22"/>
          <w:szCs w:val="22"/>
        </w:rPr>
        <w:t xml:space="preserve"> </w:t>
      </w:r>
      <w:r w:rsidR="00E1231F">
        <w:rPr>
          <w:rFonts w:ascii="Arial" w:hAnsi="Arial" w:cs="Arial"/>
          <w:sz w:val="22"/>
          <w:szCs w:val="22"/>
        </w:rPr>
        <w:t>and Brandon Fugal, Chair</w:t>
      </w:r>
      <w:r w:rsidR="00D25B11">
        <w:rPr>
          <w:rFonts w:ascii="Arial" w:hAnsi="Arial" w:cs="Arial"/>
          <w:sz w:val="22"/>
          <w:szCs w:val="22"/>
        </w:rPr>
        <w:t>man</w:t>
      </w:r>
      <w:r w:rsidR="00E1231F">
        <w:rPr>
          <w:rFonts w:ascii="Arial" w:hAnsi="Arial" w:cs="Arial"/>
          <w:sz w:val="22"/>
          <w:szCs w:val="22"/>
        </w:rPr>
        <w:t xml:space="preserve"> of </w:t>
      </w:r>
      <w:r w:rsidR="00277880">
        <w:rPr>
          <w:rFonts w:ascii="Arial" w:hAnsi="Arial" w:cs="Arial"/>
          <w:sz w:val="22"/>
          <w:szCs w:val="22"/>
        </w:rPr>
        <w:t>Colliers International in Utah</w:t>
      </w:r>
      <w:r w:rsidR="00D25B11">
        <w:rPr>
          <w:rFonts w:ascii="Arial" w:hAnsi="Arial" w:cs="Arial"/>
          <w:sz w:val="22"/>
          <w:szCs w:val="22"/>
        </w:rPr>
        <w:t>,</w:t>
      </w:r>
      <w:r w:rsidR="00E1231F">
        <w:rPr>
          <w:rFonts w:ascii="Arial" w:hAnsi="Arial" w:cs="Arial"/>
          <w:sz w:val="22"/>
          <w:szCs w:val="22"/>
        </w:rPr>
        <w:t xml:space="preserve"> presented their project to the board.  Highlights of their presentation included</w:t>
      </w:r>
    </w:p>
    <w:p w14:paraId="43645031" w14:textId="0DC85380" w:rsidR="00E854A3" w:rsidRDefault="00E1231F" w:rsidP="00873986">
      <w:pPr>
        <w:pStyle w:val="BodyText"/>
        <w:tabs>
          <w:tab w:val="left" w:pos="720"/>
          <w:tab w:val="left" w:pos="810"/>
        </w:tabs>
        <w:jc w:val="both"/>
        <w:rPr>
          <w:rFonts w:ascii="Arial" w:hAnsi="Arial" w:cs="Arial"/>
          <w:sz w:val="22"/>
          <w:szCs w:val="22"/>
        </w:rPr>
      </w:pPr>
      <w:r>
        <w:rPr>
          <w:rFonts w:ascii="Arial" w:hAnsi="Arial" w:cs="Arial"/>
          <w:sz w:val="22"/>
          <w:szCs w:val="22"/>
        </w:rPr>
        <w:tab/>
        <w:t>X-Point</w:t>
      </w:r>
      <w:r w:rsidR="00370894">
        <w:rPr>
          <w:rFonts w:ascii="Arial" w:hAnsi="Arial" w:cs="Arial"/>
          <w:sz w:val="22"/>
          <w:szCs w:val="22"/>
        </w:rPr>
        <w:t>e</w:t>
      </w:r>
      <w:r>
        <w:rPr>
          <w:rFonts w:ascii="Arial" w:hAnsi="Arial" w:cs="Arial"/>
          <w:sz w:val="22"/>
          <w:szCs w:val="22"/>
        </w:rPr>
        <w:t xml:space="preserve"> Team – FFKR Architects</w:t>
      </w:r>
    </w:p>
    <w:p w14:paraId="60BD5E9D" w14:textId="6C46C468" w:rsidR="00E1231F" w:rsidRDefault="00E1231F" w:rsidP="00873986">
      <w:pPr>
        <w:pStyle w:val="BodyText"/>
        <w:tabs>
          <w:tab w:val="left" w:pos="720"/>
          <w:tab w:val="left" w:pos="810"/>
        </w:tabs>
        <w:jc w:val="both"/>
        <w:rPr>
          <w:rFonts w:ascii="Arial" w:hAnsi="Arial" w:cs="Arial"/>
          <w:sz w:val="22"/>
          <w:szCs w:val="22"/>
        </w:rPr>
      </w:pPr>
      <w:r>
        <w:rPr>
          <w:rFonts w:ascii="Arial" w:hAnsi="Arial" w:cs="Arial"/>
          <w:sz w:val="22"/>
          <w:szCs w:val="22"/>
        </w:rPr>
        <w:tab/>
        <w:t>Vision + Goals</w:t>
      </w:r>
    </w:p>
    <w:p w14:paraId="71E9BDB1" w14:textId="413FF2A8" w:rsidR="00E1231F" w:rsidRDefault="00E1231F" w:rsidP="00873986">
      <w:pPr>
        <w:pStyle w:val="BodyText"/>
        <w:tabs>
          <w:tab w:val="left" w:pos="720"/>
          <w:tab w:val="left" w:pos="810"/>
        </w:tabs>
        <w:jc w:val="both"/>
        <w:rPr>
          <w:rFonts w:ascii="Arial" w:hAnsi="Arial" w:cs="Arial"/>
          <w:sz w:val="22"/>
          <w:szCs w:val="22"/>
        </w:rPr>
      </w:pPr>
      <w:r>
        <w:rPr>
          <w:rFonts w:ascii="Arial" w:hAnsi="Arial" w:cs="Arial"/>
          <w:sz w:val="22"/>
          <w:szCs w:val="22"/>
        </w:rPr>
        <w:tab/>
        <w:t>Functional Land Use</w:t>
      </w:r>
    </w:p>
    <w:p w14:paraId="4D4CE4CE" w14:textId="71B0A832" w:rsidR="00E1231F" w:rsidRDefault="00E1231F" w:rsidP="00873986">
      <w:pPr>
        <w:pStyle w:val="BodyText"/>
        <w:tabs>
          <w:tab w:val="left" w:pos="720"/>
          <w:tab w:val="left" w:pos="810"/>
        </w:tabs>
        <w:jc w:val="both"/>
        <w:rPr>
          <w:rFonts w:ascii="Arial" w:hAnsi="Arial" w:cs="Arial"/>
          <w:sz w:val="22"/>
          <w:szCs w:val="22"/>
        </w:rPr>
      </w:pPr>
      <w:r>
        <w:rPr>
          <w:rFonts w:ascii="Arial" w:hAnsi="Arial" w:cs="Arial"/>
          <w:sz w:val="22"/>
          <w:szCs w:val="22"/>
        </w:rPr>
        <w:tab/>
      </w:r>
      <w:r w:rsidR="00983A53">
        <w:rPr>
          <w:rFonts w:ascii="Arial" w:hAnsi="Arial" w:cs="Arial"/>
          <w:sz w:val="22"/>
          <w:szCs w:val="22"/>
        </w:rPr>
        <w:t>Functional Land Use – By Phase Analysis</w:t>
      </w:r>
    </w:p>
    <w:p w14:paraId="1B0C9150" w14:textId="185A1875" w:rsidR="00E854A3" w:rsidRDefault="00983A53" w:rsidP="00873986">
      <w:pPr>
        <w:pStyle w:val="BodyText"/>
        <w:tabs>
          <w:tab w:val="left" w:pos="720"/>
          <w:tab w:val="left" w:pos="810"/>
        </w:tabs>
        <w:jc w:val="both"/>
        <w:rPr>
          <w:rFonts w:ascii="Arial" w:hAnsi="Arial" w:cs="Arial"/>
          <w:sz w:val="22"/>
          <w:szCs w:val="22"/>
        </w:rPr>
      </w:pPr>
      <w:r>
        <w:rPr>
          <w:rFonts w:ascii="Arial" w:hAnsi="Arial" w:cs="Arial"/>
          <w:sz w:val="22"/>
          <w:szCs w:val="22"/>
        </w:rPr>
        <w:tab/>
      </w:r>
      <w:r w:rsidR="00D25B11">
        <w:rPr>
          <w:rFonts w:ascii="Arial" w:hAnsi="Arial" w:cs="Arial"/>
          <w:sz w:val="22"/>
          <w:szCs w:val="22"/>
        </w:rPr>
        <w:t xml:space="preserve">General Financing Strategy </w:t>
      </w:r>
    </w:p>
    <w:p w14:paraId="4FAB8E3C" w14:textId="6E670060" w:rsidR="00E854A3" w:rsidRDefault="00983A53" w:rsidP="00873986">
      <w:pPr>
        <w:pStyle w:val="BodyText"/>
        <w:tabs>
          <w:tab w:val="left" w:pos="720"/>
          <w:tab w:val="left" w:pos="810"/>
        </w:tabs>
        <w:jc w:val="both"/>
        <w:rPr>
          <w:rFonts w:ascii="Arial" w:hAnsi="Arial" w:cs="Arial"/>
          <w:sz w:val="22"/>
          <w:szCs w:val="22"/>
        </w:rPr>
      </w:pPr>
      <w:r>
        <w:rPr>
          <w:rFonts w:ascii="Arial" w:hAnsi="Arial" w:cs="Arial"/>
          <w:sz w:val="22"/>
          <w:szCs w:val="22"/>
        </w:rPr>
        <w:tab/>
        <w:t>Return on Investment for the State</w:t>
      </w:r>
    </w:p>
    <w:p w14:paraId="736F6E9C" w14:textId="77777777" w:rsidR="009E1E07" w:rsidRDefault="009E1E07" w:rsidP="00615E96">
      <w:pPr>
        <w:pStyle w:val="BodyText"/>
        <w:tabs>
          <w:tab w:val="left" w:pos="810"/>
        </w:tabs>
        <w:jc w:val="both"/>
        <w:rPr>
          <w:rFonts w:ascii="Arial" w:hAnsi="Arial" w:cs="Arial"/>
          <w:sz w:val="22"/>
          <w:szCs w:val="22"/>
        </w:rPr>
      </w:pPr>
    </w:p>
    <w:p w14:paraId="0EA578AE" w14:textId="615EB54E" w:rsidR="00FC6615" w:rsidRDefault="0052158D" w:rsidP="00615E96">
      <w:pPr>
        <w:pStyle w:val="BodyText"/>
        <w:tabs>
          <w:tab w:val="left" w:pos="810"/>
        </w:tabs>
        <w:jc w:val="both"/>
        <w:rPr>
          <w:rFonts w:ascii="Arial" w:hAnsi="Arial" w:cs="Arial"/>
          <w:sz w:val="22"/>
          <w:szCs w:val="22"/>
        </w:rPr>
      </w:pPr>
      <w:r>
        <w:rPr>
          <w:rFonts w:ascii="Arial" w:hAnsi="Arial" w:cs="Arial"/>
          <w:sz w:val="22"/>
          <w:szCs w:val="22"/>
        </w:rPr>
        <w:t xml:space="preserve">Board members </w:t>
      </w:r>
      <w:r w:rsidR="002A0584">
        <w:rPr>
          <w:rFonts w:ascii="Arial" w:hAnsi="Arial" w:cs="Arial"/>
          <w:sz w:val="22"/>
          <w:szCs w:val="22"/>
        </w:rPr>
        <w:t>noted that The Point is located in the Canyons School District and requested that this project provide</w:t>
      </w:r>
      <w:r>
        <w:rPr>
          <w:rFonts w:ascii="Arial" w:hAnsi="Arial" w:cs="Arial"/>
          <w:sz w:val="22"/>
          <w:szCs w:val="22"/>
        </w:rPr>
        <w:t xml:space="preserve"> </w:t>
      </w:r>
      <w:r w:rsidR="00BF69F0">
        <w:rPr>
          <w:rFonts w:ascii="Arial" w:hAnsi="Arial" w:cs="Arial"/>
          <w:sz w:val="22"/>
          <w:szCs w:val="22"/>
        </w:rPr>
        <w:t>educational opportunities for more than one school district</w:t>
      </w:r>
      <w:r w:rsidR="002A0584">
        <w:rPr>
          <w:rFonts w:ascii="Arial" w:hAnsi="Arial" w:cs="Arial"/>
          <w:sz w:val="22"/>
          <w:szCs w:val="22"/>
        </w:rPr>
        <w:t>.  There were questions and discussion concerning</w:t>
      </w:r>
      <w:r w:rsidR="00735EAE">
        <w:rPr>
          <w:rFonts w:ascii="Arial" w:hAnsi="Arial" w:cs="Arial"/>
          <w:sz w:val="22"/>
          <w:szCs w:val="22"/>
        </w:rPr>
        <w:t xml:space="preserve"> the number of acres proposed for use, the </w:t>
      </w:r>
      <w:r w:rsidR="00596C5D">
        <w:rPr>
          <w:rFonts w:ascii="Arial" w:hAnsi="Arial" w:cs="Arial"/>
          <w:sz w:val="22"/>
          <w:szCs w:val="22"/>
        </w:rPr>
        <w:t>alignment</w:t>
      </w:r>
      <w:r w:rsidR="00735EAE">
        <w:rPr>
          <w:rFonts w:ascii="Arial" w:hAnsi="Arial" w:cs="Arial"/>
          <w:sz w:val="22"/>
          <w:szCs w:val="22"/>
        </w:rPr>
        <w:t xml:space="preserve"> of X-Point</w:t>
      </w:r>
      <w:r w:rsidR="00370894">
        <w:rPr>
          <w:rFonts w:ascii="Arial" w:hAnsi="Arial" w:cs="Arial"/>
          <w:sz w:val="22"/>
          <w:szCs w:val="22"/>
        </w:rPr>
        <w:t>e</w:t>
      </w:r>
      <w:r w:rsidR="00735EAE">
        <w:rPr>
          <w:rFonts w:ascii="Arial" w:hAnsi="Arial" w:cs="Arial"/>
          <w:sz w:val="22"/>
          <w:szCs w:val="22"/>
        </w:rPr>
        <w:t>’s plan with SOM’s master framework plan, the amount of investment by X-</w:t>
      </w:r>
      <w:r w:rsidR="00370894">
        <w:rPr>
          <w:rFonts w:ascii="Arial" w:hAnsi="Arial" w:cs="Arial"/>
          <w:sz w:val="22"/>
          <w:szCs w:val="22"/>
        </w:rPr>
        <w:t>Pointe</w:t>
      </w:r>
      <w:r w:rsidR="00735EAE">
        <w:rPr>
          <w:rFonts w:ascii="Arial" w:hAnsi="Arial" w:cs="Arial"/>
          <w:sz w:val="22"/>
          <w:szCs w:val="22"/>
        </w:rPr>
        <w:t xml:space="preserve">, the location of </w:t>
      </w:r>
      <w:r w:rsidR="00370894">
        <w:rPr>
          <w:rFonts w:ascii="Arial" w:hAnsi="Arial" w:cs="Arial"/>
          <w:sz w:val="22"/>
          <w:szCs w:val="22"/>
        </w:rPr>
        <w:t>p</w:t>
      </w:r>
      <w:r w:rsidR="00735EAE">
        <w:rPr>
          <w:rFonts w:ascii="Arial" w:hAnsi="Arial" w:cs="Arial"/>
          <w:sz w:val="22"/>
          <w:szCs w:val="22"/>
        </w:rPr>
        <w:t xml:space="preserve">hase </w:t>
      </w:r>
      <w:r w:rsidR="00370894">
        <w:rPr>
          <w:rFonts w:ascii="Arial" w:hAnsi="Arial" w:cs="Arial"/>
          <w:sz w:val="22"/>
          <w:szCs w:val="22"/>
        </w:rPr>
        <w:t>1</w:t>
      </w:r>
      <w:r w:rsidR="00735EAE">
        <w:rPr>
          <w:rFonts w:ascii="Arial" w:hAnsi="Arial" w:cs="Arial"/>
          <w:sz w:val="22"/>
          <w:szCs w:val="22"/>
        </w:rPr>
        <w:t xml:space="preserve"> on the property</w:t>
      </w:r>
      <w:r w:rsidR="00596C5D">
        <w:rPr>
          <w:rFonts w:ascii="Arial" w:hAnsi="Arial" w:cs="Arial"/>
          <w:sz w:val="22"/>
          <w:szCs w:val="22"/>
        </w:rPr>
        <w:t xml:space="preserve">, density impact of the proposal, </w:t>
      </w:r>
      <w:r w:rsidR="00FC6615">
        <w:rPr>
          <w:rFonts w:ascii="Arial" w:hAnsi="Arial" w:cs="Arial"/>
          <w:sz w:val="22"/>
          <w:szCs w:val="22"/>
        </w:rPr>
        <w:t xml:space="preserve">and the transit component for The Point.  </w:t>
      </w:r>
    </w:p>
    <w:p w14:paraId="6CE4C36F" w14:textId="77777777" w:rsidR="00FC6615" w:rsidRDefault="00FC6615" w:rsidP="00615E96">
      <w:pPr>
        <w:pStyle w:val="BodyText"/>
        <w:tabs>
          <w:tab w:val="left" w:pos="810"/>
        </w:tabs>
        <w:jc w:val="both"/>
        <w:rPr>
          <w:rFonts w:ascii="Arial" w:hAnsi="Arial" w:cs="Arial"/>
          <w:sz w:val="22"/>
          <w:szCs w:val="22"/>
        </w:rPr>
      </w:pPr>
    </w:p>
    <w:p w14:paraId="1AF16586" w14:textId="7E3ABF48" w:rsidR="00836401" w:rsidRDefault="00FC6615" w:rsidP="00615E96">
      <w:pPr>
        <w:pStyle w:val="BodyText"/>
        <w:tabs>
          <w:tab w:val="left" w:pos="810"/>
        </w:tabs>
        <w:jc w:val="both"/>
        <w:rPr>
          <w:rFonts w:ascii="Arial" w:hAnsi="Arial" w:cs="Arial"/>
          <w:sz w:val="22"/>
          <w:szCs w:val="22"/>
        </w:rPr>
      </w:pPr>
      <w:r>
        <w:rPr>
          <w:rFonts w:ascii="Arial" w:hAnsi="Arial" w:cs="Arial"/>
          <w:sz w:val="22"/>
          <w:szCs w:val="22"/>
        </w:rPr>
        <w:t>A board member expressed concerns as to whether this was a project or a development as well as</w:t>
      </w:r>
      <w:r w:rsidR="00596C5D">
        <w:rPr>
          <w:rFonts w:ascii="Arial" w:hAnsi="Arial" w:cs="Arial"/>
          <w:sz w:val="22"/>
          <w:szCs w:val="22"/>
        </w:rPr>
        <w:t xml:space="preserve"> liability the Board </w:t>
      </w:r>
      <w:r w:rsidR="00F54DD1">
        <w:rPr>
          <w:rFonts w:ascii="Arial" w:hAnsi="Arial" w:cs="Arial"/>
          <w:sz w:val="22"/>
          <w:szCs w:val="22"/>
        </w:rPr>
        <w:t>could incur</w:t>
      </w:r>
      <w:r w:rsidR="00596C5D">
        <w:rPr>
          <w:rFonts w:ascii="Arial" w:hAnsi="Arial" w:cs="Arial"/>
          <w:sz w:val="22"/>
          <w:szCs w:val="22"/>
        </w:rPr>
        <w:t xml:space="preserve"> if </w:t>
      </w:r>
      <w:r w:rsidR="00133B26">
        <w:rPr>
          <w:rFonts w:ascii="Arial" w:hAnsi="Arial" w:cs="Arial"/>
          <w:sz w:val="22"/>
          <w:szCs w:val="22"/>
        </w:rPr>
        <w:t xml:space="preserve">the </w:t>
      </w:r>
      <w:r w:rsidR="00596C5D">
        <w:rPr>
          <w:rFonts w:ascii="Arial" w:hAnsi="Arial" w:cs="Arial"/>
          <w:sz w:val="22"/>
          <w:szCs w:val="22"/>
        </w:rPr>
        <w:t xml:space="preserve">project moves to phase 3 </w:t>
      </w:r>
      <w:r>
        <w:rPr>
          <w:rFonts w:ascii="Arial" w:hAnsi="Arial" w:cs="Arial"/>
          <w:sz w:val="22"/>
          <w:szCs w:val="22"/>
        </w:rPr>
        <w:t xml:space="preserve">prior to other projects coming forward.  </w:t>
      </w:r>
    </w:p>
    <w:p w14:paraId="2B353E85" w14:textId="1DCEED0C" w:rsidR="00AB4128" w:rsidRDefault="00AB4128" w:rsidP="00615E96">
      <w:pPr>
        <w:pStyle w:val="BodyText"/>
        <w:tabs>
          <w:tab w:val="left" w:pos="810"/>
        </w:tabs>
        <w:jc w:val="both"/>
        <w:rPr>
          <w:rFonts w:ascii="Arial" w:hAnsi="Arial" w:cs="Arial"/>
          <w:sz w:val="22"/>
          <w:szCs w:val="22"/>
        </w:rPr>
      </w:pPr>
    </w:p>
    <w:p w14:paraId="3549BC12" w14:textId="1E9117CD" w:rsidR="00F43DB1" w:rsidRDefault="00F43DB1" w:rsidP="00873986">
      <w:pPr>
        <w:pStyle w:val="Heading2"/>
        <w:tabs>
          <w:tab w:val="clear" w:pos="-720"/>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t>April Cooper moved that the board advance the X-Point</w:t>
      </w:r>
      <w:r w:rsidR="00133B26">
        <w:rPr>
          <w:rFonts w:cs="Arial"/>
          <w:b w:val="0"/>
          <w:sz w:val="22"/>
          <w:szCs w:val="22"/>
        </w:rPr>
        <w:t>e</w:t>
      </w:r>
      <w:r>
        <w:rPr>
          <w:rFonts w:cs="Arial"/>
          <w:b w:val="0"/>
          <w:sz w:val="22"/>
          <w:szCs w:val="22"/>
        </w:rPr>
        <w:t xml:space="preserve"> proposal to stage 3 but with the following conditions:</w:t>
      </w:r>
    </w:p>
    <w:p w14:paraId="7D9DCB55" w14:textId="538A3CE4" w:rsidR="009E1E07" w:rsidRPr="00F43DB1" w:rsidRDefault="009E1E07" w:rsidP="00873986">
      <w:pPr>
        <w:pStyle w:val="Heading2"/>
        <w:numPr>
          <w:ilvl w:val="0"/>
          <w:numId w:val="17"/>
        </w:numPr>
        <w:tabs>
          <w:tab w:val="clear" w:pos="-720"/>
          <w:tab w:val="clear" w:pos="9360"/>
          <w:tab w:val="left" w:pos="900"/>
          <w:tab w:val="left" w:pos="2880"/>
        </w:tabs>
        <w:jc w:val="both"/>
        <w:rPr>
          <w:rFonts w:cs="Arial"/>
          <w:b w:val="0"/>
          <w:sz w:val="22"/>
          <w:szCs w:val="22"/>
        </w:rPr>
      </w:pPr>
      <w:r w:rsidRPr="00F43DB1">
        <w:rPr>
          <w:rFonts w:cs="Arial"/>
          <w:b w:val="0"/>
          <w:sz w:val="22"/>
          <w:szCs w:val="22"/>
        </w:rPr>
        <w:t>Th</w:t>
      </w:r>
      <w:r w:rsidR="00133B26">
        <w:rPr>
          <w:rFonts w:cs="Arial"/>
          <w:b w:val="0"/>
          <w:sz w:val="22"/>
          <w:szCs w:val="22"/>
        </w:rPr>
        <w:t>at</w:t>
      </w:r>
      <w:r w:rsidRPr="00F43DB1">
        <w:rPr>
          <w:rFonts w:cs="Arial"/>
          <w:b w:val="0"/>
          <w:sz w:val="22"/>
          <w:szCs w:val="22"/>
        </w:rPr>
        <w:t xml:space="preserve"> X-Point</w:t>
      </w:r>
      <w:r w:rsidR="00133B26">
        <w:rPr>
          <w:rFonts w:cs="Arial"/>
          <w:b w:val="0"/>
          <w:sz w:val="22"/>
          <w:szCs w:val="22"/>
        </w:rPr>
        <w:t>e</w:t>
      </w:r>
      <w:r w:rsidRPr="00F43DB1">
        <w:rPr>
          <w:rFonts w:cs="Arial"/>
          <w:b w:val="0"/>
          <w:sz w:val="22"/>
          <w:szCs w:val="22"/>
        </w:rPr>
        <w:t xml:space="preserve"> continues to give options to the board as they are working on their plan.</w:t>
      </w:r>
    </w:p>
    <w:p w14:paraId="6B145A9F" w14:textId="34D61E43" w:rsidR="00836401" w:rsidRDefault="009E1E07" w:rsidP="00873986">
      <w:pPr>
        <w:pStyle w:val="BodyText"/>
        <w:numPr>
          <w:ilvl w:val="0"/>
          <w:numId w:val="17"/>
        </w:numPr>
        <w:tabs>
          <w:tab w:val="left" w:pos="720"/>
          <w:tab w:val="left" w:pos="2880"/>
        </w:tabs>
        <w:jc w:val="both"/>
        <w:rPr>
          <w:rFonts w:ascii="Arial" w:hAnsi="Arial" w:cs="Arial"/>
          <w:sz w:val="22"/>
          <w:szCs w:val="22"/>
        </w:rPr>
      </w:pPr>
      <w:r>
        <w:rPr>
          <w:rFonts w:ascii="Arial" w:hAnsi="Arial" w:cs="Arial"/>
          <w:sz w:val="22"/>
          <w:szCs w:val="22"/>
        </w:rPr>
        <w:t>The board should receive the plan from X-Point</w:t>
      </w:r>
      <w:r w:rsidR="00133B26">
        <w:rPr>
          <w:rFonts w:ascii="Arial" w:hAnsi="Arial" w:cs="Arial"/>
          <w:sz w:val="22"/>
          <w:szCs w:val="22"/>
        </w:rPr>
        <w:t>e</w:t>
      </w:r>
      <w:r>
        <w:rPr>
          <w:rFonts w:ascii="Arial" w:hAnsi="Arial" w:cs="Arial"/>
          <w:sz w:val="22"/>
          <w:szCs w:val="22"/>
        </w:rPr>
        <w:t xml:space="preserve"> in advance so they have adequate time to review prior to </w:t>
      </w:r>
      <w:r w:rsidR="000C4518">
        <w:rPr>
          <w:rFonts w:ascii="Arial" w:hAnsi="Arial" w:cs="Arial"/>
          <w:sz w:val="22"/>
          <w:szCs w:val="22"/>
        </w:rPr>
        <w:t>deciding</w:t>
      </w:r>
      <w:r>
        <w:rPr>
          <w:rFonts w:ascii="Arial" w:hAnsi="Arial" w:cs="Arial"/>
          <w:sz w:val="22"/>
          <w:szCs w:val="22"/>
        </w:rPr>
        <w:t xml:space="preserve"> at the meeting</w:t>
      </w:r>
      <w:r w:rsidR="00F43DB1">
        <w:rPr>
          <w:rFonts w:ascii="Arial" w:hAnsi="Arial" w:cs="Arial"/>
          <w:sz w:val="22"/>
          <w:szCs w:val="22"/>
        </w:rPr>
        <w:t>.</w:t>
      </w:r>
      <w:r w:rsidR="00D21467">
        <w:rPr>
          <w:rFonts w:ascii="Arial" w:hAnsi="Arial" w:cs="Arial"/>
          <w:sz w:val="22"/>
          <w:szCs w:val="22"/>
        </w:rPr>
        <w:t xml:space="preserve"> </w:t>
      </w:r>
    </w:p>
    <w:p w14:paraId="371FFCC6" w14:textId="61310FE5" w:rsidR="00D21467" w:rsidRDefault="00D21467" w:rsidP="00F43DB1">
      <w:pPr>
        <w:pStyle w:val="BodyText"/>
        <w:tabs>
          <w:tab w:val="left" w:pos="810"/>
          <w:tab w:val="left" w:pos="2880"/>
        </w:tabs>
        <w:jc w:val="both"/>
        <w:rPr>
          <w:rFonts w:ascii="Arial" w:hAnsi="Arial" w:cs="Arial"/>
          <w:sz w:val="22"/>
          <w:szCs w:val="22"/>
        </w:rPr>
      </w:pPr>
    </w:p>
    <w:p w14:paraId="323BA779" w14:textId="1DB17354" w:rsidR="00D21467" w:rsidRPr="00F43DB1" w:rsidRDefault="00D21467" w:rsidP="00703598">
      <w:pPr>
        <w:pStyle w:val="BodyText"/>
        <w:jc w:val="both"/>
        <w:rPr>
          <w:rFonts w:ascii="Arial" w:hAnsi="Arial" w:cs="Arial"/>
          <w:b/>
          <w:sz w:val="22"/>
          <w:szCs w:val="22"/>
        </w:rPr>
      </w:pPr>
      <w:r w:rsidRPr="00F43DB1">
        <w:rPr>
          <w:rFonts w:ascii="Arial" w:hAnsi="Arial" w:cs="Arial"/>
          <w:b/>
          <w:sz w:val="22"/>
          <w:szCs w:val="22"/>
        </w:rPr>
        <w:t>Discussion to the Motion:</w:t>
      </w:r>
    </w:p>
    <w:p w14:paraId="2EFB3FAB" w14:textId="2C2E4AD6" w:rsidR="00D21467" w:rsidRDefault="00D21467" w:rsidP="00703598">
      <w:pPr>
        <w:pStyle w:val="BodyText"/>
        <w:jc w:val="both"/>
        <w:rPr>
          <w:rFonts w:ascii="Arial" w:hAnsi="Arial" w:cs="Arial"/>
          <w:sz w:val="22"/>
          <w:szCs w:val="22"/>
        </w:rPr>
      </w:pPr>
      <w:r>
        <w:rPr>
          <w:rFonts w:ascii="Arial" w:hAnsi="Arial" w:cs="Arial"/>
          <w:sz w:val="22"/>
          <w:szCs w:val="22"/>
        </w:rPr>
        <w:t xml:space="preserve">Jim Russell agreed </w:t>
      </w:r>
      <w:r w:rsidR="009E1E07">
        <w:rPr>
          <w:rFonts w:ascii="Arial" w:hAnsi="Arial" w:cs="Arial"/>
          <w:sz w:val="22"/>
          <w:szCs w:val="22"/>
        </w:rPr>
        <w:t xml:space="preserve">with the motion and commented </w:t>
      </w:r>
      <w:r>
        <w:rPr>
          <w:rFonts w:ascii="Arial" w:hAnsi="Arial" w:cs="Arial"/>
          <w:sz w:val="22"/>
          <w:szCs w:val="22"/>
        </w:rPr>
        <w:t xml:space="preserve">that when we move to a final approval there will be more </w:t>
      </w:r>
      <w:r w:rsidR="00F43DB1">
        <w:rPr>
          <w:rFonts w:ascii="Arial" w:hAnsi="Arial" w:cs="Arial"/>
          <w:sz w:val="22"/>
          <w:szCs w:val="22"/>
        </w:rPr>
        <w:t>in-depth</w:t>
      </w:r>
      <w:r w:rsidR="00FC6615">
        <w:rPr>
          <w:rFonts w:ascii="Arial" w:hAnsi="Arial" w:cs="Arial"/>
          <w:sz w:val="22"/>
          <w:szCs w:val="22"/>
        </w:rPr>
        <w:t xml:space="preserve"> </w:t>
      </w:r>
      <w:r>
        <w:rPr>
          <w:rFonts w:ascii="Arial" w:hAnsi="Arial" w:cs="Arial"/>
          <w:sz w:val="22"/>
          <w:szCs w:val="22"/>
        </w:rPr>
        <w:t>information to study.  This</w:t>
      </w:r>
      <w:r w:rsidR="009E1E07">
        <w:rPr>
          <w:rFonts w:ascii="Arial" w:hAnsi="Arial" w:cs="Arial"/>
          <w:sz w:val="22"/>
          <w:szCs w:val="22"/>
        </w:rPr>
        <w:t xml:space="preserve"> motion </w:t>
      </w:r>
      <w:r>
        <w:rPr>
          <w:rFonts w:ascii="Arial" w:hAnsi="Arial" w:cs="Arial"/>
          <w:sz w:val="22"/>
          <w:szCs w:val="22"/>
        </w:rPr>
        <w:t>is to move this forward to the next phase to see how it aligns with</w:t>
      </w:r>
      <w:r w:rsidR="00085732">
        <w:rPr>
          <w:rFonts w:ascii="Arial" w:hAnsi="Arial" w:cs="Arial"/>
          <w:sz w:val="22"/>
          <w:szCs w:val="22"/>
        </w:rPr>
        <w:t xml:space="preserve"> </w:t>
      </w:r>
      <w:r w:rsidR="00FC6615">
        <w:rPr>
          <w:rFonts w:ascii="Arial" w:hAnsi="Arial" w:cs="Arial"/>
          <w:sz w:val="22"/>
          <w:szCs w:val="22"/>
        </w:rPr>
        <w:t>our vision for the area</w:t>
      </w:r>
      <w:r>
        <w:rPr>
          <w:rFonts w:ascii="Arial" w:hAnsi="Arial" w:cs="Arial"/>
          <w:sz w:val="22"/>
          <w:szCs w:val="22"/>
        </w:rPr>
        <w:t xml:space="preserve">.  </w:t>
      </w:r>
      <w:r w:rsidR="00FC6615">
        <w:rPr>
          <w:rFonts w:ascii="Arial" w:hAnsi="Arial" w:cs="Arial"/>
          <w:sz w:val="22"/>
          <w:szCs w:val="22"/>
        </w:rPr>
        <w:t xml:space="preserve">He suggested that </w:t>
      </w:r>
      <w:r w:rsidR="00F54DD1">
        <w:rPr>
          <w:rFonts w:ascii="Arial" w:hAnsi="Arial" w:cs="Arial"/>
          <w:sz w:val="22"/>
          <w:szCs w:val="22"/>
        </w:rPr>
        <w:t>workgroups</w:t>
      </w:r>
      <w:r w:rsidR="00FC6615">
        <w:rPr>
          <w:rFonts w:ascii="Arial" w:hAnsi="Arial" w:cs="Arial"/>
          <w:sz w:val="22"/>
          <w:szCs w:val="22"/>
        </w:rPr>
        <w:t xml:space="preserve"> </w:t>
      </w:r>
      <w:r w:rsidR="009E1E07">
        <w:rPr>
          <w:rFonts w:ascii="Arial" w:hAnsi="Arial" w:cs="Arial"/>
          <w:sz w:val="22"/>
          <w:szCs w:val="22"/>
        </w:rPr>
        <w:t xml:space="preserve">could meet to </w:t>
      </w:r>
      <w:r w:rsidR="009E1E07">
        <w:rPr>
          <w:rFonts w:ascii="Arial" w:hAnsi="Arial" w:cs="Arial"/>
          <w:sz w:val="22"/>
          <w:szCs w:val="22"/>
        </w:rPr>
        <w:lastRenderedPageBreak/>
        <w:t xml:space="preserve">give input and address concerns and comments so that reviews and approvals of proposals </w:t>
      </w:r>
      <w:r w:rsidR="00085732">
        <w:rPr>
          <w:rFonts w:ascii="Arial" w:hAnsi="Arial" w:cs="Arial"/>
          <w:sz w:val="22"/>
          <w:szCs w:val="22"/>
        </w:rPr>
        <w:t>are more focused</w:t>
      </w:r>
      <w:r w:rsidR="009E1E07">
        <w:rPr>
          <w:rFonts w:ascii="Arial" w:hAnsi="Arial" w:cs="Arial"/>
          <w:sz w:val="22"/>
          <w:szCs w:val="22"/>
        </w:rPr>
        <w:t xml:space="preserve">.  </w:t>
      </w:r>
    </w:p>
    <w:p w14:paraId="0E9F7BBF" w14:textId="175B095C" w:rsidR="00D21467" w:rsidRDefault="00D21467" w:rsidP="00615E96">
      <w:pPr>
        <w:pStyle w:val="BodyText"/>
        <w:tabs>
          <w:tab w:val="left" w:pos="810"/>
        </w:tabs>
        <w:jc w:val="both"/>
        <w:rPr>
          <w:rFonts w:ascii="Arial" w:hAnsi="Arial" w:cs="Arial"/>
          <w:sz w:val="22"/>
          <w:szCs w:val="22"/>
        </w:rPr>
      </w:pPr>
    </w:p>
    <w:p w14:paraId="3E0E1341" w14:textId="336C241A" w:rsidR="00085732" w:rsidRDefault="00085732" w:rsidP="00615E96">
      <w:pPr>
        <w:pStyle w:val="BodyText"/>
        <w:tabs>
          <w:tab w:val="left" w:pos="810"/>
        </w:tabs>
        <w:jc w:val="both"/>
        <w:rPr>
          <w:rFonts w:ascii="Arial" w:hAnsi="Arial" w:cs="Arial"/>
          <w:sz w:val="22"/>
          <w:szCs w:val="22"/>
        </w:rPr>
      </w:pPr>
      <w:r>
        <w:rPr>
          <w:rFonts w:ascii="Arial" w:hAnsi="Arial" w:cs="Arial"/>
          <w:sz w:val="22"/>
          <w:szCs w:val="22"/>
        </w:rPr>
        <w:t xml:space="preserve">April Cooper agreed to offer a substitute motion if </w:t>
      </w:r>
      <w:r w:rsidR="00133B26">
        <w:rPr>
          <w:rFonts w:ascii="Arial" w:hAnsi="Arial" w:cs="Arial"/>
          <w:sz w:val="22"/>
          <w:szCs w:val="22"/>
        </w:rPr>
        <w:t xml:space="preserve">board members </w:t>
      </w:r>
      <w:r>
        <w:rPr>
          <w:rFonts w:ascii="Arial" w:hAnsi="Arial" w:cs="Arial"/>
          <w:sz w:val="22"/>
          <w:szCs w:val="22"/>
        </w:rPr>
        <w:t>agree that part of the process for moving this forward is that it includes additional options</w:t>
      </w:r>
      <w:r w:rsidR="0005721E">
        <w:rPr>
          <w:rFonts w:ascii="Arial" w:hAnsi="Arial" w:cs="Arial"/>
          <w:sz w:val="22"/>
          <w:szCs w:val="22"/>
        </w:rPr>
        <w:t xml:space="preserve"> for phasing and location</w:t>
      </w:r>
      <w:r>
        <w:rPr>
          <w:rFonts w:ascii="Arial" w:hAnsi="Arial" w:cs="Arial"/>
          <w:sz w:val="22"/>
          <w:szCs w:val="22"/>
        </w:rPr>
        <w:t xml:space="preserve">.  </w:t>
      </w:r>
    </w:p>
    <w:p w14:paraId="1691BCA9" w14:textId="77777777" w:rsidR="00085732" w:rsidRDefault="00085732" w:rsidP="00873986">
      <w:pPr>
        <w:pStyle w:val="BodyText"/>
        <w:tabs>
          <w:tab w:val="left" w:pos="720"/>
        </w:tabs>
        <w:jc w:val="both"/>
        <w:rPr>
          <w:rFonts w:ascii="Arial" w:hAnsi="Arial" w:cs="Arial"/>
          <w:sz w:val="22"/>
          <w:szCs w:val="22"/>
        </w:rPr>
      </w:pPr>
    </w:p>
    <w:p w14:paraId="0DBA14CE" w14:textId="28E0145A" w:rsidR="00F43DB1" w:rsidRDefault="00F43DB1" w:rsidP="00873986">
      <w:pPr>
        <w:pStyle w:val="Heading2"/>
        <w:tabs>
          <w:tab w:val="clear" w:pos="-720"/>
          <w:tab w:val="clear" w:pos="9360"/>
          <w:tab w:val="left" w:pos="900"/>
        </w:tabs>
        <w:ind w:left="3600" w:hanging="3600"/>
        <w:jc w:val="both"/>
        <w:rPr>
          <w:rFonts w:cs="Arial"/>
          <w:b w:val="0"/>
          <w:sz w:val="22"/>
          <w:szCs w:val="22"/>
        </w:rPr>
      </w:pPr>
      <w:r>
        <w:rPr>
          <w:rFonts w:cs="Arial"/>
          <w:b w:val="0"/>
          <w:sz w:val="22"/>
          <w:szCs w:val="22"/>
        </w:rPr>
        <w:tab/>
      </w:r>
      <w:r w:rsidRPr="004D75E8">
        <w:rPr>
          <w:rFonts w:cs="Arial"/>
          <w:snapToGrid/>
          <w:sz w:val="22"/>
          <w:szCs w:val="22"/>
        </w:rPr>
        <w:t>SUBSTITUTE MOTION</w:t>
      </w:r>
      <w:r w:rsidRPr="00C70ED0">
        <w:rPr>
          <w:rFonts w:cs="Arial"/>
          <w:b w:val="0"/>
          <w:sz w:val="22"/>
          <w:szCs w:val="22"/>
        </w:rPr>
        <w:t>:</w:t>
      </w:r>
      <w:r>
        <w:rPr>
          <w:rFonts w:cs="Arial"/>
          <w:b w:val="0"/>
          <w:sz w:val="22"/>
          <w:szCs w:val="22"/>
        </w:rPr>
        <w:t xml:space="preserve">   </w:t>
      </w:r>
      <w:r>
        <w:rPr>
          <w:rFonts w:cs="Arial"/>
          <w:b w:val="0"/>
          <w:sz w:val="22"/>
          <w:szCs w:val="22"/>
        </w:rPr>
        <w:tab/>
        <w:t>April Cooper moved that the board move the X-Point</w:t>
      </w:r>
      <w:r w:rsidR="00133B26">
        <w:rPr>
          <w:rFonts w:cs="Arial"/>
          <w:b w:val="0"/>
          <w:sz w:val="22"/>
          <w:szCs w:val="22"/>
        </w:rPr>
        <w:t xml:space="preserve">e </w:t>
      </w:r>
      <w:r>
        <w:rPr>
          <w:rFonts w:cs="Arial"/>
          <w:b w:val="0"/>
          <w:sz w:val="22"/>
          <w:szCs w:val="22"/>
        </w:rPr>
        <w:t xml:space="preserve">proposal to stage 3 of the project evaluation process.  The motion was seconded by Mayor Troy Walker. </w:t>
      </w:r>
    </w:p>
    <w:p w14:paraId="36BCE90B" w14:textId="77777777" w:rsidR="00F43DB1" w:rsidRDefault="00F43DB1" w:rsidP="00873986">
      <w:pPr>
        <w:pStyle w:val="BodyText"/>
        <w:tabs>
          <w:tab w:val="left" w:pos="720"/>
          <w:tab w:val="left" w:pos="860"/>
        </w:tabs>
        <w:jc w:val="both"/>
        <w:rPr>
          <w:rFonts w:cs="Arial"/>
          <w:b/>
          <w:sz w:val="22"/>
          <w:szCs w:val="22"/>
        </w:rPr>
      </w:pPr>
    </w:p>
    <w:p w14:paraId="32C98F3D" w14:textId="77777777" w:rsidR="00F43DB1" w:rsidRPr="00F43DB1" w:rsidRDefault="00F43DB1" w:rsidP="00873986">
      <w:pPr>
        <w:pStyle w:val="BodyText"/>
        <w:tabs>
          <w:tab w:val="left" w:pos="720"/>
        </w:tabs>
        <w:jc w:val="both"/>
        <w:rPr>
          <w:rFonts w:ascii="Arial" w:hAnsi="Arial" w:cs="Arial"/>
          <w:b/>
          <w:sz w:val="22"/>
          <w:szCs w:val="22"/>
        </w:rPr>
      </w:pPr>
      <w:r w:rsidRPr="00F43DB1">
        <w:rPr>
          <w:rFonts w:ascii="Arial" w:hAnsi="Arial" w:cs="Arial"/>
          <w:b/>
          <w:sz w:val="22"/>
          <w:szCs w:val="22"/>
        </w:rPr>
        <w:t>Discussion to the Motion:</w:t>
      </w:r>
    </w:p>
    <w:p w14:paraId="23A5D029" w14:textId="50372570" w:rsidR="00D21467" w:rsidRPr="004D75E8" w:rsidRDefault="00F43DB1" w:rsidP="00873986">
      <w:pPr>
        <w:pStyle w:val="BodyText"/>
        <w:tabs>
          <w:tab w:val="left" w:pos="810"/>
        </w:tabs>
        <w:jc w:val="both"/>
        <w:rPr>
          <w:rFonts w:ascii="Arial" w:hAnsi="Arial" w:cs="Arial"/>
          <w:sz w:val="22"/>
          <w:szCs w:val="22"/>
        </w:rPr>
      </w:pPr>
      <w:r w:rsidRPr="004D75E8">
        <w:rPr>
          <w:rFonts w:ascii="Arial" w:hAnsi="Arial" w:cs="Arial"/>
          <w:sz w:val="22"/>
          <w:szCs w:val="22"/>
        </w:rPr>
        <w:t xml:space="preserve">Jim Russell emphasized that the board is not </w:t>
      </w:r>
      <w:r w:rsidR="002B04A0" w:rsidRPr="004D75E8">
        <w:rPr>
          <w:rFonts w:ascii="Arial" w:hAnsi="Arial" w:cs="Arial"/>
          <w:sz w:val="22"/>
          <w:szCs w:val="22"/>
        </w:rPr>
        <w:t xml:space="preserve">giving final approvals but is allowing this proposal to move forward in the process.  </w:t>
      </w:r>
      <w:r w:rsidR="00703598">
        <w:rPr>
          <w:rFonts w:ascii="Arial" w:hAnsi="Arial" w:cs="Arial"/>
          <w:sz w:val="22"/>
          <w:szCs w:val="22"/>
        </w:rPr>
        <w:t>Presently, w</w:t>
      </w:r>
      <w:r w:rsidR="002B04A0" w:rsidRPr="004D75E8">
        <w:rPr>
          <w:rFonts w:ascii="Arial" w:hAnsi="Arial" w:cs="Arial"/>
          <w:sz w:val="22"/>
          <w:szCs w:val="22"/>
        </w:rPr>
        <w:t xml:space="preserve">e have </w:t>
      </w:r>
      <w:r w:rsidR="00703598" w:rsidRPr="004D75E8">
        <w:rPr>
          <w:rFonts w:ascii="Arial" w:hAnsi="Arial" w:cs="Arial"/>
          <w:sz w:val="22"/>
          <w:szCs w:val="22"/>
        </w:rPr>
        <w:t>an</w:t>
      </w:r>
      <w:r w:rsidR="002B04A0" w:rsidRPr="004D75E8">
        <w:rPr>
          <w:rFonts w:ascii="Arial" w:hAnsi="Arial" w:cs="Arial"/>
          <w:sz w:val="22"/>
          <w:szCs w:val="22"/>
        </w:rPr>
        <w:t xml:space="preserve"> RFP for phase 1 developers and </w:t>
      </w:r>
      <w:r w:rsidR="0005721E">
        <w:rPr>
          <w:rFonts w:ascii="Arial" w:hAnsi="Arial" w:cs="Arial"/>
          <w:sz w:val="22"/>
          <w:szCs w:val="22"/>
        </w:rPr>
        <w:t xml:space="preserve">those responding to the RFP will need to be aware of the X-Pointe project so they can </w:t>
      </w:r>
      <w:r w:rsidR="002B04A0" w:rsidRPr="004D75E8">
        <w:rPr>
          <w:rFonts w:ascii="Arial" w:hAnsi="Arial" w:cs="Arial"/>
          <w:sz w:val="22"/>
          <w:szCs w:val="22"/>
        </w:rPr>
        <w:t xml:space="preserve">give feedback on how this will interact with what they are proposing for the area.  He felt this is critical for what we have happening now.  </w:t>
      </w:r>
    </w:p>
    <w:p w14:paraId="50267131" w14:textId="79A7CF3B" w:rsidR="00AB4128" w:rsidRPr="004D75E8" w:rsidRDefault="00AB4128" w:rsidP="00873986">
      <w:pPr>
        <w:pStyle w:val="BodyText"/>
        <w:tabs>
          <w:tab w:val="left" w:pos="810"/>
        </w:tabs>
        <w:jc w:val="both"/>
        <w:rPr>
          <w:rFonts w:ascii="Arial" w:hAnsi="Arial" w:cs="Arial"/>
          <w:sz w:val="22"/>
          <w:szCs w:val="22"/>
        </w:rPr>
      </w:pPr>
    </w:p>
    <w:p w14:paraId="6F3FC728" w14:textId="5D10E14A" w:rsidR="00280F6F" w:rsidRDefault="00280F6F" w:rsidP="00873986">
      <w:pPr>
        <w:pStyle w:val="BodyText"/>
        <w:tabs>
          <w:tab w:val="left" w:pos="81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B04A0">
        <w:rPr>
          <w:rFonts w:ascii="Arial" w:hAnsi="Arial" w:cs="Arial"/>
          <w:sz w:val="22"/>
          <w:szCs w:val="22"/>
        </w:rPr>
        <w:tab/>
      </w:r>
      <w:r w:rsidR="002B04A0">
        <w:rPr>
          <w:rFonts w:ascii="Arial" w:hAnsi="Arial" w:cs="Arial"/>
          <w:sz w:val="22"/>
          <w:szCs w:val="22"/>
        </w:rPr>
        <w:tab/>
      </w:r>
      <w:r>
        <w:rPr>
          <w:rFonts w:ascii="Arial" w:hAnsi="Arial" w:cs="Arial"/>
          <w:sz w:val="22"/>
          <w:szCs w:val="22"/>
        </w:rPr>
        <w:t>The motion carried unanimously</w:t>
      </w:r>
      <w:r w:rsidR="00133B26">
        <w:rPr>
          <w:rFonts w:ascii="Arial" w:hAnsi="Arial" w:cs="Arial"/>
          <w:sz w:val="22"/>
          <w:szCs w:val="22"/>
        </w:rPr>
        <w:t>.</w:t>
      </w:r>
    </w:p>
    <w:p w14:paraId="0077E37D" w14:textId="77777777" w:rsidR="004D75E8" w:rsidRPr="00280F6F" w:rsidRDefault="004D75E8" w:rsidP="00873986">
      <w:pPr>
        <w:pStyle w:val="BodyText"/>
        <w:tabs>
          <w:tab w:val="left" w:pos="810"/>
        </w:tabs>
        <w:jc w:val="both"/>
        <w:rPr>
          <w:rFonts w:ascii="Arial" w:hAnsi="Arial" w:cs="Arial"/>
          <w:sz w:val="22"/>
          <w:szCs w:val="22"/>
        </w:rPr>
      </w:pPr>
    </w:p>
    <w:p w14:paraId="125EE7E9" w14:textId="77777777" w:rsidR="004D75E8" w:rsidRDefault="004D75E8"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PROJECT FINANCING CONSULTANT</w:t>
      </w:r>
    </w:p>
    <w:p w14:paraId="540AF90F" w14:textId="24CC8CF6" w:rsidR="00C14A66" w:rsidRDefault="002B04A0" w:rsidP="00873986">
      <w:pPr>
        <w:pStyle w:val="BodyText"/>
        <w:tabs>
          <w:tab w:val="left" w:pos="810"/>
        </w:tabs>
        <w:jc w:val="both"/>
        <w:rPr>
          <w:rFonts w:ascii="Arial" w:hAnsi="Arial" w:cs="Arial"/>
          <w:sz w:val="22"/>
          <w:szCs w:val="22"/>
        </w:rPr>
      </w:pPr>
      <w:r>
        <w:rPr>
          <w:rFonts w:ascii="Arial" w:hAnsi="Arial" w:cs="Arial"/>
          <w:sz w:val="22"/>
          <w:szCs w:val="22"/>
        </w:rPr>
        <w:t xml:space="preserve">Chair Henderson proposed that the board go into an executive session to discuss the </w:t>
      </w:r>
      <w:r w:rsidR="00372D1B">
        <w:rPr>
          <w:rFonts w:ascii="Arial" w:hAnsi="Arial" w:cs="Arial"/>
          <w:sz w:val="22"/>
          <w:szCs w:val="22"/>
        </w:rPr>
        <w:t>qualifications of candidates</w:t>
      </w:r>
      <w:r w:rsidR="008D249F">
        <w:rPr>
          <w:rFonts w:ascii="Arial" w:hAnsi="Arial" w:cs="Arial"/>
          <w:sz w:val="22"/>
          <w:szCs w:val="22"/>
        </w:rPr>
        <w:t xml:space="preserve"> </w:t>
      </w:r>
      <w:r w:rsidR="0005721E">
        <w:rPr>
          <w:rFonts w:ascii="Arial" w:hAnsi="Arial" w:cs="Arial"/>
          <w:sz w:val="22"/>
          <w:szCs w:val="22"/>
        </w:rPr>
        <w:t xml:space="preserve">to serve </w:t>
      </w:r>
      <w:r w:rsidR="004D75E8">
        <w:rPr>
          <w:rFonts w:ascii="Arial" w:hAnsi="Arial" w:cs="Arial"/>
          <w:sz w:val="22"/>
          <w:szCs w:val="22"/>
        </w:rPr>
        <w:t xml:space="preserve">as financial planning consultants to the board.  </w:t>
      </w:r>
    </w:p>
    <w:p w14:paraId="6A6EFAFB" w14:textId="77777777" w:rsidR="002B04A0" w:rsidRDefault="002B04A0" w:rsidP="00873986">
      <w:pPr>
        <w:pStyle w:val="BodyText"/>
        <w:tabs>
          <w:tab w:val="left" w:pos="720"/>
        </w:tabs>
        <w:jc w:val="both"/>
        <w:rPr>
          <w:rFonts w:ascii="Arial" w:hAnsi="Arial" w:cs="Arial"/>
          <w:sz w:val="22"/>
          <w:szCs w:val="22"/>
        </w:rPr>
      </w:pPr>
    </w:p>
    <w:p w14:paraId="4C5F1947" w14:textId="0EF75057" w:rsidR="002B04A0" w:rsidRDefault="002B04A0" w:rsidP="00873986">
      <w:pPr>
        <w:pStyle w:val="Heading2"/>
        <w:tabs>
          <w:tab w:val="clear" w:pos="-720"/>
          <w:tab w:val="clear" w:pos="9360"/>
          <w:tab w:val="left" w:pos="900"/>
        </w:tabs>
        <w:ind w:left="2160" w:hanging="2160"/>
        <w:jc w:val="both"/>
        <w:rPr>
          <w:rFonts w:cs="Arial"/>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372D1B">
        <w:rPr>
          <w:rFonts w:cs="Arial"/>
          <w:b w:val="0"/>
          <w:sz w:val="22"/>
          <w:szCs w:val="22"/>
        </w:rPr>
        <w:t>Rep. Steve Handy moved that the board move into an executive session.  The motion was seconded by Senator Jerry Stevenson and passed unanimously</w:t>
      </w:r>
      <w:r w:rsidR="00133B26">
        <w:rPr>
          <w:rFonts w:cs="Arial"/>
          <w:b w:val="0"/>
          <w:sz w:val="22"/>
          <w:szCs w:val="22"/>
        </w:rPr>
        <w:t>.</w:t>
      </w:r>
    </w:p>
    <w:p w14:paraId="423B83F2" w14:textId="0041BB5A" w:rsidR="002B04A0" w:rsidRDefault="002B04A0" w:rsidP="00873986">
      <w:pPr>
        <w:pStyle w:val="BodyText"/>
        <w:tabs>
          <w:tab w:val="left" w:pos="720"/>
        </w:tabs>
        <w:jc w:val="both"/>
        <w:rPr>
          <w:rFonts w:ascii="Arial" w:hAnsi="Arial" w:cs="Arial"/>
          <w:sz w:val="22"/>
          <w:szCs w:val="22"/>
        </w:rPr>
      </w:pPr>
    </w:p>
    <w:p w14:paraId="74BD1667" w14:textId="2BBB4D1F" w:rsidR="002B04A0" w:rsidRDefault="00372D1B" w:rsidP="00873986">
      <w:pPr>
        <w:pStyle w:val="BodyText"/>
        <w:tabs>
          <w:tab w:val="left" w:pos="720"/>
        </w:tabs>
        <w:jc w:val="both"/>
        <w:rPr>
          <w:rFonts w:ascii="Arial" w:hAnsi="Arial" w:cs="Arial"/>
          <w:sz w:val="22"/>
          <w:szCs w:val="22"/>
        </w:rPr>
      </w:pPr>
      <w:r>
        <w:rPr>
          <w:rFonts w:ascii="Arial" w:hAnsi="Arial" w:cs="Arial"/>
          <w:sz w:val="22"/>
          <w:szCs w:val="22"/>
        </w:rPr>
        <w:t>The board returned from executive session</w:t>
      </w:r>
      <w:r w:rsidR="00FF3964">
        <w:rPr>
          <w:rFonts w:ascii="Arial" w:hAnsi="Arial" w:cs="Arial"/>
          <w:sz w:val="22"/>
          <w:szCs w:val="22"/>
        </w:rPr>
        <w:t xml:space="preserve"> at 10:34 am</w:t>
      </w:r>
      <w:r>
        <w:rPr>
          <w:rFonts w:ascii="Arial" w:hAnsi="Arial" w:cs="Arial"/>
          <w:sz w:val="22"/>
          <w:szCs w:val="22"/>
        </w:rPr>
        <w:t>.</w:t>
      </w:r>
    </w:p>
    <w:p w14:paraId="0100CEC3" w14:textId="77777777" w:rsidR="008D249F" w:rsidRDefault="008D249F" w:rsidP="00873986">
      <w:pPr>
        <w:pStyle w:val="BodyText"/>
        <w:tabs>
          <w:tab w:val="left" w:pos="720"/>
        </w:tabs>
        <w:jc w:val="both"/>
        <w:rPr>
          <w:rFonts w:ascii="Arial" w:hAnsi="Arial" w:cs="Arial"/>
          <w:sz w:val="22"/>
          <w:szCs w:val="22"/>
        </w:rPr>
      </w:pPr>
    </w:p>
    <w:p w14:paraId="1708AE76" w14:textId="40D1D819" w:rsidR="008D249F" w:rsidRDefault="008D249F" w:rsidP="00873986">
      <w:pPr>
        <w:pStyle w:val="Heading2"/>
        <w:tabs>
          <w:tab w:val="clear" w:pos="-720"/>
          <w:tab w:val="clear" w:pos="9360"/>
          <w:tab w:val="left" w:pos="900"/>
        </w:tabs>
        <w:ind w:left="2160" w:hanging="2160"/>
        <w:jc w:val="both"/>
        <w:rPr>
          <w:rFonts w:cs="Arial"/>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t>Jim Russell moved that the board move back into the public session.  The motion was seconded by Representative Steven Handy and passed unanimously</w:t>
      </w:r>
      <w:r w:rsidR="00133B26">
        <w:rPr>
          <w:rFonts w:cs="Arial"/>
          <w:b w:val="0"/>
          <w:sz w:val="22"/>
          <w:szCs w:val="22"/>
        </w:rPr>
        <w:t>.</w:t>
      </w:r>
    </w:p>
    <w:p w14:paraId="55FB2BAC" w14:textId="47606DBE" w:rsidR="002B04A0" w:rsidRDefault="002B04A0" w:rsidP="00873986">
      <w:pPr>
        <w:pStyle w:val="BodyText"/>
        <w:tabs>
          <w:tab w:val="left" w:pos="810"/>
        </w:tabs>
        <w:jc w:val="both"/>
        <w:rPr>
          <w:rFonts w:ascii="Arial" w:hAnsi="Arial" w:cs="Arial"/>
          <w:sz w:val="22"/>
          <w:szCs w:val="22"/>
        </w:rPr>
      </w:pPr>
    </w:p>
    <w:p w14:paraId="71D4A108" w14:textId="05D4DF48" w:rsidR="008D249F" w:rsidRDefault="008D249F" w:rsidP="00873986">
      <w:pPr>
        <w:pStyle w:val="BodyText"/>
        <w:tabs>
          <w:tab w:val="left" w:pos="810"/>
        </w:tabs>
        <w:jc w:val="both"/>
        <w:rPr>
          <w:rFonts w:ascii="Arial" w:hAnsi="Arial" w:cs="Arial"/>
          <w:sz w:val="22"/>
          <w:szCs w:val="22"/>
        </w:rPr>
      </w:pPr>
      <w:r>
        <w:rPr>
          <w:rFonts w:ascii="Arial" w:hAnsi="Arial" w:cs="Arial"/>
          <w:sz w:val="22"/>
          <w:szCs w:val="22"/>
        </w:rPr>
        <w:t>Chair Henderson requested a motion to enter into a contract with one of the candidates for financial services</w:t>
      </w:r>
    </w:p>
    <w:p w14:paraId="52868E7E" w14:textId="77777777" w:rsidR="008D249F" w:rsidRDefault="008D249F" w:rsidP="00873986">
      <w:pPr>
        <w:pStyle w:val="BodyText"/>
        <w:tabs>
          <w:tab w:val="left" w:pos="720"/>
        </w:tabs>
        <w:jc w:val="both"/>
        <w:rPr>
          <w:rFonts w:ascii="Arial" w:hAnsi="Arial" w:cs="Arial"/>
          <w:sz w:val="22"/>
          <w:szCs w:val="22"/>
        </w:rPr>
      </w:pPr>
    </w:p>
    <w:p w14:paraId="32349F14" w14:textId="4D5BFD4A" w:rsidR="008D249F" w:rsidRDefault="008D249F" w:rsidP="00873986">
      <w:pPr>
        <w:pStyle w:val="Heading2"/>
        <w:tabs>
          <w:tab w:val="clear" w:pos="-720"/>
          <w:tab w:val="clear" w:pos="9360"/>
          <w:tab w:val="left" w:pos="900"/>
        </w:tabs>
        <w:ind w:left="2160" w:hanging="2160"/>
        <w:jc w:val="both"/>
        <w:rPr>
          <w:rFonts w:cs="Arial"/>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t xml:space="preserve">Senator Jerry Stevenson moved that the board enter a contract with Zion’s Bank </w:t>
      </w:r>
      <w:r w:rsidR="004D75E8">
        <w:rPr>
          <w:rFonts w:cs="Arial"/>
          <w:b w:val="0"/>
          <w:sz w:val="22"/>
          <w:szCs w:val="22"/>
        </w:rPr>
        <w:t>as</w:t>
      </w:r>
      <w:r>
        <w:rPr>
          <w:rFonts w:cs="Arial"/>
          <w:b w:val="0"/>
          <w:sz w:val="22"/>
          <w:szCs w:val="22"/>
        </w:rPr>
        <w:t xml:space="preserve"> financial planning consultants.  The motion was seconded by Senator Lincoln Fillmore and passed unanimously</w:t>
      </w:r>
      <w:r w:rsidR="00133B26">
        <w:rPr>
          <w:rFonts w:cs="Arial"/>
          <w:b w:val="0"/>
          <w:sz w:val="22"/>
          <w:szCs w:val="22"/>
        </w:rPr>
        <w:t>.</w:t>
      </w:r>
    </w:p>
    <w:p w14:paraId="47F0957A" w14:textId="77777777" w:rsidR="00C14A66" w:rsidRDefault="00C14A66" w:rsidP="00873986">
      <w:pPr>
        <w:pStyle w:val="BodyText"/>
        <w:tabs>
          <w:tab w:val="left" w:pos="720"/>
        </w:tabs>
        <w:jc w:val="both"/>
        <w:rPr>
          <w:rFonts w:ascii="Arial" w:hAnsi="Arial" w:cs="Arial"/>
          <w:sz w:val="22"/>
          <w:szCs w:val="22"/>
        </w:rPr>
      </w:pPr>
    </w:p>
    <w:p w14:paraId="6EB6256C" w14:textId="3DBB0C30" w:rsidR="00F2611C" w:rsidRDefault="00C06DFB" w:rsidP="00F2611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LEGISLATIVE PREVIEW</w:t>
      </w:r>
    </w:p>
    <w:p w14:paraId="0D7D956B" w14:textId="5425FA4F" w:rsidR="004D2C24" w:rsidRDefault="00C06DFB" w:rsidP="00735E36">
      <w:pPr>
        <w:jc w:val="both"/>
        <w:rPr>
          <w:rFonts w:ascii="Arial" w:hAnsi="Arial" w:cs="Arial"/>
          <w:sz w:val="22"/>
          <w:szCs w:val="22"/>
        </w:rPr>
      </w:pPr>
      <w:r>
        <w:rPr>
          <w:rFonts w:ascii="Arial" w:hAnsi="Arial" w:cs="Arial"/>
          <w:sz w:val="22"/>
          <w:szCs w:val="22"/>
        </w:rPr>
        <w:t>Legal Counsel, Jacey Skinner</w:t>
      </w:r>
      <w:r w:rsidR="0005721E">
        <w:rPr>
          <w:rFonts w:ascii="Arial" w:hAnsi="Arial" w:cs="Arial"/>
          <w:sz w:val="22"/>
          <w:szCs w:val="22"/>
        </w:rPr>
        <w:t>,</w:t>
      </w:r>
      <w:r>
        <w:rPr>
          <w:rFonts w:ascii="Arial" w:hAnsi="Arial" w:cs="Arial"/>
          <w:sz w:val="22"/>
          <w:szCs w:val="22"/>
        </w:rPr>
        <w:t xml:space="preserve"> </w:t>
      </w:r>
      <w:r w:rsidR="00C06F82">
        <w:rPr>
          <w:rFonts w:ascii="Arial" w:hAnsi="Arial" w:cs="Arial"/>
          <w:sz w:val="22"/>
          <w:szCs w:val="22"/>
        </w:rPr>
        <w:t>reviewed</w:t>
      </w:r>
      <w:r>
        <w:rPr>
          <w:rFonts w:ascii="Arial" w:hAnsi="Arial" w:cs="Arial"/>
          <w:sz w:val="22"/>
          <w:szCs w:val="22"/>
        </w:rPr>
        <w:t xml:space="preserve"> the proposed amendment</w:t>
      </w:r>
      <w:r w:rsidR="00C06F82">
        <w:rPr>
          <w:rFonts w:ascii="Arial" w:hAnsi="Arial" w:cs="Arial"/>
          <w:sz w:val="22"/>
          <w:szCs w:val="22"/>
        </w:rPr>
        <w:t>s</w:t>
      </w:r>
      <w:r>
        <w:rPr>
          <w:rFonts w:ascii="Arial" w:hAnsi="Arial" w:cs="Arial"/>
          <w:sz w:val="22"/>
          <w:szCs w:val="22"/>
        </w:rPr>
        <w:t xml:space="preserve"> to the Land Authority statute and appropriations request</w:t>
      </w:r>
      <w:r w:rsidR="004D2C24">
        <w:rPr>
          <w:rFonts w:ascii="Arial" w:hAnsi="Arial" w:cs="Arial"/>
          <w:sz w:val="22"/>
          <w:szCs w:val="22"/>
        </w:rPr>
        <w:t xml:space="preserve"> to prepare for the significant development that will be starting this year</w:t>
      </w:r>
      <w:r>
        <w:rPr>
          <w:rFonts w:ascii="Arial" w:hAnsi="Arial" w:cs="Arial"/>
          <w:sz w:val="22"/>
          <w:szCs w:val="22"/>
        </w:rPr>
        <w:t>.</w:t>
      </w:r>
      <w:r w:rsidR="004D2C24">
        <w:rPr>
          <w:rFonts w:ascii="Arial" w:hAnsi="Arial" w:cs="Arial"/>
          <w:sz w:val="22"/>
          <w:szCs w:val="22"/>
        </w:rPr>
        <w:t xml:space="preserve">  Representative Snow has agreed to </w:t>
      </w:r>
      <w:r w:rsidR="00C06F82">
        <w:rPr>
          <w:rFonts w:ascii="Arial" w:hAnsi="Arial" w:cs="Arial"/>
          <w:sz w:val="22"/>
          <w:szCs w:val="22"/>
        </w:rPr>
        <w:t>run the bill</w:t>
      </w:r>
      <w:r w:rsidR="004D2C24">
        <w:rPr>
          <w:rFonts w:ascii="Arial" w:hAnsi="Arial" w:cs="Arial"/>
          <w:sz w:val="22"/>
          <w:szCs w:val="22"/>
        </w:rPr>
        <w:t xml:space="preserve"> for these proposed changes.</w:t>
      </w:r>
      <w:r w:rsidR="00C06F82">
        <w:rPr>
          <w:rFonts w:ascii="Arial" w:hAnsi="Arial" w:cs="Arial"/>
          <w:sz w:val="22"/>
          <w:szCs w:val="22"/>
        </w:rPr>
        <w:t xml:space="preserve"> The main focus of these amendments is to </w:t>
      </w:r>
      <w:r w:rsidR="004D2C24">
        <w:rPr>
          <w:rFonts w:ascii="Arial" w:hAnsi="Arial" w:cs="Arial"/>
          <w:sz w:val="22"/>
          <w:szCs w:val="22"/>
        </w:rPr>
        <w:t>create a funding mechanism for future projects</w:t>
      </w:r>
      <w:r w:rsidR="0005721E">
        <w:rPr>
          <w:rFonts w:ascii="Arial" w:hAnsi="Arial" w:cs="Arial"/>
          <w:sz w:val="22"/>
          <w:szCs w:val="22"/>
        </w:rPr>
        <w:t xml:space="preserve"> and to add expertise and independence to the infrastructure bank board</w:t>
      </w:r>
      <w:r w:rsidR="004D2C24">
        <w:rPr>
          <w:rFonts w:ascii="Arial" w:hAnsi="Arial" w:cs="Arial"/>
          <w:sz w:val="22"/>
          <w:szCs w:val="22"/>
        </w:rPr>
        <w:t xml:space="preserve">.  Because projects built on state </w:t>
      </w:r>
      <w:r w:rsidR="004D2C24">
        <w:rPr>
          <w:rFonts w:ascii="Arial" w:hAnsi="Arial" w:cs="Arial"/>
          <w:sz w:val="22"/>
          <w:szCs w:val="22"/>
        </w:rPr>
        <w:lastRenderedPageBreak/>
        <w:t xml:space="preserve">land are not subject to state taxes, a property tax equivalent assessment </w:t>
      </w:r>
      <w:r w:rsidR="0005721E">
        <w:rPr>
          <w:rFonts w:ascii="Arial" w:hAnsi="Arial" w:cs="Arial"/>
          <w:sz w:val="22"/>
          <w:szCs w:val="22"/>
        </w:rPr>
        <w:t>is</w:t>
      </w:r>
      <w:r w:rsidR="001529E4">
        <w:rPr>
          <w:rFonts w:ascii="Arial" w:hAnsi="Arial" w:cs="Arial"/>
          <w:sz w:val="22"/>
          <w:szCs w:val="22"/>
        </w:rPr>
        <w:t xml:space="preserve"> </w:t>
      </w:r>
      <w:r w:rsidR="0005721E">
        <w:rPr>
          <w:rFonts w:ascii="Arial" w:hAnsi="Arial" w:cs="Arial"/>
          <w:sz w:val="22"/>
          <w:szCs w:val="22"/>
        </w:rPr>
        <w:t>proposed</w:t>
      </w:r>
      <w:r w:rsidR="004D2C24">
        <w:rPr>
          <w:rFonts w:ascii="Arial" w:hAnsi="Arial" w:cs="Arial"/>
          <w:sz w:val="22"/>
          <w:szCs w:val="22"/>
        </w:rPr>
        <w:t xml:space="preserve"> </w:t>
      </w:r>
      <w:r w:rsidR="0005721E">
        <w:rPr>
          <w:rFonts w:ascii="Arial" w:hAnsi="Arial" w:cs="Arial"/>
          <w:sz w:val="22"/>
          <w:szCs w:val="22"/>
        </w:rPr>
        <w:t>to fund</w:t>
      </w:r>
      <w:r w:rsidR="004D2C24">
        <w:rPr>
          <w:rFonts w:ascii="Arial" w:hAnsi="Arial" w:cs="Arial"/>
          <w:sz w:val="22"/>
          <w:szCs w:val="22"/>
        </w:rPr>
        <w:t xml:space="preserve"> infrastructure development at The Point.</w:t>
      </w:r>
    </w:p>
    <w:p w14:paraId="63C2A7C7" w14:textId="7F2A3A36" w:rsidR="00C06DFB" w:rsidRDefault="00C06DFB" w:rsidP="00735E36">
      <w:pPr>
        <w:jc w:val="both"/>
        <w:rPr>
          <w:rFonts w:ascii="Arial" w:hAnsi="Arial" w:cs="Arial"/>
          <w:sz w:val="22"/>
          <w:szCs w:val="22"/>
        </w:rPr>
      </w:pPr>
    </w:p>
    <w:p w14:paraId="164136B5" w14:textId="2576448E" w:rsidR="00447C82" w:rsidRDefault="004D2C24" w:rsidP="00735E36">
      <w:pPr>
        <w:jc w:val="both"/>
        <w:rPr>
          <w:rFonts w:ascii="Arial" w:hAnsi="Arial" w:cs="Arial"/>
          <w:sz w:val="22"/>
          <w:szCs w:val="22"/>
        </w:rPr>
      </w:pPr>
      <w:r>
        <w:rPr>
          <w:rFonts w:ascii="Arial" w:hAnsi="Arial" w:cs="Arial"/>
          <w:sz w:val="22"/>
          <w:szCs w:val="22"/>
        </w:rPr>
        <w:t xml:space="preserve">There were questions concerning </w:t>
      </w:r>
      <w:r w:rsidR="0005721E">
        <w:rPr>
          <w:rFonts w:ascii="Arial" w:hAnsi="Arial" w:cs="Arial"/>
          <w:sz w:val="22"/>
          <w:szCs w:val="22"/>
        </w:rPr>
        <w:t xml:space="preserve">how the approach would affect Draper City and other entities.  </w:t>
      </w:r>
      <w:r w:rsidR="00447C82">
        <w:rPr>
          <w:rFonts w:ascii="Arial" w:hAnsi="Arial" w:cs="Arial"/>
          <w:sz w:val="22"/>
          <w:szCs w:val="22"/>
        </w:rPr>
        <w:t xml:space="preserve">Ms. Skinner explained these will be addressed through interlocal agreements. Revenues will be used to pay Draper City for services as well as payment of bonds or infrastructure bank loans </w:t>
      </w:r>
      <w:r w:rsidR="00133280">
        <w:rPr>
          <w:rFonts w:ascii="Arial" w:hAnsi="Arial" w:cs="Arial"/>
          <w:sz w:val="22"/>
          <w:szCs w:val="22"/>
        </w:rPr>
        <w:t>through</w:t>
      </w:r>
      <w:r w:rsidR="00447C82">
        <w:rPr>
          <w:rFonts w:ascii="Arial" w:hAnsi="Arial" w:cs="Arial"/>
          <w:sz w:val="22"/>
          <w:szCs w:val="22"/>
        </w:rPr>
        <w:t xml:space="preserve"> revenue</w:t>
      </w:r>
      <w:r w:rsidR="00133280">
        <w:rPr>
          <w:rFonts w:ascii="Arial" w:hAnsi="Arial" w:cs="Arial"/>
          <w:sz w:val="22"/>
          <w:szCs w:val="22"/>
        </w:rPr>
        <w:t>s</w:t>
      </w:r>
      <w:r w:rsidR="00447C82">
        <w:rPr>
          <w:rFonts w:ascii="Arial" w:hAnsi="Arial" w:cs="Arial"/>
          <w:sz w:val="22"/>
          <w:szCs w:val="22"/>
        </w:rPr>
        <w:t xml:space="preserve">.  </w:t>
      </w:r>
      <w:r w:rsidR="001529E4">
        <w:rPr>
          <w:rFonts w:ascii="Arial" w:hAnsi="Arial" w:cs="Arial"/>
          <w:sz w:val="22"/>
          <w:szCs w:val="22"/>
        </w:rPr>
        <w:t xml:space="preserve">The board discussed how the MIDA approach has worked and its relevance for The Point.  </w:t>
      </w:r>
      <w:r w:rsidR="00133280">
        <w:rPr>
          <w:rFonts w:ascii="Arial" w:hAnsi="Arial" w:cs="Arial"/>
          <w:sz w:val="22"/>
          <w:szCs w:val="22"/>
        </w:rPr>
        <w:t xml:space="preserve">Additional points of the bill will include a </w:t>
      </w:r>
      <w:r w:rsidR="00447C82">
        <w:rPr>
          <w:rFonts w:ascii="Arial" w:hAnsi="Arial" w:cs="Arial"/>
          <w:sz w:val="22"/>
          <w:szCs w:val="22"/>
        </w:rPr>
        <w:t>municipal energy tax</w:t>
      </w:r>
      <w:r w:rsidR="00133280">
        <w:rPr>
          <w:rFonts w:ascii="Arial" w:hAnsi="Arial" w:cs="Arial"/>
          <w:sz w:val="22"/>
          <w:szCs w:val="22"/>
        </w:rPr>
        <w:t xml:space="preserve">, the </w:t>
      </w:r>
      <w:r w:rsidR="001529E4">
        <w:rPr>
          <w:rFonts w:ascii="Arial" w:hAnsi="Arial" w:cs="Arial"/>
          <w:sz w:val="22"/>
          <w:szCs w:val="22"/>
        </w:rPr>
        <w:t xml:space="preserve">authority to create a public infrastructure district, </w:t>
      </w:r>
      <w:r w:rsidR="00C06F82">
        <w:rPr>
          <w:rFonts w:ascii="Arial" w:hAnsi="Arial" w:cs="Arial"/>
          <w:sz w:val="22"/>
          <w:szCs w:val="22"/>
        </w:rPr>
        <w:t xml:space="preserve">and changes to the </w:t>
      </w:r>
      <w:r w:rsidR="00D968A9">
        <w:rPr>
          <w:rFonts w:ascii="Arial" w:hAnsi="Arial" w:cs="Arial"/>
          <w:sz w:val="22"/>
          <w:szCs w:val="22"/>
        </w:rPr>
        <w:t xml:space="preserve">infrastructure bank board which governs a future loan fund specific to our project.  </w:t>
      </w:r>
    </w:p>
    <w:p w14:paraId="48ABE4B8" w14:textId="77777777" w:rsidR="00447C82" w:rsidRDefault="00447C82" w:rsidP="00C06DFB">
      <w:pPr>
        <w:rPr>
          <w:rFonts w:ascii="Arial" w:hAnsi="Arial" w:cs="Arial"/>
          <w:sz w:val="22"/>
          <w:szCs w:val="22"/>
        </w:rPr>
      </w:pPr>
    </w:p>
    <w:p w14:paraId="52C00159" w14:textId="3B9EB88E" w:rsidR="00C06DFB" w:rsidRDefault="00C06DFB" w:rsidP="00C06DFB">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968A9">
        <w:rPr>
          <w:rFonts w:cs="Arial"/>
          <w:b w:val="0"/>
          <w:sz w:val="22"/>
          <w:szCs w:val="22"/>
        </w:rPr>
        <w:t>Representative Steve Handy moved that the board approve the legislation concepts as outlined by our legal counsel. The motion was seconded by Representative Lowry Snow and passed unanimously.</w:t>
      </w:r>
    </w:p>
    <w:p w14:paraId="2B009BDC" w14:textId="02E3AA7F" w:rsidR="00C06DFB" w:rsidRPr="00D968A9" w:rsidRDefault="00C06DFB" w:rsidP="00D968A9">
      <w:pPr>
        <w:rPr>
          <w:rFonts w:ascii="Arial" w:hAnsi="Arial" w:cs="Arial"/>
          <w:sz w:val="22"/>
          <w:szCs w:val="22"/>
        </w:rPr>
      </w:pPr>
    </w:p>
    <w:p w14:paraId="689BDB15" w14:textId="027956D7" w:rsidR="00133B26" w:rsidRPr="00D968A9" w:rsidRDefault="00133B26" w:rsidP="00735E36">
      <w:pPr>
        <w:jc w:val="both"/>
        <w:rPr>
          <w:rFonts w:ascii="Arial" w:hAnsi="Arial" w:cs="Arial"/>
          <w:sz w:val="22"/>
          <w:szCs w:val="22"/>
        </w:rPr>
      </w:pPr>
      <w:r>
        <w:rPr>
          <w:rFonts w:ascii="Arial" w:hAnsi="Arial" w:cs="Arial"/>
          <w:sz w:val="22"/>
          <w:szCs w:val="22"/>
        </w:rPr>
        <w:t xml:space="preserve">Ms. Skinner reported the Land Authority will also </w:t>
      </w:r>
      <w:r w:rsidR="001529E4">
        <w:rPr>
          <w:rFonts w:ascii="Arial" w:hAnsi="Arial" w:cs="Arial"/>
          <w:sz w:val="22"/>
          <w:szCs w:val="22"/>
        </w:rPr>
        <w:t>pursue an</w:t>
      </w:r>
      <w:r>
        <w:rPr>
          <w:rFonts w:ascii="Arial" w:hAnsi="Arial" w:cs="Arial"/>
          <w:sz w:val="22"/>
          <w:szCs w:val="22"/>
        </w:rPr>
        <w:t xml:space="preserve"> appropriations requests for </w:t>
      </w:r>
      <w:r w:rsidR="001529E4">
        <w:rPr>
          <w:rFonts w:ascii="Arial" w:hAnsi="Arial" w:cs="Arial"/>
          <w:sz w:val="22"/>
          <w:szCs w:val="22"/>
        </w:rPr>
        <w:t>backbone infrastructure</w:t>
      </w:r>
      <w:r>
        <w:rPr>
          <w:rFonts w:ascii="Arial" w:hAnsi="Arial" w:cs="Arial"/>
          <w:sz w:val="22"/>
          <w:szCs w:val="22"/>
        </w:rPr>
        <w:t xml:space="preserve"> </w:t>
      </w:r>
      <w:r w:rsidR="001529E4">
        <w:rPr>
          <w:rFonts w:ascii="Arial" w:hAnsi="Arial" w:cs="Arial"/>
          <w:sz w:val="22"/>
          <w:szCs w:val="22"/>
        </w:rPr>
        <w:t>to be overseen by</w:t>
      </w:r>
      <w:r>
        <w:rPr>
          <w:rFonts w:ascii="Arial" w:hAnsi="Arial" w:cs="Arial"/>
          <w:sz w:val="22"/>
          <w:szCs w:val="22"/>
        </w:rPr>
        <w:t xml:space="preserve"> DFCM</w:t>
      </w:r>
      <w:r w:rsidR="001529E4">
        <w:rPr>
          <w:rFonts w:ascii="Arial" w:hAnsi="Arial" w:cs="Arial"/>
          <w:sz w:val="22"/>
          <w:szCs w:val="22"/>
        </w:rPr>
        <w:t>,</w:t>
      </w:r>
      <w:r>
        <w:rPr>
          <w:rFonts w:ascii="Arial" w:hAnsi="Arial" w:cs="Arial"/>
          <w:sz w:val="22"/>
          <w:szCs w:val="22"/>
        </w:rPr>
        <w:t xml:space="preserve"> such as the demolition of the prison, abatement, and design of the roads and infrastructure.</w:t>
      </w:r>
    </w:p>
    <w:p w14:paraId="6BCA35BE" w14:textId="77777777" w:rsidR="00133B26" w:rsidRDefault="00133B26" w:rsidP="00735E36">
      <w:pPr>
        <w:jc w:val="both"/>
        <w:rPr>
          <w:rFonts w:ascii="Arial" w:hAnsi="Arial" w:cs="Arial"/>
          <w:sz w:val="22"/>
          <w:szCs w:val="22"/>
        </w:rPr>
      </w:pPr>
    </w:p>
    <w:p w14:paraId="73107751" w14:textId="66AC2628" w:rsidR="00D968A9" w:rsidRDefault="00133B26" w:rsidP="00735E36">
      <w:pPr>
        <w:jc w:val="both"/>
        <w:rPr>
          <w:rFonts w:ascii="Arial" w:hAnsi="Arial" w:cs="Arial"/>
          <w:sz w:val="22"/>
          <w:szCs w:val="22"/>
        </w:rPr>
      </w:pPr>
      <w:r>
        <w:rPr>
          <w:rFonts w:ascii="Arial" w:hAnsi="Arial" w:cs="Arial"/>
          <w:sz w:val="22"/>
          <w:szCs w:val="22"/>
        </w:rPr>
        <w:t xml:space="preserve">In addition, </w:t>
      </w:r>
      <w:r w:rsidR="00D968A9">
        <w:rPr>
          <w:rFonts w:ascii="Arial" w:hAnsi="Arial" w:cs="Arial"/>
          <w:sz w:val="22"/>
          <w:szCs w:val="22"/>
        </w:rPr>
        <w:t xml:space="preserve">Senator Stevenson is </w:t>
      </w:r>
      <w:r w:rsidR="00133280">
        <w:rPr>
          <w:rFonts w:ascii="Arial" w:hAnsi="Arial" w:cs="Arial"/>
          <w:sz w:val="22"/>
          <w:szCs w:val="22"/>
        </w:rPr>
        <w:t>sponsoring</w:t>
      </w:r>
      <w:r w:rsidR="00D968A9">
        <w:rPr>
          <w:rFonts w:ascii="Arial" w:hAnsi="Arial" w:cs="Arial"/>
          <w:sz w:val="22"/>
          <w:szCs w:val="22"/>
        </w:rPr>
        <w:t xml:space="preserve"> another bill </w:t>
      </w:r>
      <w:r w:rsidR="00D968A9" w:rsidRPr="00D968A9">
        <w:rPr>
          <w:rFonts w:ascii="Arial" w:hAnsi="Arial" w:cs="Arial"/>
          <w:sz w:val="22"/>
          <w:szCs w:val="22"/>
        </w:rPr>
        <w:t xml:space="preserve">that will impact the board </w:t>
      </w:r>
      <w:r w:rsidR="00D968A9">
        <w:rPr>
          <w:rFonts w:ascii="Arial" w:hAnsi="Arial" w:cs="Arial"/>
          <w:sz w:val="22"/>
          <w:szCs w:val="22"/>
        </w:rPr>
        <w:t>and is specific to the land authorities in the state and will focus on process procedure transparency issues, accountability</w:t>
      </w:r>
      <w:r>
        <w:rPr>
          <w:rFonts w:ascii="Arial" w:hAnsi="Arial" w:cs="Arial"/>
          <w:sz w:val="22"/>
          <w:szCs w:val="22"/>
        </w:rPr>
        <w:t>,</w:t>
      </w:r>
      <w:r w:rsidR="00D968A9">
        <w:rPr>
          <w:rFonts w:ascii="Arial" w:hAnsi="Arial" w:cs="Arial"/>
          <w:sz w:val="22"/>
          <w:szCs w:val="22"/>
        </w:rPr>
        <w:t xml:space="preserve"> and possibly change the process </w:t>
      </w:r>
      <w:r>
        <w:rPr>
          <w:rFonts w:ascii="Arial" w:hAnsi="Arial" w:cs="Arial"/>
          <w:sz w:val="22"/>
          <w:szCs w:val="22"/>
        </w:rPr>
        <w:t xml:space="preserve">for issuance of </w:t>
      </w:r>
      <w:r w:rsidR="00D968A9">
        <w:rPr>
          <w:rFonts w:ascii="Arial" w:hAnsi="Arial" w:cs="Arial"/>
          <w:sz w:val="22"/>
          <w:szCs w:val="22"/>
        </w:rPr>
        <w:t>bonds</w:t>
      </w:r>
      <w:r w:rsidR="00133280">
        <w:rPr>
          <w:rFonts w:ascii="Arial" w:hAnsi="Arial" w:cs="Arial"/>
          <w:sz w:val="22"/>
          <w:szCs w:val="22"/>
        </w:rPr>
        <w:t>.</w:t>
      </w:r>
    </w:p>
    <w:p w14:paraId="49FF81F4" w14:textId="73A35789" w:rsidR="00AB4128" w:rsidRDefault="00AB4128" w:rsidP="00735E36">
      <w:pPr>
        <w:jc w:val="both"/>
        <w:rPr>
          <w:rFonts w:ascii="Arial" w:hAnsi="Arial"/>
          <w:sz w:val="22"/>
          <w:szCs w:val="22"/>
        </w:rPr>
      </w:pPr>
    </w:p>
    <w:p w14:paraId="4B8446A5" w14:textId="540ECEFF" w:rsidR="00701A6F" w:rsidRDefault="00C06DFB" w:rsidP="00735E3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PROJECT UPDATE</w:t>
      </w:r>
    </w:p>
    <w:p w14:paraId="71D9F86F" w14:textId="77777777" w:rsidR="00691439" w:rsidRDefault="00701A6F" w:rsidP="00735E36">
      <w:pPr>
        <w:jc w:val="both"/>
        <w:rPr>
          <w:rFonts w:ascii="Arial" w:hAnsi="Arial" w:cs="Arial"/>
          <w:sz w:val="22"/>
          <w:szCs w:val="22"/>
        </w:rPr>
      </w:pPr>
      <w:r>
        <w:rPr>
          <w:rFonts w:ascii="Arial" w:hAnsi="Arial" w:cs="Arial"/>
          <w:sz w:val="22"/>
          <w:szCs w:val="22"/>
        </w:rPr>
        <w:t xml:space="preserve">Scott Cuthbertson provided </w:t>
      </w:r>
      <w:r w:rsidR="00C06DFB">
        <w:rPr>
          <w:rFonts w:ascii="Arial" w:hAnsi="Arial" w:cs="Arial"/>
          <w:sz w:val="22"/>
          <w:szCs w:val="22"/>
        </w:rPr>
        <w:t xml:space="preserve">an update on </w:t>
      </w:r>
      <w:r w:rsidR="00691439">
        <w:rPr>
          <w:rFonts w:ascii="Arial" w:hAnsi="Arial" w:cs="Arial"/>
          <w:sz w:val="22"/>
          <w:szCs w:val="22"/>
        </w:rPr>
        <w:t>activities since the last board meeting.  His report included:</w:t>
      </w:r>
    </w:p>
    <w:p w14:paraId="787250EE" w14:textId="77777777" w:rsidR="00691439" w:rsidRPr="00370894" w:rsidRDefault="00691439" w:rsidP="00735E36">
      <w:pPr>
        <w:pStyle w:val="ListParagraph"/>
        <w:numPr>
          <w:ilvl w:val="1"/>
          <w:numId w:val="18"/>
        </w:numPr>
        <w:jc w:val="both"/>
        <w:rPr>
          <w:rFonts w:ascii="Arial" w:hAnsi="Arial" w:cs="Arial"/>
          <w:sz w:val="22"/>
          <w:szCs w:val="22"/>
        </w:rPr>
      </w:pPr>
      <w:r w:rsidRPr="00370894">
        <w:rPr>
          <w:rFonts w:ascii="Arial" w:hAnsi="Arial" w:cs="Arial"/>
          <w:sz w:val="22"/>
          <w:szCs w:val="22"/>
        </w:rPr>
        <w:t>Supplemental studies – continuing to move forward with expected completion in approximately one month. Upon completion of the study, the board will receive the various scenarios on benefits and trade-offs on recommended packages.</w:t>
      </w:r>
    </w:p>
    <w:p w14:paraId="1050D9A1" w14:textId="73E19534" w:rsidR="003A5DD6" w:rsidRPr="00370894" w:rsidRDefault="00691439" w:rsidP="00735E36">
      <w:pPr>
        <w:pStyle w:val="ListParagraph"/>
        <w:numPr>
          <w:ilvl w:val="1"/>
          <w:numId w:val="18"/>
        </w:numPr>
        <w:jc w:val="both"/>
        <w:rPr>
          <w:rFonts w:ascii="Arial" w:hAnsi="Arial" w:cs="Arial"/>
          <w:sz w:val="22"/>
          <w:szCs w:val="22"/>
        </w:rPr>
      </w:pPr>
      <w:r w:rsidRPr="00370894">
        <w:rPr>
          <w:rFonts w:ascii="Arial" w:hAnsi="Arial" w:cs="Arial"/>
          <w:sz w:val="22"/>
          <w:szCs w:val="22"/>
        </w:rPr>
        <w:t xml:space="preserve">RFSQ/RFP process – the solicitation was issued to the development community in December with 35 entities </w:t>
      </w:r>
      <w:r w:rsidR="001529E4">
        <w:rPr>
          <w:rFonts w:ascii="Arial" w:hAnsi="Arial" w:cs="Arial"/>
          <w:sz w:val="22"/>
          <w:szCs w:val="22"/>
        </w:rPr>
        <w:t xml:space="preserve">participating in our mandatory pre-proposal meeting, </w:t>
      </w:r>
      <w:r w:rsidRPr="00370894">
        <w:rPr>
          <w:rFonts w:ascii="Arial" w:hAnsi="Arial" w:cs="Arial"/>
          <w:sz w:val="22"/>
          <w:szCs w:val="22"/>
        </w:rPr>
        <w:t xml:space="preserve">including top national and local firms. </w:t>
      </w:r>
      <w:r w:rsidR="00370894" w:rsidRPr="00370894">
        <w:rPr>
          <w:rFonts w:ascii="Arial" w:hAnsi="Arial" w:cs="Arial"/>
          <w:sz w:val="22"/>
          <w:szCs w:val="22"/>
        </w:rPr>
        <w:t xml:space="preserve">We anticipate some of these entities will </w:t>
      </w:r>
      <w:r w:rsidR="001529E4">
        <w:rPr>
          <w:rFonts w:ascii="Arial" w:hAnsi="Arial" w:cs="Arial"/>
          <w:sz w:val="22"/>
          <w:szCs w:val="22"/>
        </w:rPr>
        <w:t>apply as</w:t>
      </w:r>
      <w:r w:rsidR="00370894" w:rsidRPr="00370894">
        <w:rPr>
          <w:rFonts w:ascii="Arial" w:hAnsi="Arial" w:cs="Arial"/>
          <w:sz w:val="22"/>
          <w:szCs w:val="22"/>
        </w:rPr>
        <w:t xml:space="preserve"> joint venture</w:t>
      </w:r>
      <w:r w:rsidR="001529E4">
        <w:rPr>
          <w:rFonts w:ascii="Arial" w:hAnsi="Arial" w:cs="Arial"/>
          <w:sz w:val="22"/>
          <w:szCs w:val="22"/>
        </w:rPr>
        <w:t>s</w:t>
      </w:r>
      <w:r w:rsidR="00370894" w:rsidRPr="00370894">
        <w:rPr>
          <w:rFonts w:ascii="Arial" w:hAnsi="Arial" w:cs="Arial"/>
          <w:sz w:val="22"/>
          <w:szCs w:val="22"/>
        </w:rPr>
        <w:t>.</w:t>
      </w:r>
      <w:r w:rsidRPr="00370894">
        <w:rPr>
          <w:rFonts w:ascii="Arial" w:hAnsi="Arial" w:cs="Arial"/>
          <w:sz w:val="22"/>
          <w:szCs w:val="22"/>
        </w:rPr>
        <w:t xml:space="preserve"> </w:t>
      </w:r>
    </w:p>
    <w:p w14:paraId="2A764203" w14:textId="7D8D6884" w:rsidR="00C06DFB" w:rsidRPr="00370894" w:rsidRDefault="004D4597" w:rsidP="00735E36">
      <w:pPr>
        <w:pStyle w:val="ListParagraph"/>
        <w:numPr>
          <w:ilvl w:val="1"/>
          <w:numId w:val="18"/>
        </w:numPr>
        <w:jc w:val="both"/>
        <w:rPr>
          <w:rFonts w:ascii="Arial" w:hAnsi="Arial" w:cs="Arial"/>
          <w:sz w:val="22"/>
          <w:szCs w:val="22"/>
        </w:rPr>
      </w:pPr>
      <w:r w:rsidRPr="00370894">
        <w:rPr>
          <w:rFonts w:ascii="Arial" w:hAnsi="Arial" w:cs="Arial"/>
          <w:sz w:val="22"/>
          <w:szCs w:val="22"/>
        </w:rPr>
        <w:t>Selection Process Timeline</w:t>
      </w:r>
      <w:r w:rsidR="00370894">
        <w:rPr>
          <w:rFonts w:ascii="Arial" w:hAnsi="Arial" w:cs="Arial"/>
          <w:sz w:val="22"/>
          <w:szCs w:val="22"/>
        </w:rPr>
        <w:t xml:space="preserve"> – anticipates that Land Authority Board will select a development partner(s) and begin development agreement negotiations </w:t>
      </w:r>
      <w:r w:rsidR="00552166">
        <w:rPr>
          <w:rFonts w:ascii="Arial" w:hAnsi="Arial" w:cs="Arial"/>
          <w:sz w:val="22"/>
          <w:szCs w:val="22"/>
        </w:rPr>
        <w:t>at</w:t>
      </w:r>
      <w:r w:rsidR="00370894">
        <w:rPr>
          <w:rFonts w:ascii="Arial" w:hAnsi="Arial" w:cs="Arial"/>
          <w:sz w:val="22"/>
          <w:szCs w:val="22"/>
        </w:rPr>
        <w:t xml:space="preserve"> the end of June, 2022.</w:t>
      </w:r>
    </w:p>
    <w:p w14:paraId="1DF93802" w14:textId="67A40455" w:rsidR="004D4597" w:rsidRDefault="004D4597" w:rsidP="00C06DFB">
      <w:pPr>
        <w:rPr>
          <w:rFonts w:ascii="Arial" w:hAnsi="Arial" w:cs="Arial"/>
          <w:sz w:val="22"/>
          <w:szCs w:val="22"/>
        </w:rPr>
      </w:pPr>
      <w:r>
        <w:rPr>
          <w:rFonts w:ascii="Arial" w:hAnsi="Arial" w:cs="Arial"/>
          <w:sz w:val="22"/>
          <w:szCs w:val="22"/>
        </w:rPr>
        <w:tab/>
      </w: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4DAFFBF5" w14:textId="77777777" w:rsidR="009A3D17" w:rsidRDefault="009A3D17" w:rsidP="000F1BE1">
      <w:pPr>
        <w:tabs>
          <w:tab w:val="left" w:leader="dot" w:pos="-1080"/>
          <w:tab w:val="left" w:pos="-360"/>
          <w:tab w:val="right" w:leader="dot" w:pos="9360"/>
        </w:tabs>
        <w:jc w:val="both"/>
        <w:rPr>
          <w:rFonts w:ascii="Arial" w:hAnsi="Arial"/>
          <w:sz w:val="22"/>
          <w:szCs w:val="22"/>
        </w:rPr>
      </w:pPr>
    </w:p>
    <w:p w14:paraId="5068E040" w14:textId="17F76C32" w:rsidR="005D77BB" w:rsidRPr="00C70ED0" w:rsidRDefault="007E64EC" w:rsidP="000F1BE1">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Chair </w:t>
      </w:r>
      <w:r w:rsidR="001529E4">
        <w:rPr>
          <w:rFonts w:ascii="Arial" w:hAnsi="Arial"/>
          <w:sz w:val="22"/>
          <w:szCs w:val="22"/>
        </w:rPr>
        <w:t>Henderson</w:t>
      </w:r>
      <w:bookmarkStart w:id="1" w:name="_GoBack"/>
      <w:bookmarkEnd w:id="1"/>
      <w:r>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38184819"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4D4597">
        <w:rPr>
          <w:rFonts w:cs="Arial"/>
          <w:b w:val="0"/>
          <w:sz w:val="22"/>
          <w:szCs w:val="22"/>
        </w:rPr>
        <w:t>Mayor Ramsey</w:t>
      </w:r>
      <w:r w:rsidR="0068463B">
        <w:rPr>
          <w:rFonts w:cs="Arial"/>
          <w:b w:val="0"/>
          <w:sz w:val="22"/>
          <w:szCs w:val="22"/>
        </w:rPr>
        <w:t xml:space="preserve"> </w:t>
      </w:r>
      <w:r w:rsidR="009E2F07" w:rsidRPr="00C70ED0">
        <w:rPr>
          <w:rFonts w:cs="Arial"/>
          <w:b w:val="0"/>
          <w:sz w:val="22"/>
          <w:szCs w:val="22"/>
        </w:rPr>
        <w:t xml:space="preserve">moved to adjourn the meeting. </w:t>
      </w:r>
    </w:p>
    <w:p w14:paraId="180EAE41" w14:textId="4DD9BC3C" w:rsidR="009E2F07" w:rsidRDefault="009E2F07" w:rsidP="000F1BE1">
      <w:pPr>
        <w:pStyle w:val="Default"/>
        <w:tabs>
          <w:tab w:val="left" w:pos="860"/>
        </w:tabs>
        <w:rPr>
          <w:sz w:val="22"/>
          <w:szCs w:val="22"/>
        </w:rPr>
      </w:pPr>
    </w:p>
    <w:p w14:paraId="5202BA26" w14:textId="4C8F7F6D"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E60953">
        <w:rPr>
          <w:rFonts w:ascii="Arial" w:hAnsi="Arial"/>
          <w:sz w:val="22"/>
          <w:szCs w:val="22"/>
        </w:rPr>
        <w:t>1</w:t>
      </w:r>
      <w:r w:rsidR="00691439">
        <w:rPr>
          <w:rFonts w:ascii="Arial" w:hAnsi="Arial"/>
          <w:sz w:val="22"/>
          <w:szCs w:val="22"/>
        </w:rPr>
        <w:t>0:58</w:t>
      </w:r>
      <w:r w:rsidR="00F31E11">
        <w:rPr>
          <w:rFonts w:ascii="Arial" w:hAnsi="Arial"/>
          <w:sz w:val="22"/>
          <w:szCs w:val="22"/>
        </w:rPr>
        <w:t xml:space="preserve"> </w:t>
      </w:r>
      <w:r w:rsidR="006D41F9">
        <w:rPr>
          <w:rFonts w:ascii="Arial" w:hAnsi="Arial"/>
          <w:sz w:val="22"/>
          <w:szCs w:val="22"/>
        </w:rPr>
        <w:t>AM</w:t>
      </w:r>
      <w:r w:rsidRPr="00C70ED0">
        <w:rPr>
          <w:rFonts w:ascii="Arial" w:hAnsi="Arial"/>
          <w:sz w:val="22"/>
          <w:szCs w:val="22"/>
        </w:rPr>
        <w:t>.</w:t>
      </w:r>
    </w:p>
    <w:sectPr w:rsidR="00E465B1" w:rsidSect="00494CBE">
      <w:headerReference w:type="default" r:id="rId11"/>
      <w:endnotePr>
        <w:numFmt w:val="decimal"/>
      </w:endnotePr>
      <w:type w:val="continuous"/>
      <w:pgSz w:w="12240" w:h="15840" w:code="1"/>
      <w:pgMar w:top="1440" w:right="1350" w:bottom="162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181E" w14:textId="77777777" w:rsidR="009A1215" w:rsidRDefault="009A1215">
      <w:r>
        <w:separator/>
      </w:r>
    </w:p>
  </w:endnote>
  <w:endnote w:type="continuationSeparator" w:id="0">
    <w:p w14:paraId="49EEC4A0" w14:textId="77777777" w:rsidR="009A1215" w:rsidRDefault="009A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C8AD" w14:textId="77777777" w:rsidR="009A1215" w:rsidRDefault="009A1215">
      <w:r>
        <w:separator/>
      </w:r>
    </w:p>
  </w:footnote>
  <w:footnote w:type="continuationSeparator" w:id="0">
    <w:p w14:paraId="0BA9713D" w14:textId="77777777" w:rsidR="009A1215" w:rsidRDefault="009A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18D2A6F3" w:rsidR="00CF4419" w:rsidRDefault="005F03DB" w:rsidP="004134D1">
    <w:pPr>
      <w:ind w:right="360"/>
      <w:rPr>
        <w:rFonts w:ascii="Arial" w:hAnsi="Arial"/>
        <w:sz w:val="20"/>
      </w:rPr>
    </w:pPr>
    <w:r>
      <w:rPr>
        <w:rFonts w:ascii="Arial" w:hAnsi="Arial"/>
        <w:sz w:val="20"/>
      </w:rPr>
      <w:t>January 11,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74112"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6144" id="Rectangle 1" o:spid="_x0000_s1026" style="position:absolute;margin-left:1in;margin-top:0;width:468pt;height:2.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16"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4"/>
  </w:num>
  <w:num w:numId="15">
    <w:abstractNumId w:val="12"/>
  </w:num>
  <w:num w:numId="16">
    <w:abstractNumId w:val="17"/>
  </w:num>
  <w:num w:numId="17">
    <w:abstractNumId w:val="16"/>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9D0"/>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1E2A"/>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5D9A"/>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BC"/>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8"/>
    <w:rsid w:val="0070359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0D65"/>
    <w:rsid w:val="00B1109F"/>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27C2"/>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A66"/>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61F"/>
    <w:rsid w:val="00D968A9"/>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3F21"/>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288E-A390-5442-85B8-91B9304C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17035</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31</cp:revision>
  <cp:lastPrinted>2020-09-08T19:16:00Z</cp:lastPrinted>
  <dcterms:created xsi:type="dcterms:W3CDTF">2020-12-18T19:40:00Z</dcterms:created>
  <dcterms:modified xsi:type="dcterms:W3CDTF">2022-01-14T00:15:00Z</dcterms:modified>
</cp:coreProperties>
</file>