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tbl>
      <w:tblPr/>
      <w:tblGrid>
        <w:gridCol w:w="2250"/>
        <w:gridCol w:w="7830"/>
      </w:tblGrid>
      <w:tr>
        <w:trPr>
          <w:trHeight w:val="1" w:hRule="atLeast"/>
          <w:jc w:val="left"/>
        </w:trPr>
        <w:tc>
          <w:tcPr>
            <w:tcW w:w="2250" w:type="dxa"/>
            <w:vMerge w:val="restart"/>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object w:dxaOrig="2122" w:dyaOrig="1368">
                <v:rect xmlns:o="urn:schemas-microsoft-com:office:office" xmlns:v="urn:schemas-microsoft-com:vml" id="rectole0000000000" style="width:106.100000pt;height:68.4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tc>
        <w:tc>
          <w:tcPr>
            <w:tcW w:w="783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2" w:after="60" w:line="240"/>
              <w:ind w:right="0" w:left="0" w:firstLine="0"/>
              <w:jc w:val="right"/>
              <w:rPr>
                <w:color w:val="auto"/>
                <w:spacing w:val="0"/>
                <w:position w:val="0"/>
                <w:shd w:fill="auto" w:val="clear"/>
              </w:rPr>
            </w:pPr>
            <w:r>
              <w:rPr>
                <w:rFonts w:ascii="Arial" w:hAnsi="Arial" w:cs="Arial" w:eastAsia="Arial"/>
                <w:b/>
                <w:color w:val="auto"/>
                <w:spacing w:val="0"/>
                <w:position w:val="0"/>
                <w:sz w:val="32"/>
                <w:shd w:fill="auto" w:val="clear"/>
              </w:rPr>
              <w:t xml:space="preserve">Hildale / Colorado City Utility Board</w:t>
            </w:r>
          </w:p>
        </w:tc>
      </w:tr>
      <w:tr>
        <w:trPr>
          <w:trHeight w:val="1" w:hRule="atLeast"/>
          <w:jc w:val="left"/>
        </w:trPr>
        <w:tc>
          <w:tcPr>
            <w:tcW w:w="2250" w:type="dxa"/>
            <w:vMerge/>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783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spacing w:before="20" w:after="20" w:line="240"/>
              <w:ind w:right="0" w:left="0" w:firstLine="0"/>
              <w:jc w:val="right"/>
              <w:rPr>
                <w:color w:val="auto"/>
                <w:spacing w:val="0"/>
                <w:position w:val="0"/>
                <w:shd w:fill="auto" w:val="clear"/>
              </w:rPr>
            </w:pPr>
            <w:r>
              <w:rPr>
                <w:rFonts w:ascii="Arial" w:hAnsi="Arial" w:cs="Arial" w:eastAsia="Arial"/>
                <w:color w:val="auto"/>
                <w:spacing w:val="0"/>
                <w:position w:val="0"/>
                <w:sz w:val="24"/>
                <w:shd w:fill="auto" w:val="clear"/>
              </w:rPr>
              <w:t xml:space="preserve">Thursday, February 24, 2022 at 6:00 PM</w:t>
            </w:r>
          </w:p>
        </w:tc>
      </w:tr>
      <w:tr>
        <w:trPr>
          <w:trHeight w:val="1" w:hRule="atLeast"/>
          <w:jc w:val="left"/>
        </w:trPr>
        <w:tc>
          <w:tcPr>
            <w:tcW w:w="2250" w:type="dxa"/>
            <w:vMerge/>
            <w:tcBorders>
              <w:top w:val="single" w:color="000000" w:sz="0"/>
              <w:left w:val="single" w:color="000000" w:sz="0"/>
              <w:bottom w:val="single" w:color="030244" w:sz="18"/>
              <w:right w:val="single" w:color="000000" w:sz="0"/>
            </w:tcBorders>
            <w:shd w:color="000000" w:fill="ffffff" w:val="clear"/>
            <w:tcMar>
              <w:left w:w="0" w:type="dxa"/>
              <w:right w:w="0" w:type="dxa"/>
            </w:tcMar>
            <w:vAlign w:val="top"/>
          </w:tcPr>
          <w:p>
            <w:pPr>
              <w:spacing w:before="0" w:after="200" w:line="276"/>
              <w:ind w:right="0" w:left="0" w:firstLine="0"/>
              <w:jc w:val="left"/>
              <w:rPr>
                <w:rFonts w:ascii="Calibri" w:hAnsi="Calibri" w:cs="Calibri" w:eastAsia="Calibri"/>
                <w:color w:val="auto"/>
                <w:spacing w:val="0"/>
                <w:position w:val="0"/>
                <w:sz w:val="22"/>
                <w:shd w:fill="auto" w:val="clear"/>
              </w:rPr>
            </w:pPr>
          </w:p>
        </w:tc>
        <w:tc>
          <w:tcPr>
            <w:tcW w:w="7830" w:type="dxa"/>
            <w:tcBorders>
              <w:top w:val="single" w:color="000000" w:sz="0"/>
              <w:left w:val="single" w:color="000000" w:sz="0"/>
              <w:bottom w:val="single" w:color="030244" w:sz="18"/>
              <w:right w:val="single" w:color="000000" w:sz="0"/>
            </w:tcBorders>
            <w:shd w:color="000000" w:fill="ffffff" w:val="clear"/>
            <w:tcMar>
              <w:left w:w="0" w:type="dxa"/>
              <w:right w:w="0" w:type="dxa"/>
            </w:tcMar>
            <w:vAlign w:val="top"/>
          </w:tcPr>
          <w:p>
            <w:pPr>
              <w:spacing w:before="60" w:after="20" w:line="240"/>
              <w:ind w:right="0" w:left="0" w:firstLine="0"/>
              <w:jc w:val="righ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320 East Newel Avenue, Hildale City, Utah 84784</w:t>
            </w:r>
          </w:p>
          <w:p>
            <w:pPr>
              <w:spacing w:before="60" w:after="20" w:line="240"/>
              <w:ind w:right="0" w:left="0" w:firstLine="0"/>
              <w:jc w:val="right"/>
              <w:rPr>
                <w:color w:val="auto"/>
                <w:spacing w:val="0"/>
                <w:position w:val="0"/>
                <w:shd w:fill="auto" w:val="clear"/>
              </w:rPr>
            </w:pPr>
          </w:p>
        </w:tc>
      </w:tr>
      <w:tr>
        <w:trPr>
          <w:trHeight w:val="1" w:hRule="atLeast"/>
          <w:jc w:val="left"/>
        </w:trPr>
        <w:tc>
          <w:tcPr>
            <w:tcW w:w="10080" w:type="dxa"/>
            <w:gridSpan w:val="2"/>
            <w:tcBorders>
              <w:top w:val="single" w:color="030244" w:sz="18"/>
              <w:left w:val="single" w:color="000000" w:sz="0"/>
              <w:bottom w:val="single" w:color="000000" w:sz="0"/>
              <w:right w:val="single" w:color="000000" w:sz="0"/>
            </w:tcBorders>
            <w:shd w:color="000000" w:fill="ffffff" w:val="clear"/>
            <w:tcMar>
              <w:left w:w="0" w:type="dxa"/>
              <w:right w:w="0" w:type="dxa"/>
            </w:tcMar>
            <w:vAlign w:val="top"/>
          </w:tcPr>
          <w:p>
            <w:pPr>
              <w:spacing w:before="60" w:after="2" w:line="240"/>
              <w:ind w:right="0" w:left="0" w:firstLine="0"/>
              <w:jc w:val="center"/>
              <w:rPr>
                <w:color w:val="auto"/>
                <w:spacing w:val="0"/>
                <w:position w:val="0"/>
                <w:shd w:fill="auto" w:val="clear"/>
              </w:rPr>
            </w:pPr>
            <w:r>
              <w:rPr>
                <w:rFonts w:ascii="Arial" w:hAnsi="Arial" w:cs="Arial" w:eastAsia="Arial"/>
                <w:b/>
                <w:color w:val="auto"/>
                <w:spacing w:val="0"/>
                <w:position w:val="0"/>
                <w:sz w:val="28"/>
                <w:shd w:fill="auto" w:val="clear"/>
              </w:rPr>
              <w:t xml:space="preserve">Agenda</w:t>
            </w:r>
          </w:p>
        </w:tc>
      </w:tr>
    </w:tbl>
    <w:p>
      <w:pPr>
        <w:spacing w:before="200" w:after="2" w:line="240"/>
        <w:ind w:right="0" w:left="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Notice is hereby given to the members of the Hildale/Colorado City Utility Board and the public, that the Board will hold a public meeting on </w:t>
      </w:r>
      <w:r>
        <w:rPr>
          <w:rFonts w:ascii="Arial" w:hAnsi="Arial" w:cs="Arial" w:eastAsia="Arial"/>
          <w:b/>
          <w:color w:val="auto"/>
          <w:spacing w:val="0"/>
          <w:position w:val="0"/>
          <w:sz w:val="20"/>
          <w:shd w:fill="auto" w:val="clear"/>
        </w:rPr>
        <w:t xml:space="preserve">Thursday the 24th day of February, 2022</w:t>
      </w:r>
      <w:r>
        <w:rPr>
          <w:rFonts w:ascii="Arial" w:hAnsi="Arial" w:cs="Arial" w:eastAsia="Arial"/>
          <w:color w:val="auto"/>
          <w:spacing w:val="0"/>
          <w:position w:val="0"/>
          <w:sz w:val="20"/>
          <w:shd w:fill="auto" w:val="clear"/>
        </w:rPr>
        <w:t xml:space="preserve"> at 6:00 p.m. (MDT), at 320 East Newel Avenue, Hildale City, Utah 84784.</w:t>
      </w:r>
    </w:p>
    <w:p>
      <w:pPr>
        <w:spacing w:before="200" w:after="2" w:line="240"/>
        <w:ind w:right="0" w:left="0" w:firstLine="0"/>
        <w:jc w:val="center"/>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Board members may be participating electronically by video or telephone conference. The meeting will be broadcast to the public on Facebook Live under Hildale’s City page. Members of the public may also watch the City of Hildale through the scheduled Zoom meeting.</w:t>
      </w:r>
    </w:p>
    <w:p>
      <w:pPr>
        <w:spacing w:before="200" w:after="2" w:line="240"/>
        <w:ind w:right="0" w:left="0" w:firstLine="0"/>
        <w:jc w:val="center"/>
        <w:rPr>
          <w:rFonts w:ascii="Arial" w:hAnsi="Arial" w:cs="Arial" w:eastAsia="Arial"/>
          <w:color w:val="auto"/>
          <w:spacing w:val="0"/>
          <w:position w:val="0"/>
          <w:sz w:val="20"/>
          <w:shd w:fill="auto" w:val="clear"/>
        </w:rPr>
      </w:pPr>
      <w:hyperlink xmlns:r="http://schemas.openxmlformats.org/officeDocument/2006/relationships" r:id="docRId2">
        <w:r>
          <w:rPr>
            <w:rFonts w:ascii="Arial" w:hAnsi="Arial" w:cs="Arial" w:eastAsia="Arial"/>
            <w:color w:val="0000FF"/>
            <w:spacing w:val="0"/>
            <w:position w:val="0"/>
            <w:sz w:val="20"/>
            <w:u w:val="single"/>
            <w:shd w:fill="auto" w:val="clear"/>
          </w:rPr>
          <w:t xml:space="preserve">https://www.facebook.com/hildalecity/live/</w:t>
        </w:r>
      </w:hyperlink>
    </w:p>
    <w:p>
      <w:pPr>
        <w:spacing w:before="200" w:after="2" w:line="240"/>
        <w:ind w:right="0" w:left="0" w:firstLine="0"/>
        <w:jc w:val="center"/>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Join Zoom Meeting</w:t>
        <w:br/>
      </w:r>
      <w:hyperlink xmlns:r="http://schemas.openxmlformats.org/officeDocument/2006/relationships" r:id="docRId3">
        <w:r>
          <w:rPr>
            <w:rFonts w:ascii="Arial" w:hAnsi="Arial" w:cs="Arial" w:eastAsia="Arial"/>
            <w:color w:val="0000FF"/>
            <w:spacing w:val="0"/>
            <w:position w:val="0"/>
            <w:sz w:val="20"/>
            <w:u w:val="single"/>
            <w:shd w:fill="auto" w:val="clear"/>
          </w:rPr>
          <w:t xml:space="preserve">https://zoom.us/j/95770171318?pwd=aUVSU0hRSFFHcGQvcUlPT3ZYK0p5UT09</w:t>
        </w:r>
      </w:hyperlink>
    </w:p>
    <w:p>
      <w:pPr>
        <w:spacing w:before="200" w:after="2" w:line="240"/>
        <w:ind w:right="0" w:left="0" w:firstLine="0"/>
        <w:jc w:val="center"/>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Meeting ID: 957 7017 1318</w:t>
        <w:br/>
        <w:t xml:space="preserve">Passcode: 993804</w:t>
        <w:br/>
        <w:t xml:space="preserve">One tap mobile</w:t>
        <w:br/>
        <w:t xml:space="preserve">+16699006833,,95770171318#,,,,*993804# US (San Jose)</w:t>
        <w:br/>
        <w:t xml:space="preserve">+12532158782,,95770171318#,,,,*993804# US (Tacoma)</w:t>
      </w:r>
    </w:p>
    <w:p>
      <w:pPr>
        <w:spacing w:before="200" w:after="2" w:line="240"/>
        <w:ind w:right="0" w:left="0" w:firstLine="0"/>
        <w:jc w:val="center"/>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Dial by your location</w:t>
        <w:br/>
        <w:t xml:space="preserve">+1 669 900 6833 US (San Jose) +1 253 215 8782 US (Tacoma)</w:t>
        <w:br/>
        <w:t xml:space="preserve">+1 346 248 7799 US (Houston) +1 929 205 6099 US (New York)</w:t>
        <w:br/>
        <w:t xml:space="preserve">+1 301 715 8592 US (Washington DC) +1 312 626 6799 US (Chicago)</w:t>
      </w:r>
    </w:p>
    <w:p>
      <w:pPr>
        <w:spacing w:before="200" w:after="2" w:line="240"/>
        <w:ind w:right="0" w:left="0" w:firstLine="0"/>
        <w:jc w:val="center"/>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Comments during the public comment or public hearing portions of the meeting may be emailed to</w:t>
        <w:br/>
      </w:r>
      <w:r>
        <w:rPr>
          <w:rFonts w:ascii="Arial" w:hAnsi="Arial" w:cs="Arial" w:eastAsia="Arial"/>
          <w:color w:val="auto"/>
          <w:spacing w:val="0"/>
          <w:position w:val="0"/>
          <w:sz w:val="20"/>
          <w:u w:val="single"/>
          <w:shd w:fill="auto" w:val="clear"/>
        </w:rPr>
        <w:t xml:space="preserve">manager@hildalecity.com</w:t>
      </w:r>
      <w:r>
        <w:rPr>
          <w:rFonts w:ascii="Arial" w:hAnsi="Arial" w:cs="Arial" w:eastAsia="Arial"/>
          <w:color w:val="auto"/>
          <w:spacing w:val="0"/>
          <w:position w:val="0"/>
          <w:sz w:val="20"/>
          <w:shd w:fill="auto" w:val="clear"/>
        </w:rPr>
        <w:t xml:space="preserve"> or privately messaged to Hildale City’s Facebook page. All comments sent before the meeting may be read during the meeting and messages or emails sent during the meeting may be read at the Mayor’s discretion.</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Roll Call of Board Attendees:</w:t>
      </w:r>
      <w:r>
        <w:rPr>
          <w:rFonts w:ascii="Arial" w:hAnsi="Arial" w:cs="Arial" w:eastAsia="Arial"/>
          <w:color w:val="auto"/>
          <w:spacing w:val="0"/>
          <w:position w:val="0"/>
          <w:sz w:val="20"/>
          <w:shd w:fill="auto" w:val="clear"/>
        </w:rPr>
        <w:t xml:space="preserve"> Utility Administrative Deputy Director LaCorti</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Welcome, Introduction and Preliminary Matters:</w:t>
      </w:r>
      <w:r>
        <w:rPr>
          <w:rFonts w:ascii="Arial" w:hAnsi="Arial" w:cs="Arial" w:eastAsia="Arial"/>
          <w:color w:val="auto"/>
          <w:spacing w:val="0"/>
          <w:position w:val="0"/>
          <w:sz w:val="20"/>
          <w:shd w:fill="auto" w:val="clear"/>
        </w:rPr>
        <w:t xml:space="preserve"> Presiding Officer</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Pledge of Allegiance:</w:t>
      </w:r>
      <w:r>
        <w:rPr>
          <w:rFonts w:ascii="Arial" w:hAnsi="Arial" w:cs="Arial" w:eastAsia="Arial"/>
          <w:color w:val="auto"/>
          <w:spacing w:val="0"/>
          <w:position w:val="0"/>
          <w:sz w:val="20"/>
          <w:shd w:fill="auto" w:val="clear"/>
        </w:rPr>
        <w:t xml:space="preserve"> By Invitation of Presiding Officer</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Conflict of Interest Disclosures:</w:t>
      </w:r>
      <w:r>
        <w:rPr>
          <w:rFonts w:ascii="Arial" w:hAnsi="Arial" w:cs="Arial" w:eastAsia="Arial"/>
          <w:color w:val="auto"/>
          <w:spacing w:val="0"/>
          <w:position w:val="0"/>
          <w:sz w:val="20"/>
          <w:shd w:fill="auto" w:val="clear"/>
        </w:rPr>
        <w:t xml:space="preserve"> Board Members</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1. Approval of Minutes of Previous Meetings:</w:t>
      </w:r>
      <w:r>
        <w:rPr>
          <w:rFonts w:ascii="Arial" w:hAnsi="Arial" w:cs="Arial" w:eastAsia="Arial"/>
          <w:color w:val="auto"/>
          <w:spacing w:val="0"/>
          <w:position w:val="0"/>
          <w:sz w:val="20"/>
          <w:shd w:fill="auto" w:val="clear"/>
        </w:rPr>
        <w:t xml:space="preserve"> Board Members</w:t>
      </w:r>
    </w:p>
    <w:p>
      <w:pPr>
        <w:spacing w:before="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 12.09.2021 Meeting Minutes</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Public Comments: </w:t>
      </w:r>
      <w:r>
        <w:rPr>
          <w:rFonts w:ascii="Arial" w:hAnsi="Arial" w:cs="Arial" w:eastAsia="Arial"/>
          <w:color w:val="auto"/>
          <w:spacing w:val="0"/>
          <w:position w:val="0"/>
          <w:sz w:val="20"/>
          <w:shd w:fill="auto" w:val="clear"/>
        </w:rPr>
        <w:t xml:space="preserve">(3 minutes each - Discretion of Presiding Officer)</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2. Financial Report: </w:t>
      </w:r>
      <w:r>
        <w:rPr>
          <w:rFonts w:ascii="Arial" w:hAnsi="Arial" w:cs="Arial" w:eastAsia="Arial"/>
          <w:color w:val="auto"/>
          <w:spacing w:val="0"/>
          <w:position w:val="0"/>
          <w:sz w:val="20"/>
          <w:shd w:fill="auto" w:val="clear"/>
        </w:rPr>
        <w:t xml:space="preserve">Utility Administrative Deputy Director LaCorti</w:t>
      </w:r>
    </w:p>
    <w:p>
      <w:pPr>
        <w:spacing w:before="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 Revenues with Comparison to Budget</w:t>
      </w:r>
    </w:p>
    <w:p>
      <w:pPr>
        <w:spacing w:before="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b. Invoice Register</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3. Reports:</w:t>
      </w:r>
    </w:p>
    <w:p>
      <w:pPr>
        <w:spacing w:before="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Interm Utility Director Report</w:t>
      </w:r>
    </w:p>
    <w:p>
      <w:pPr>
        <w:spacing w:before="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Special Project Managers Report</w:t>
      </w:r>
    </w:p>
    <w:p>
      <w:pPr>
        <w:spacing w:before="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Utility Operations Deputy Director Report</w:t>
      </w:r>
    </w:p>
    <w:p>
      <w:pPr>
        <w:spacing w:before="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Utility Administrative Deputy Director Report</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4. Large Purchase: </w:t>
      </w:r>
      <w:r>
        <w:rPr>
          <w:rFonts w:ascii="Arial" w:hAnsi="Arial" w:cs="Arial" w:eastAsia="Arial"/>
          <w:color w:val="auto"/>
          <w:spacing w:val="0"/>
          <w:position w:val="0"/>
          <w:sz w:val="20"/>
          <w:shd w:fill="auto" w:val="clear"/>
        </w:rPr>
        <w:t xml:space="preserve">Utility Operations Deputy Director Barlow</w:t>
      </w:r>
    </w:p>
    <w:p>
      <w:pPr>
        <w:spacing w:before="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 Water Meters and Gas Endpoint</w:t>
      </w:r>
    </w:p>
    <w:p>
      <w:pPr>
        <w:spacing w:before="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b. Water line</w:t>
      </w:r>
    </w:p>
    <w:p>
      <w:pPr>
        <w:spacing w:before="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c. Screen for Lagoon Headworks Project</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5. Discussion and Possible Action on Sewer Impact Fee Exception: </w:t>
      </w:r>
      <w:r>
        <w:rPr>
          <w:rFonts w:ascii="Arial" w:hAnsi="Arial" w:cs="Arial" w:eastAsia="Arial"/>
          <w:color w:val="auto"/>
          <w:spacing w:val="0"/>
          <w:position w:val="0"/>
          <w:sz w:val="20"/>
          <w:shd w:fill="auto" w:val="clear"/>
        </w:rPr>
        <w:t xml:space="preserve">Utility Operations Deputy Director Barlow</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6. Executive Session: </w:t>
      </w:r>
      <w:r>
        <w:rPr>
          <w:rFonts w:ascii="Arial" w:hAnsi="Arial" w:cs="Arial" w:eastAsia="Arial"/>
          <w:color w:val="auto"/>
          <w:spacing w:val="0"/>
          <w:position w:val="0"/>
          <w:sz w:val="20"/>
          <w:shd w:fill="auto" w:val="clear"/>
        </w:rPr>
        <w:t xml:space="preserve">As needed</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Board Comments:</w:t>
      </w:r>
      <w:r>
        <w:rPr>
          <w:rFonts w:ascii="Arial" w:hAnsi="Arial" w:cs="Arial" w:eastAsia="Arial"/>
          <w:color w:val="auto"/>
          <w:spacing w:val="0"/>
          <w:position w:val="0"/>
          <w:sz w:val="20"/>
          <w:shd w:fill="auto" w:val="clear"/>
        </w:rPr>
        <w:t xml:space="preserve"> (10 minutes total)</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Board members comments of issues not previously discussed in the meeting.</w:t>
      </w:r>
    </w:p>
    <w:p>
      <w:pPr>
        <w:spacing w:before="200" w:after="2" w:line="240"/>
        <w:ind w:right="0" w:left="0" w:firstLine="0"/>
        <w:jc w:val="left"/>
        <w:rPr>
          <w:rFonts w:ascii="Arial" w:hAnsi="Arial" w:cs="Arial" w:eastAsia="Arial"/>
          <w:color w:val="auto"/>
          <w:spacing w:val="0"/>
          <w:position w:val="0"/>
          <w:sz w:val="20"/>
          <w:shd w:fill="auto" w:val="clear"/>
        </w:rPr>
      </w:pPr>
      <w:r>
        <w:rPr>
          <w:rFonts w:ascii="Arial" w:hAnsi="Arial" w:cs="Arial" w:eastAsia="Arial"/>
          <w:b/>
          <w:color w:val="auto"/>
          <w:spacing w:val="0"/>
          <w:position w:val="0"/>
          <w:sz w:val="20"/>
          <w:shd w:fill="auto" w:val="clear"/>
        </w:rPr>
        <w:t xml:space="preserve">Adjournment:</w:t>
      </w:r>
      <w:r>
        <w:rPr>
          <w:rFonts w:ascii="Arial" w:hAnsi="Arial" w:cs="Arial" w:eastAsia="Arial"/>
          <w:color w:val="auto"/>
          <w:spacing w:val="0"/>
          <w:position w:val="0"/>
          <w:sz w:val="20"/>
          <w:shd w:fill="auto" w:val="clear"/>
        </w:rPr>
        <w:t xml:space="preserve"> Presiding Officer</w:t>
      </w:r>
    </w:p>
    <w:p>
      <w:pPr>
        <w:spacing w:before="200" w:after="2" w:line="240"/>
        <w:ind w:right="0" w:left="0" w:firstLine="0"/>
        <w:jc w:val="both"/>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Agenda items and any variables thereto are set for consideration, discussion, approval or other action. The Utility Board may, by motion, recess into executive session, which is not open to the public, to receive legal advice from their attorney(s) on any agenda item, or regarding sensitive personnel issues, or concerning negotiations for the purchase, sale, or lease of real property. Board Members may attend by telephone. The Agenda may be subject to change up to 24 hours prior to the meeting. Individuals needing special accommodations should notify the City Recorder at 435 874-2323 at least three days prior to the meeting.</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ode="External" Target="https://zoom.us/j/95770171318?pwd=aUVSU0hRSFFHcGQvcUlPT3ZYK0p5UT09" Id="docRId3" Type="http://schemas.openxmlformats.org/officeDocument/2006/relationships/hyperlink" /><Relationship Target="styles.xml" Id="docRId5" Type="http://schemas.openxmlformats.org/officeDocument/2006/relationships/styles" /><Relationship Target="embeddings/oleObject0.bin" Id="docRId0" Type="http://schemas.openxmlformats.org/officeDocument/2006/relationships/oleObject" /><Relationship TargetMode="External" Target="https://www.facebook.com/hildalecity/live/" Id="docRId2" Type="http://schemas.openxmlformats.org/officeDocument/2006/relationships/hyperlink" /><Relationship Target="numbering.xml" Id="docRId4" Type="http://schemas.openxmlformats.org/officeDocument/2006/relationships/numbering" /></Relationships>
</file>