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6D50984C" w:rsidR="00941003" w:rsidRPr="009635B7"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265629">
        <w:rPr>
          <w:rFonts w:ascii="Times New Roman" w:eastAsia="Times New Roman" w:hAnsi="Times New Roman" w:cs="Times New Roman"/>
          <w:bCs/>
          <w:lang w:bidi="en-US"/>
        </w:rPr>
        <w:t>ENDING AND RESTATING SECTION  1 (PLANNING COMMISSION), CHAPTER 3 (ADMINISTRATIVE AND DECISION MAKING BODIES) OF TITLE 10 (LAND USE REGULATIONS) OF THE TOQUERVILLE CITY CODE (“TCC”) TO BETTER DEFINE HOW AND WHEN THE CHAIRPERSON FOR THE PLANNING COMMISSION IS ELECTED</w:t>
      </w:r>
      <w:r w:rsidR="00A434AA">
        <w:rPr>
          <w:rFonts w:ascii="Times New Roman" w:eastAsia="Times New Roman" w:hAnsi="Times New Roman" w:cs="Times New Roman"/>
          <w:bCs/>
          <w:lang w:bidi="en-US"/>
        </w:rPr>
        <w:t xml:space="preserve"> AND WHEN HIS/HER TERM COMMENCES</w:t>
      </w:r>
      <w:r w:rsidR="00265629">
        <w:rPr>
          <w:rFonts w:ascii="Times New Roman" w:eastAsia="Times New Roman" w:hAnsi="Times New Roman" w:cs="Times New Roman"/>
          <w:bCs/>
          <w:lang w:bidi="en-US"/>
        </w:rPr>
        <w:t>.</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5A6B9F40"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w:t>
      </w:r>
      <w:r w:rsidR="00265629">
        <w:rPr>
          <w:rFonts w:ascii="Times New Roman" w:eastAsia="Times New Roman" w:hAnsi="Times New Roman" w:cs="Times New Roman"/>
        </w:rPr>
        <w:t xml:space="preserve">pursuant to Utah Code Annotated, Title 10, Chapter 9a, Section 301 every municipality is required to have a planning commission to review and make recommendations to the City Council on various land use applications and, in some instances where the ultimate land use authority is delegated to them action to approve or deny certain types of land use applications. </w:t>
      </w:r>
    </w:p>
    <w:p w14:paraId="6DC94193" w14:textId="5CE590BF" w:rsidR="00265629" w:rsidRDefault="00265629" w:rsidP="00941003">
      <w:pPr>
        <w:spacing w:after="0"/>
        <w:ind w:firstLine="720"/>
        <w:jc w:val="both"/>
        <w:rPr>
          <w:rFonts w:ascii="Times New Roman" w:eastAsia="Times New Roman" w:hAnsi="Times New Roman" w:cs="Times New Roman"/>
        </w:rPr>
      </w:pPr>
    </w:p>
    <w:p w14:paraId="6DEEE266" w14:textId="14997373" w:rsidR="00265629" w:rsidRPr="00265629" w:rsidRDefault="00265629" w:rsidP="00941003">
      <w:pPr>
        <w:spacing w:after="0"/>
        <w:ind w:firstLine="720"/>
        <w:jc w:val="both"/>
        <w:rPr>
          <w:rFonts w:ascii="Times New Roman" w:eastAsia="Times New Roman" w:hAnsi="Times New Roman" w:cs="Times New Roman"/>
        </w:rPr>
      </w:pPr>
      <w:r>
        <w:rPr>
          <w:rFonts w:ascii="Times New Roman" w:eastAsia="Times New Roman" w:hAnsi="Times New Roman" w:cs="Times New Roman"/>
        </w:rPr>
        <w:t xml:space="preserve">WHEREAS, the current Section of the TCC regarding the Toquerville City Planning Commission (“Planning Commission”) (10-3-1) prescribes a method and timing for the Planning Commission to elect its Chairperson and Chairperson </w:t>
      </w:r>
      <w:r>
        <w:rPr>
          <w:rFonts w:ascii="Times New Roman" w:eastAsia="Times New Roman" w:hAnsi="Times New Roman" w:cs="Times New Roman"/>
          <w:i/>
        </w:rPr>
        <w:t>Pro Tem</w:t>
      </w:r>
      <w:r>
        <w:rPr>
          <w:rFonts w:ascii="Times New Roman" w:eastAsia="Times New Roman" w:hAnsi="Times New Roman" w:cs="Times New Roman"/>
        </w:rPr>
        <w:t xml:space="preserve"> which has become</w:t>
      </w:r>
      <w:r w:rsidR="00A434AA">
        <w:rPr>
          <w:rFonts w:ascii="Times New Roman" w:eastAsia="Times New Roman" w:hAnsi="Times New Roman" w:cs="Times New Roman"/>
        </w:rPr>
        <w:t xml:space="preserve"> unworkable or inefficient in that it leaves open the question of who is the Chairperson of the Planning Commission at the outset of its first meeting in each calendar year.</w:t>
      </w:r>
    </w:p>
    <w:p w14:paraId="06282E4F" w14:textId="3A367392" w:rsidR="00941003" w:rsidRPr="009635B7" w:rsidRDefault="00941003" w:rsidP="00FE5097">
      <w:pPr>
        <w:spacing w:after="0"/>
        <w:jc w:val="both"/>
        <w:rPr>
          <w:rFonts w:ascii="Times New Roman" w:eastAsia="Times New Roman" w:hAnsi="Times New Roman" w:cs="Times New Roman"/>
        </w:rPr>
      </w:pPr>
    </w:p>
    <w:p w14:paraId="4E854C17" w14:textId="2F372DD9"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safety and general welfare of the City to amend and restate</w:t>
      </w:r>
      <w:r w:rsidR="00FE5097">
        <w:rPr>
          <w:rFonts w:ascii="Times New Roman" w:eastAsia="Times New Roman" w:hAnsi="Times New Roman" w:cs="Times New Roman"/>
        </w:rPr>
        <w:t xml:space="preserve"> </w:t>
      </w:r>
      <w:r w:rsidR="00A434AA">
        <w:rPr>
          <w:rFonts w:ascii="Times New Roman" w:eastAsia="Times New Roman" w:hAnsi="Times New Roman" w:cs="Times New Roman"/>
        </w:rPr>
        <w:t>Section 10-3-1 of the TCC to prescribe a process by which the Planning Commissions Chairperson is elected at the conclusion of the last meeting of each calendar year to commence on January 1</w:t>
      </w:r>
      <w:r w:rsidR="00A434AA" w:rsidRPr="00A434AA">
        <w:rPr>
          <w:rFonts w:ascii="Times New Roman" w:eastAsia="Times New Roman" w:hAnsi="Times New Roman" w:cs="Times New Roman"/>
          <w:vertAlign w:val="superscript"/>
        </w:rPr>
        <w:t>st</w:t>
      </w:r>
      <w:r w:rsidR="00A434AA">
        <w:rPr>
          <w:rFonts w:ascii="Times New Roman" w:eastAsia="Times New Roman" w:hAnsi="Times New Roman" w:cs="Times New Roman"/>
        </w:rPr>
        <w:t xml:space="preserve"> of the following year.  </w:t>
      </w:r>
    </w:p>
    <w:p w14:paraId="6AC4DB74" w14:textId="77777777" w:rsidR="00941003" w:rsidRPr="009635B7" w:rsidRDefault="00941003" w:rsidP="00941003">
      <w:pPr>
        <w:widowControl w:val="0"/>
        <w:spacing w:after="174"/>
        <w:ind w:firstLine="74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1EE6D0B4" w14:textId="641F7E1D" w:rsidR="00E4203F" w:rsidRPr="00E4203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w:t>
      </w:r>
      <w:r w:rsidR="00A434AA">
        <w:rPr>
          <w:rFonts w:ascii="Times New Roman" w:eastAsia="Calibri" w:hAnsi="Times New Roman" w:cs="Times New Roman"/>
          <w:lang w:bidi="en-US"/>
        </w:rPr>
        <w:t xml:space="preserve">10-3-1 OF THE TOQUERVILE CITY CODE.   </w:t>
      </w:r>
      <w:r w:rsidR="00E4203F">
        <w:rPr>
          <w:rFonts w:ascii="Times New Roman" w:eastAsia="Calibri" w:hAnsi="Times New Roman" w:cs="Times New Roman"/>
          <w:lang w:bidi="en-US"/>
        </w:rPr>
        <w:t xml:space="preserve"> Sections</w:t>
      </w:r>
      <w:r w:rsidR="00A434AA">
        <w:rPr>
          <w:rFonts w:ascii="Times New Roman" w:eastAsia="Calibri" w:hAnsi="Times New Roman" w:cs="Times New Roman"/>
          <w:lang w:bidi="en-US"/>
        </w:rPr>
        <w:t xml:space="preserve"> 10-3-1 of the TCC is </w:t>
      </w:r>
      <w:r w:rsidRPr="00346A7C">
        <w:rPr>
          <w:rFonts w:ascii="Times New Roman" w:eastAsia="Calibri" w:hAnsi="Times New Roman" w:cs="Times New Roman"/>
          <w:lang w:bidi="en-US"/>
        </w:rPr>
        <w:t xml:space="preserve">hereby amended and restated in its entirety as </w:t>
      </w:r>
      <w:r w:rsidRPr="00346A7C">
        <w:rPr>
          <w:rFonts w:ascii="Times New Roman" w:eastAsia="Calibri" w:hAnsi="Times New Roman" w:cs="Times New Roman"/>
          <w:lang w:bidi="en-US"/>
        </w:rPr>
        <w:lastRenderedPageBreak/>
        <w:t>follows:</w:t>
      </w:r>
    </w:p>
    <w:p w14:paraId="52EDE049" w14:textId="0AC23F44" w:rsidR="00E4203F" w:rsidRDefault="00E4203F" w:rsidP="00E4203F">
      <w:pPr>
        <w:widowControl w:val="0"/>
        <w:spacing w:after="0"/>
        <w:contextualSpacing/>
        <w:jc w:val="both"/>
        <w:rPr>
          <w:rFonts w:ascii="Times New Roman" w:eastAsia="Calibri" w:hAnsi="Times New Roman" w:cs="Times New Roman"/>
          <w:lang w:bidi="en-US"/>
        </w:rPr>
      </w:pPr>
    </w:p>
    <w:p w14:paraId="6E2D417D"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10-3-1: PLANNING COMMISSION:</w:t>
      </w:r>
    </w:p>
    <w:p w14:paraId="59365D0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59BE93B" w14:textId="460F5918"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A.   Membership, Appointment And Quorum: The City Planning Commission consists of five (5) members and two alternate members. Members are appointed by the Mayor with the advice and consent of the City Council. Three (3) members of the five (5) shall be sufficient to constitute a quorum. The alternate member(s) shall attend all meetings.</w:t>
      </w:r>
    </w:p>
    <w:p w14:paraId="55D9B74C"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94F3070" w14:textId="1C59C6B0"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B.   Alternate Members: The alternate members shall attend all meetings and serve and vote in the absence of a member of the Planning Commission under rules established by the commission.</w:t>
      </w:r>
    </w:p>
    <w:p w14:paraId="3B280CE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0E01EE6A" w14:textId="0A82DD65"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C.   Length Of Term: Members of the Planning Commission shall serve terms of four (4) years. The terms shall be staggered so that only one term shall expire each year. Terms expire on December 31. With the advice and consent of the City Council, the Mayor shall appoint an interim Planning Commissioner to fill vacancies that might arise, and such appointments shall be to the end of the vacating member’s term.</w:t>
      </w:r>
    </w:p>
    <w:p w14:paraId="5974345F"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7B24150C" w14:textId="5A0A01B1"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D.   Absence Deemed Resignation: Any Planning Commission member who is absent from two (2) consecutive regularly scheduled Commission meetings without prior notice to the City Recorder and/or Chairperson of the Planning Commission shall be deemed to have resigned from the Commission.</w:t>
      </w:r>
    </w:p>
    <w:p w14:paraId="4CEFD3B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32486492" w14:textId="279918D3"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E.   Powers: The Planning Commission shall have all necessary powers conferred on Planning Commissions pursuant to Utah Code Annotated title 10, chapter 9a, as amended.</w:t>
      </w:r>
    </w:p>
    <w:p w14:paraId="375A233B"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E470E95" w14:textId="18065A5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F.   Chairperson: The Chairperson shall be elected by the Planning Commission, each calendar year at the first last meeting of the year, to take effect January 1 of the following year, and shall be a full voting member of the body.</w:t>
      </w:r>
    </w:p>
    <w:p w14:paraId="46C46F2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27071FEE" w14:textId="78E92A2B"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G.   Staff: In order to assist the Planning Commission in carrying out its duties, the Planning Commission Chairperson may request the assistance of other employees or agents of the City through an appropriate request made to the Mayor.</w:t>
      </w:r>
    </w:p>
    <w:p w14:paraId="2403AF4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5760B0F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H.   Policies And Procedures: The Planning Commission shall adopt rules of policy and procedure consistent with this chapter and State law.</w:t>
      </w:r>
    </w:p>
    <w:p w14:paraId="39C30CF9" w14:textId="77777777" w:rsidR="00E4203F" w:rsidRPr="00E4203F" w:rsidRDefault="00E4203F" w:rsidP="00E4203F">
      <w:pPr>
        <w:widowControl w:val="0"/>
        <w:spacing w:after="0"/>
        <w:contextualSpacing/>
        <w:jc w:val="both"/>
        <w:rPr>
          <w:rFonts w:ascii="Times New Roman" w:eastAsia="Calibri" w:hAnsi="Times New Roman" w:cs="Times New Roman"/>
          <w:b/>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w:t>
      </w:r>
      <w:r w:rsidRPr="00E4203F">
        <w:rPr>
          <w:rFonts w:ascii="Times New Roman" w:eastAsia="Calibri" w:hAnsi="Times New Roman" w:cs="Times New Roman"/>
          <w:color w:val="000000"/>
        </w:rPr>
        <w:lastRenderedPageBreak/>
        <w:t>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698657FB" w14:textId="77777777" w:rsidR="000368CB" w:rsidRPr="00E4203F" w:rsidRDefault="000368CB"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495A4285"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w:t>
      </w:r>
      <w:r w:rsidR="00A434AA">
        <w:rPr>
          <w:rFonts w:ascii="Times New Roman" w:eastAsia="Times New Roman" w:hAnsi="Times New Roman" w:cs="Times New Roman"/>
          <w:color w:val="000000"/>
        </w:rPr>
        <w:t xml:space="preserve">this </w:t>
      </w:r>
      <w:r w:rsidR="00A434AA">
        <w:rPr>
          <w:rFonts w:ascii="Times New Roman" w:eastAsia="Times New Roman" w:hAnsi="Times New Roman" w:cs="Times New Roman"/>
          <w:color w:val="000000"/>
          <w:u w:val="single"/>
        </w:rPr>
        <w:tab/>
      </w:r>
      <w:r w:rsidR="00A434AA">
        <w:rPr>
          <w:rFonts w:ascii="Times New Roman" w:eastAsia="Times New Roman" w:hAnsi="Times New Roman" w:cs="Times New Roman"/>
          <w:color w:val="000000"/>
          <w:u w:val="single"/>
        </w:rPr>
        <w:tab/>
      </w:r>
      <w:r w:rsidR="00A434AA">
        <w:rPr>
          <w:rFonts w:ascii="Times New Roman" w:eastAsia="Times New Roman" w:hAnsi="Times New Roman" w:cs="Times New Roman"/>
          <w:color w:val="000000"/>
        </w:rPr>
        <w:t xml:space="preserve"> day of November, 2021</w:t>
      </w:r>
      <w:r w:rsidRPr="00020308">
        <w:rPr>
          <w:rFonts w:ascii="Times New Roman" w:eastAsia="Times New Roman" w:hAnsi="Times New Roman" w:cs="Times New Roman"/>
          <w:color w:val="000000"/>
        </w:rPr>
        <w:t xml:space="preserve">.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3B7B7F09"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54A37C57" w:rsidR="00032ADE" w:rsidRPr="0016169B" w:rsidRDefault="00A434AA" w:rsidP="00032ADE">
      <w:pPr>
        <w:spacing w:after="0"/>
        <w:rPr>
          <w:rFonts w:ascii="Times New Roman" w:eastAsia="Calibri" w:hAnsi="Times New Roman" w:cs="Times New Roman"/>
        </w:rPr>
      </w:pPr>
      <w:r>
        <w:rPr>
          <w:rFonts w:ascii="Times New Roman" w:eastAsia="Calibri" w:hAnsi="Times New Roman" w:cs="Times New Roman"/>
        </w:rPr>
        <w:t>Lynn Chamberlain</w:t>
      </w:r>
      <w:r w:rsidR="00032ADE" w:rsidRPr="0016169B">
        <w:rPr>
          <w:rFonts w:ascii="Times New Roman" w:eastAsia="Calibri" w:hAnsi="Times New Roman" w:cs="Times New Roman"/>
        </w:rPr>
        <w:t>, Mayor</w:t>
      </w:r>
      <w:r w:rsidR="00F96ADD">
        <w:rPr>
          <w:rFonts w:ascii="Times New Roman" w:eastAsia="Calibri" w:hAnsi="Times New Roman" w:cs="Times New Roman"/>
        </w:rPr>
        <w:t xml:space="preserve"> </w:t>
      </w:r>
      <w:r>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1EE60121" w:rsidR="00032ADE" w:rsidRDefault="00032ADE" w:rsidP="00032ADE">
      <w:pPr>
        <w:spacing w:after="0"/>
        <w:rPr>
          <w:rFonts w:ascii="Times New Roman" w:eastAsia="Calibri" w:hAnsi="Times New Roman" w:cs="Times New Roman"/>
        </w:rPr>
      </w:pPr>
    </w:p>
    <w:p w14:paraId="78C61B90" w14:textId="77777777" w:rsidR="00A434AA" w:rsidRPr="0016169B" w:rsidRDefault="00A434AA"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bookmarkStart w:id="0" w:name="_GoBack"/>
      <w:bookmarkEnd w:id="0"/>
    </w:p>
    <w:sectPr w:rsidR="00032ADE" w:rsidSect="00A434AA">
      <w:footerReference w:type="default" r:id="rId8"/>
      <w:pgSz w:w="12240" w:h="15840"/>
      <w:pgMar w:top="1530" w:right="1440" w:bottom="1350" w:left="1440" w:header="432" w:footer="6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77119" w14:textId="77777777" w:rsidR="00B0132F" w:rsidRDefault="00B0132F">
      <w:pPr>
        <w:spacing w:after="0"/>
      </w:pPr>
      <w:r>
        <w:separator/>
      </w:r>
    </w:p>
  </w:endnote>
  <w:endnote w:type="continuationSeparator" w:id="0">
    <w:p w14:paraId="50112374" w14:textId="77777777" w:rsidR="00B0132F" w:rsidRDefault="00B013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C2A7C" w14:textId="11921FCF" w:rsidR="00A434AA" w:rsidRPr="00A434AA" w:rsidRDefault="00A434AA" w:rsidP="00A434AA">
    <w:pPr>
      <w:pStyle w:val="Footer"/>
      <w:jc w:val="center"/>
      <w:rPr>
        <w:rFonts w:ascii="Times New Roman" w:hAnsi="Times New Roman" w:cs="Times New Roman"/>
      </w:rPr>
    </w:pPr>
    <w:r w:rsidRPr="00A434AA">
      <w:rPr>
        <w:rFonts w:ascii="Times New Roman" w:hAnsi="Times New Roman" w:cs="Times New Roman"/>
      </w:rPr>
      <w:fldChar w:fldCharType="begin"/>
    </w:r>
    <w:r w:rsidRPr="00A434AA">
      <w:rPr>
        <w:rFonts w:ascii="Times New Roman" w:hAnsi="Times New Roman" w:cs="Times New Roman"/>
      </w:rPr>
      <w:instrText xml:space="preserve"> PAGE   \* MERGEFORMAT </w:instrText>
    </w:r>
    <w:r w:rsidRPr="00A434AA">
      <w:rPr>
        <w:rFonts w:ascii="Times New Roman" w:hAnsi="Times New Roman" w:cs="Times New Roman"/>
      </w:rPr>
      <w:fldChar w:fldCharType="separate"/>
    </w:r>
    <w:r>
      <w:rPr>
        <w:rFonts w:ascii="Times New Roman" w:hAnsi="Times New Roman" w:cs="Times New Roman"/>
        <w:noProof/>
      </w:rPr>
      <w:t>3</w:t>
    </w:r>
    <w:r w:rsidRPr="00A434AA">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24CE3" w14:textId="77777777" w:rsidR="00B0132F" w:rsidRDefault="00B0132F">
      <w:r>
        <w:separator/>
      </w:r>
    </w:p>
  </w:footnote>
  <w:footnote w:type="continuationSeparator" w:id="0">
    <w:p w14:paraId="2830515E" w14:textId="77777777" w:rsidR="00B0132F" w:rsidRDefault="00B01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32ADE"/>
    <w:rsid w:val="000368CB"/>
    <w:rsid w:val="0016169B"/>
    <w:rsid w:val="00265629"/>
    <w:rsid w:val="0028719B"/>
    <w:rsid w:val="00332FD8"/>
    <w:rsid w:val="00346A7C"/>
    <w:rsid w:val="003622A2"/>
    <w:rsid w:val="00397447"/>
    <w:rsid w:val="0041133E"/>
    <w:rsid w:val="0048514B"/>
    <w:rsid w:val="004C3A97"/>
    <w:rsid w:val="004E29B3"/>
    <w:rsid w:val="00590D07"/>
    <w:rsid w:val="00596074"/>
    <w:rsid w:val="005E24F9"/>
    <w:rsid w:val="0062303E"/>
    <w:rsid w:val="00682038"/>
    <w:rsid w:val="006C1646"/>
    <w:rsid w:val="007362AA"/>
    <w:rsid w:val="00784D58"/>
    <w:rsid w:val="00786734"/>
    <w:rsid w:val="00812B57"/>
    <w:rsid w:val="00896144"/>
    <w:rsid w:val="008D6863"/>
    <w:rsid w:val="00914561"/>
    <w:rsid w:val="009171CC"/>
    <w:rsid w:val="00941003"/>
    <w:rsid w:val="00953996"/>
    <w:rsid w:val="00956915"/>
    <w:rsid w:val="00A2530D"/>
    <w:rsid w:val="00A434AA"/>
    <w:rsid w:val="00A74D5D"/>
    <w:rsid w:val="00B0132F"/>
    <w:rsid w:val="00B86B75"/>
    <w:rsid w:val="00BA1770"/>
    <w:rsid w:val="00BC48D5"/>
    <w:rsid w:val="00C36279"/>
    <w:rsid w:val="00E315A3"/>
    <w:rsid w:val="00E4203F"/>
    <w:rsid w:val="00F25A3A"/>
    <w:rsid w:val="00F96ADD"/>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Heath Snow</cp:lastModifiedBy>
  <cp:revision>2</cp:revision>
  <cp:lastPrinted>2021-04-19T18:58:00Z</cp:lastPrinted>
  <dcterms:created xsi:type="dcterms:W3CDTF">2021-11-10T18:32:00Z</dcterms:created>
  <dcterms:modified xsi:type="dcterms:W3CDTF">2021-11-10T18:32:00Z</dcterms:modified>
</cp:coreProperties>
</file>