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3DBC86D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803656">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1FB2007D" w:rsidR="0085797C" w:rsidRDefault="0085797C" w:rsidP="0085797C">
      <w:pPr>
        <w:pStyle w:val="NormalWeb"/>
        <w:spacing w:before="0" w:beforeAutospacing="0" w:after="0" w:afterAutospacing="0"/>
        <w:jc w:val="center"/>
      </w:pPr>
      <w:r>
        <w:rPr>
          <w:rFonts w:ascii="Arial" w:hAnsi="Arial" w:cs="Arial"/>
          <w:b/>
          <w:bCs/>
          <w:color w:val="000000"/>
        </w:rPr>
        <w:t>Wednesday,</w:t>
      </w:r>
      <w:r w:rsidR="00803656">
        <w:rPr>
          <w:rFonts w:ascii="Arial" w:hAnsi="Arial" w:cs="Arial"/>
          <w:b/>
          <w:bCs/>
          <w:color w:val="000000"/>
        </w:rPr>
        <w:t xml:space="preserve"> November </w:t>
      </w:r>
      <w:r w:rsidR="00110F7C">
        <w:rPr>
          <w:rFonts w:ascii="Arial" w:hAnsi="Arial" w:cs="Arial"/>
          <w:b/>
          <w:bCs/>
          <w:color w:val="000000"/>
        </w:rPr>
        <w:t>17</w:t>
      </w:r>
      <w:r>
        <w:rPr>
          <w:rFonts w:ascii="Arial" w:hAnsi="Arial" w:cs="Arial"/>
          <w:b/>
          <w:bCs/>
          <w:color w:val="000000"/>
        </w:rPr>
        <w:t xml:space="preserve">, 2021 at </w:t>
      </w:r>
      <w:r w:rsidR="00803656">
        <w:rPr>
          <w:rFonts w:ascii="Arial" w:hAnsi="Arial" w:cs="Arial"/>
          <w:b/>
          <w:bCs/>
          <w:color w:val="000000"/>
        </w:rPr>
        <w:t>6:00</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18216421" w14:textId="1DE926A6" w:rsidR="00110F7C" w:rsidRDefault="0085797C" w:rsidP="006F70F6">
      <w:pPr>
        <w:pStyle w:val="NormalWeb"/>
        <w:spacing w:before="0" w:beforeAutospacing="0" w:after="0" w:afterAutospacing="0"/>
        <w:jc w:val="center"/>
        <w:rPr>
          <w:rFonts w:ascii="Arial" w:hAnsi="Arial" w:cs="Arial"/>
          <w:color w:val="222222"/>
          <w:sz w:val="20"/>
          <w:szCs w:val="20"/>
        </w:rPr>
      </w:pPr>
      <w:r w:rsidRPr="00BF5F42">
        <w:rPr>
          <w:rFonts w:ascii="Arial" w:hAnsi="Arial" w:cs="Arial"/>
          <w:color w:val="FF0000"/>
        </w:rPr>
        <w:t>DRAFT</w:t>
      </w:r>
    </w:p>
    <w:p w14:paraId="46C8BC9B" w14:textId="77777777" w:rsidR="00110F7C" w:rsidRDefault="00110F7C" w:rsidP="00110F7C">
      <w:pPr>
        <w:pStyle w:val="NormalWeb"/>
        <w:shd w:val="clear" w:color="auto" w:fill="FFFFFF"/>
        <w:spacing w:before="0" w:beforeAutospacing="0" w:after="0" w:afterAutospacing="0"/>
        <w:rPr>
          <w:rFonts w:ascii="Arial" w:hAnsi="Arial" w:cs="Arial"/>
          <w:color w:val="222222"/>
          <w:sz w:val="20"/>
          <w:szCs w:val="20"/>
        </w:rPr>
      </w:pPr>
    </w:p>
    <w:p w14:paraId="780FB94A" w14:textId="53F9172F" w:rsidR="00110F7C" w:rsidRDefault="00110F7C" w:rsidP="00110F7C">
      <w:pPr>
        <w:pStyle w:val="NormalWeb"/>
        <w:shd w:val="clear" w:color="auto" w:fill="FFFFFF"/>
        <w:spacing w:before="0" w:beforeAutospacing="0" w:after="0" w:afterAutospacing="0"/>
        <w:rPr>
          <w:rFonts w:ascii="Arial" w:hAnsi="Arial" w:cs="Arial"/>
          <w:color w:val="222222"/>
          <w:sz w:val="20"/>
          <w:szCs w:val="20"/>
        </w:rPr>
      </w:pPr>
      <w:r w:rsidRPr="00110F7C">
        <w:rPr>
          <w:rFonts w:ascii="Arial" w:hAnsi="Arial" w:cs="Arial"/>
          <w:b/>
          <w:bCs/>
          <w:color w:val="222222"/>
          <w:sz w:val="20"/>
          <w:szCs w:val="20"/>
        </w:rPr>
        <w:t>6:0</w:t>
      </w:r>
      <w:r w:rsidR="00066123">
        <w:rPr>
          <w:rFonts w:ascii="Arial" w:hAnsi="Arial" w:cs="Arial"/>
          <w:b/>
          <w:bCs/>
          <w:color w:val="222222"/>
          <w:sz w:val="20"/>
          <w:szCs w:val="20"/>
        </w:rPr>
        <w:t>2</w:t>
      </w:r>
      <w:r w:rsidRPr="00110F7C">
        <w:rPr>
          <w:rFonts w:ascii="Arial" w:hAnsi="Arial" w:cs="Arial"/>
          <w:b/>
          <w:bCs/>
          <w:color w:val="222222"/>
          <w:sz w:val="20"/>
          <w:szCs w:val="20"/>
        </w:rPr>
        <w:t xml:space="preserve"> Roll Call</w:t>
      </w:r>
      <w:r>
        <w:rPr>
          <w:rFonts w:ascii="Arial" w:hAnsi="Arial" w:cs="Arial"/>
          <w:b/>
          <w:bCs/>
          <w:color w:val="222222"/>
          <w:sz w:val="20"/>
          <w:szCs w:val="20"/>
        </w:rPr>
        <w:t xml:space="preserve">: </w:t>
      </w:r>
      <w:r w:rsidR="00066123">
        <w:rPr>
          <w:rFonts w:ascii="Arial" w:hAnsi="Arial" w:cs="Arial"/>
          <w:color w:val="222222"/>
          <w:sz w:val="20"/>
          <w:szCs w:val="20"/>
        </w:rPr>
        <w:t>Sarah Burak, Amanda Podmore, Marcia Hadenfeldt, Malyssa Egge, Ed Dobson</w:t>
      </w:r>
    </w:p>
    <w:p w14:paraId="1476CEB0" w14:textId="08A08766" w:rsidR="00066123" w:rsidRPr="00066123" w:rsidRDefault="00066123" w:rsidP="00110F7C">
      <w:pPr>
        <w:pStyle w:val="NormalWeb"/>
        <w:shd w:val="clear" w:color="auto" w:fill="FFFFFF"/>
        <w:spacing w:before="0" w:beforeAutospacing="0" w:after="0" w:afterAutospacing="0"/>
        <w:rPr>
          <w:rFonts w:ascii="Arial" w:hAnsi="Arial" w:cs="Arial"/>
          <w:color w:val="222222"/>
          <w:sz w:val="20"/>
          <w:szCs w:val="20"/>
        </w:rPr>
      </w:pPr>
      <w:r w:rsidRPr="00066123">
        <w:rPr>
          <w:rFonts w:ascii="Arial" w:hAnsi="Arial" w:cs="Arial"/>
          <w:b/>
          <w:bCs/>
          <w:color w:val="222222"/>
          <w:sz w:val="20"/>
          <w:szCs w:val="20"/>
        </w:rPr>
        <w:t xml:space="preserve">P&amp;Z Advisors: </w:t>
      </w:r>
      <w:r>
        <w:rPr>
          <w:rFonts w:ascii="Arial" w:hAnsi="Arial" w:cs="Arial"/>
          <w:color w:val="222222"/>
          <w:sz w:val="20"/>
          <w:szCs w:val="20"/>
        </w:rPr>
        <w:t>Deborah Westfall</w:t>
      </w:r>
    </w:p>
    <w:p w14:paraId="058E35E4" w14:textId="44CBD389" w:rsidR="00066123" w:rsidRDefault="00066123" w:rsidP="00110F7C">
      <w:pPr>
        <w:pStyle w:val="NormalWeb"/>
        <w:shd w:val="clear" w:color="auto" w:fill="FFFFFF"/>
        <w:spacing w:before="0" w:beforeAutospacing="0" w:after="0" w:afterAutospacing="0"/>
        <w:rPr>
          <w:rFonts w:ascii="Arial" w:hAnsi="Arial" w:cs="Arial"/>
          <w:color w:val="222222"/>
          <w:sz w:val="20"/>
          <w:szCs w:val="20"/>
        </w:rPr>
      </w:pPr>
      <w:r w:rsidRPr="00066123">
        <w:rPr>
          <w:rFonts w:ascii="Arial" w:hAnsi="Arial" w:cs="Arial"/>
          <w:b/>
          <w:bCs/>
          <w:color w:val="222222"/>
          <w:sz w:val="20"/>
          <w:szCs w:val="20"/>
        </w:rPr>
        <w:t>Town Council Representatives:</w:t>
      </w:r>
      <w:r>
        <w:rPr>
          <w:rFonts w:ascii="Arial" w:hAnsi="Arial" w:cs="Arial"/>
          <w:color w:val="222222"/>
          <w:sz w:val="20"/>
          <w:szCs w:val="20"/>
        </w:rPr>
        <w:t xml:space="preserve"> Luanne Hook</w:t>
      </w:r>
    </w:p>
    <w:p w14:paraId="111A8E3B" w14:textId="77777777" w:rsidR="00066123" w:rsidRPr="00066123" w:rsidRDefault="00066123" w:rsidP="00110F7C">
      <w:pPr>
        <w:pStyle w:val="NormalWeb"/>
        <w:shd w:val="clear" w:color="auto" w:fill="FFFFFF"/>
        <w:spacing w:before="0" w:beforeAutospacing="0" w:after="0" w:afterAutospacing="0"/>
        <w:rPr>
          <w:rFonts w:ascii="Arial" w:hAnsi="Arial" w:cs="Arial"/>
          <w:color w:val="222222"/>
          <w:sz w:val="20"/>
          <w:szCs w:val="20"/>
        </w:rPr>
      </w:pPr>
    </w:p>
    <w:p w14:paraId="37F23C5A" w14:textId="77777777" w:rsidR="00066123" w:rsidRDefault="00110F7C" w:rsidP="00110F7C">
      <w:pPr>
        <w:pStyle w:val="NormalWeb"/>
        <w:shd w:val="clear" w:color="auto" w:fill="FFFFFF"/>
        <w:spacing w:before="0" w:beforeAutospacing="0" w:after="0" w:afterAutospacing="0"/>
        <w:rPr>
          <w:rFonts w:ascii="Arial" w:hAnsi="Arial" w:cs="Arial"/>
          <w:b/>
          <w:bCs/>
          <w:color w:val="222222"/>
          <w:sz w:val="20"/>
          <w:szCs w:val="20"/>
        </w:rPr>
      </w:pPr>
      <w:r w:rsidRPr="00110F7C">
        <w:rPr>
          <w:rFonts w:ascii="Arial" w:hAnsi="Arial" w:cs="Arial"/>
          <w:b/>
          <w:bCs/>
          <w:color w:val="222222"/>
          <w:sz w:val="20"/>
          <w:szCs w:val="20"/>
        </w:rPr>
        <w:t>Approval of minutes from 11/03/2021 regular meeting and joint session</w:t>
      </w:r>
      <w:r w:rsidR="00066123">
        <w:rPr>
          <w:rFonts w:ascii="Arial" w:hAnsi="Arial" w:cs="Arial"/>
          <w:b/>
          <w:bCs/>
          <w:color w:val="222222"/>
          <w:sz w:val="20"/>
          <w:szCs w:val="20"/>
        </w:rPr>
        <w:t xml:space="preserve">: </w:t>
      </w:r>
    </w:p>
    <w:p w14:paraId="64F947AC" w14:textId="0BA2F44D" w:rsidR="00066123" w:rsidRDefault="00066123" w:rsidP="00110F7C">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Hadenfeldt made the motion to approve the minutes from the November 3, 2021 Regular Meeting. Podmore seconded</w:t>
      </w:r>
      <w:r w:rsidR="00FE087B">
        <w:rPr>
          <w:rFonts w:ascii="Arial" w:hAnsi="Arial" w:cs="Arial"/>
          <w:color w:val="222222"/>
          <w:sz w:val="20"/>
          <w:szCs w:val="20"/>
        </w:rPr>
        <w:t xml:space="preserve"> the motion</w:t>
      </w:r>
      <w:r>
        <w:rPr>
          <w:rFonts w:ascii="Arial" w:hAnsi="Arial" w:cs="Arial"/>
          <w:color w:val="222222"/>
          <w:sz w:val="20"/>
          <w:szCs w:val="20"/>
        </w:rPr>
        <w:t xml:space="preserve">. </w:t>
      </w:r>
      <w:r w:rsidR="00FE087B">
        <w:rPr>
          <w:rFonts w:ascii="Arial" w:hAnsi="Arial" w:cs="Arial"/>
          <w:color w:val="222222"/>
          <w:sz w:val="20"/>
          <w:szCs w:val="20"/>
        </w:rPr>
        <w:t xml:space="preserve">Burak – Aye, Podmore – Aye, Hadenfeldt -Aye, Egge – Aye, Dobson – Aye. </w:t>
      </w:r>
      <w:r>
        <w:rPr>
          <w:rFonts w:ascii="Arial" w:hAnsi="Arial" w:cs="Arial"/>
          <w:color w:val="222222"/>
          <w:sz w:val="20"/>
          <w:szCs w:val="20"/>
        </w:rPr>
        <w:t xml:space="preserve">All in favor, none opposed. The motion passed unanimously. </w:t>
      </w:r>
    </w:p>
    <w:p w14:paraId="4D80E231" w14:textId="6472439F" w:rsidR="00066123" w:rsidRDefault="00066123" w:rsidP="00110F7C">
      <w:pPr>
        <w:pStyle w:val="NormalWeb"/>
        <w:shd w:val="clear" w:color="auto" w:fill="FFFFFF"/>
        <w:spacing w:before="0" w:beforeAutospacing="0" w:after="0" w:afterAutospacing="0"/>
        <w:rPr>
          <w:rFonts w:ascii="Arial" w:hAnsi="Arial" w:cs="Arial"/>
          <w:color w:val="222222"/>
          <w:sz w:val="20"/>
          <w:szCs w:val="20"/>
        </w:rPr>
      </w:pPr>
    </w:p>
    <w:p w14:paraId="0E991217" w14:textId="22B7B14F" w:rsidR="00066123" w:rsidRDefault="00FE087B" w:rsidP="00110F7C">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noted Town Council had already approved the joint meeting minutes on their side. </w:t>
      </w:r>
      <w:r w:rsidR="00066123">
        <w:rPr>
          <w:rFonts w:ascii="Arial" w:hAnsi="Arial" w:cs="Arial"/>
          <w:color w:val="222222"/>
          <w:sz w:val="20"/>
          <w:szCs w:val="20"/>
        </w:rPr>
        <w:t>Hadenf</w:t>
      </w:r>
      <w:r w:rsidR="009B18BE">
        <w:rPr>
          <w:rFonts w:ascii="Arial" w:hAnsi="Arial" w:cs="Arial"/>
          <w:color w:val="222222"/>
          <w:sz w:val="20"/>
          <w:szCs w:val="20"/>
        </w:rPr>
        <w:t>eldt</w:t>
      </w:r>
      <w:r w:rsidR="00066123">
        <w:rPr>
          <w:rFonts w:ascii="Arial" w:hAnsi="Arial" w:cs="Arial"/>
          <w:color w:val="222222"/>
          <w:sz w:val="20"/>
          <w:szCs w:val="20"/>
        </w:rPr>
        <w:t xml:space="preserve"> made the motion to accept</w:t>
      </w:r>
      <w:r w:rsidR="009B18BE">
        <w:rPr>
          <w:rFonts w:ascii="Arial" w:hAnsi="Arial" w:cs="Arial"/>
          <w:color w:val="222222"/>
          <w:sz w:val="20"/>
          <w:szCs w:val="20"/>
        </w:rPr>
        <w:t xml:space="preserve"> the meeting minutes from t</w:t>
      </w:r>
      <w:r>
        <w:rPr>
          <w:rFonts w:ascii="Arial" w:hAnsi="Arial" w:cs="Arial"/>
          <w:color w:val="222222"/>
          <w:sz w:val="20"/>
          <w:szCs w:val="20"/>
        </w:rPr>
        <w:t>he November 3 Joint Meeting</w:t>
      </w:r>
      <w:r w:rsidR="00066123">
        <w:rPr>
          <w:rFonts w:ascii="Arial" w:hAnsi="Arial" w:cs="Arial"/>
          <w:color w:val="222222"/>
          <w:sz w:val="20"/>
          <w:szCs w:val="20"/>
        </w:rPr>
        <w:t>. Podmore seconded</w:t>
      </w:r>
      <w:r>
        <w:rPr>
          <w:rFonts w:ascii="Arial" w:hAnsi="Arial" w:cs="Arial"/>
          <w:color w:val="222222"/>
          <w:sz w:val="20"/>
          <w:szCs w:val="20"/>
        </w:rPr>
        <w:t xml:space="preserve"> the motion. Egge – Aye, Hadenfeldt – Aye, Dobson – Aye, Burak – Aye, Podmore -Aye.</w:t>
      </w:r>
      <w:r w:rsidR="00066123">
        <w:rPr>
          <w:rFonts w:ascii="Arial" w:hAnsi="Arial" w:cs="Arial"/>
          <w:color w:val="222222"/>
          <w:sz w:val="20"/>
          <w:szCs w:val="20"/>
        </w:rPr>
        <w:t xml:space="preserve"> </w:t>
      </w:r>
      <w:r>
        <w:rPr>
          <w:rFonts w:ascii="Arial" w:hAnsi="Arial" w:cs="Arial"/>
          <w:color w:val="222222"/>
          <w:sz w:val="20"/>
          <w:szCs w:val="20"/>
        </w:rPr>
        <w:t>All in favor, none opposed. The motion passed unanimously.</w:t>
      </w:r>
    </w:p>
    <w:p w14:paraId="55DA5848" w14:textId="77777777" w:rsidR="00066123" w:rsidRPr="00066123" w:rsidRDefault="00066123" w:rsidP="00110F7C">
      <w:pPr>
        <w:pStyle w:val="NormalWeb"/>
        <w:shd w:val="clear" w:color="auto" w:fill="FFFFFF"/>
        <w:spacing w:before="0" w:beforeAutospacing="0" w:after="0" w:afterAutospacing="0"/>
        <w:rPr>
          <w:rFonts w:ascii="Arial" w:hAnsi="Arial" w:cs="Arial"/>
          <w:color w:val="222222"/>
          <w:sz w:val="20"/>
          <w:szCs w:val="20"/>
        </w:rPr>
      </w:pPr>
    </w:p>
    <w:p w14:paraId="6D2D797A" w14:textId="4B137968" w:rsidR="00110F7C" w:rsidRDefault="00110F7C" w:rsidP="00110F7C">
      <w:pPr>
        <w:pStyle w:val="NormalWeb"/>
        <w:shd w:val="clear" w:color="auto" w:fill="FFFFFF"/>
        <w:spacing w:before="0" w:beforeAutospacing="0" w:after="0" w:afterAutospacing="0"/>
        <w:rPr>
          <w:rFonts w:ascii="Arial" w:hAnsi="Arial" w:cs="Arial"/>
          <w:b/>
          <w:bCs/>
          <w:color w:val="222222"/>
          <w:sz w:val="20"/>
          <w:szCs w:val="20"/>
        </w:rPr>
      </w:pPr>
      <w:r w:rsidRPr="00110F7C">
        <w:rPr>
          <w:rFonts w:ascii="Arial" w:hAnsi="Arial" w:cs="Arial"/>
          <w:b/>
          <w:bCs/>
          <w:color w:val="222222"/>
          <w:sz w:val="20"/>
          <w:szCs w:val="20"/>
        </w:rPr>
        <w:t>Public Citizens to Be Heard-(Hoyt Hoagland)</w:t>
      </w:r>
      <w:r w:rsidR="009B18BE">
        <w:rPr>
          <w:rFonts w:ascii="Arial" w:hAnsi="Arial" w:cs="Arial"/>
          <w:b/>
          <w:bCs/>
          <w:color w:val="222222"/>
          <w:sz w:val="20"/>
          <w:szCs w:val="20"/>
        </w:rPr>
        <w:t xml:space="preserve">: </w:t>
      </w:r>
    </w:p>
    <w:p w14:paraId="452559AE" w14:textId="21B44B6A" w:rsidR="009B18BE" w:rsidRDefault="009B18BE" w:rsidP="009B18BE">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Amanda Podmore thanked Erin Richards for </w:t>
      </w:r>
      <w:r w:rsidR="005711A1">
        <w:rPr>
          <w:rFonts w:ascii="Arial" w:hAnsi="Arial" w:cs="Arial"/>
          <w:color w:val="222222"/>
          <w:sz w:val="20"/>
          <w:szCs w:val="20"/>
        </w:rPr>
        <w:t xml:space="preserve">performing the role of Planning and Zoning Note Taker, as Richards is stepping down from the position. </w:t>
      </w:r>
    </w:p>
    <w:p w14:paraId="38781E10" w14:textId="7326158A" w:rsidR="009B18BE" w:rsidRDefault="009B18BE" w:rsidP="009B18BE">
      <w:pPr>
        <w:pStyle w:val="NormalWeb"/>
        <w:shd w:val="clear" w:color="auto" w:fill="FFFFFF"/>
        <w:spacing w:before="0" w:beforeAutospacing="0" w:after="0" w:afterAutospacing="0"/>
        <w:rPr>
          <w:rFonts w:ascii="Arial" w:hAnsi="Arial" w:cs="Arial"/>
          <w:color w:val="222222"/>
          <w:sz w:val="20"/>
          <w:szCs w:val="20"/>
        </w:rPr>
      </w:pPr>
    </w:p>
    <w:p w14:paraId="7F738571" w14:textId="6B9770B9" w:rsidR="005711A1" w:rsidRDefault="009B18BE" w:rsidP="009B18BE">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Hoyt </w:t>
      </w:r>
      <w:r w:rsidR="005711A1">
        <w:rPr>
          <w:rFonts w:ascii="Arial" w:hAnsi="Arial" w:cs="Arial"/>
          <w:color w:val="222222"/>
          <w:sz w:val="20"/>
          <w:szCs w:val="20"/>
        </w:rPr>
        <w:t xml:space="preserve">Hoagland </w:t>
      </w:r>
      <w:r>
        <w:rPr>
          <w:rFonts w:ascii="Arial" w:hAnsi="Arial" w:cs="Arial"/>
          <w:color w:val="222222"/>
          <w:sz w:val="20"/>
          <w:szCs w:val="20"/>
        </w:rPr>
        <w:t>sent an email</w:t>
      </w:r>
      <w:r w:rsidR="005711A1">
        <w:rPr>
          <w:rFonts w:ascii="Arial" w:hAnsi="Arial" w:cs="Arial"/>
          <w:color w:val="222222"/>
          <w:sz w:val="20"/>
          <w:szCs w:val="20"/>
        </w:rPr>
        <w:t xml:space="preserve"> to the commission</w:t>
      </w:r>
      <w:r>
        <w:rPr>
          <w:rFonts w:ascii="Arial" w:hAnsi="Arial" w:cs="Arial"/>
          <w:color w:val="222222"/>
          <w:sz w:val="20"/>
          <w:szCs w:val="20"/>
        </w:rPr>
        <w:t xml:space="preserve"> </w:t>
      </w:r>
      <w:r w:rsidR="00672E39">
        <w:rPr>
          <w:rFonts w:ascii="Arial" w:hAnsi="Arial" w:cs="Arial"/>
          <w:color w:val="222222"/>
          <w:sz w:val="20"/>
          <w:szCs w:val="20"/>
        </w:rPr>
        <w:t>regarding what he believes to be a mistake in the</w:t>
      </w:r>
      <w:r>
        <w:rPr>
          <w:rFonts w:ascii="Arial" w:hAnsi="Arial" w:cs="Arial"/>
          <w:color w:val="222222"/>
          <w:sz w:val="20"/>
          <w:szCs w:val="20"/>
        </w:rPr>
        <w:t xml:space="preserve"> zoning for his property. </w:t>
      </w:r>
      <w:r w:rsidR="005711A1">
        <w:rPr>
          <w:rFonts w:ascii="Arial" w:hAnsi="Arial" w:cs="Arial"/>
          <w:color w:val="222222"/>
          <w:sz w:val="20"/>
          <w:szCs w:val="20"/>
        </w:rPr>
        <w:t xml:space="preserve">Burak spoke with Hoagland prior to the meeting and relayed the changes being made in the current zoning review were not to the zones themselves, but to the zoning ordinance. Hoagland thanked Burak and asks that the commission consider the zoning changes in the future. Podmore noted the current zoning ordinance outlines a process for a property owner to officially apply for a zone change, however, at this time, the documentation/forms have not yet been created. The commission will consider adding this to the 2022 agenda/goals. </w:t>
      </w:r>
    </w:p>
    <w:p w14:paraId="5DFF5A05" w14:textId="282D47E9" w:rsidR="009B18BE" w:rsidRDefault="009B18BE" w:rsidP="009B18BE">
      <w:pPr>
        <w:pStyle w:val="NormalWeb"/>
        <w:shd w:val="clear" w:color="auto" w:fill="FFFFFF"/>
        <w:spacing w:before="0" w:beforeAutospacing="0" w:after="0" w:afterAutospacing="0"/>
        <w:rPr>
          <w:rFonts w:ascii="Arial" w:hAnsi="Arial" w:cs="Arial"/>
          <w:color w:val="222222"/>
          <w:sz w:val="20"/>
          <w:szCs w:val="20"/>
        </w:rPr>
      </w:pPr>
    </w:p>
    <w:p w14:paraId="00CE1BAA" w14:textId="3CA61A1D" w:rsidR="00E1375E" w:rsidRDefault="009B18BE" w:rsidP="009B18BE">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w:t>
      </w:r>
      <w:r w:rsidR="00AE1E41">
        <w:rPr>
          <w:rFonts w:ascii="Arial" w:hAnsi="Arial" w:cs="Arial"/>
          <w:color w:val="222222"/>
          <w:sz w:val="20"/>
          <w:szCs w:val="20"/>
        </w:rPr>
        <w:t>referenced a question from a property owner regarding what size structure triggers a Land Use Clearance application. The individual intends to build a shed. Hadenfeldt suggested address</w:t>
      </w:r>
      <w:r w:rsidR="008B6508">
        <w:rPr>
          <w:rFonts w:ascii="Arial" w:hAnsi="Arial" w:cs="Arial"/>
          <w:color w:val="222222"/>
          <w:sz w:val="20"/>
          <w:szCs w:val="20"/>
        </w:rPr>
        <w:t xml:space="preserve">ing </w:t>
      </w:r>
      <w:r w:rsidR="00AE1E41">
        <w:rPr>
          <w:rFonts w:ascii="Arial" w:hAnsi="Arial" w:cs="Arial"/>
          <w:color w:val="222222"/>
          <w:sz w:val="20"/>
          <w:szCs w:val="20"/>
        </w:rPr>
        <w:t>the question during the zoning ordinance agenda item.</w:t>
      </w:r>
    </w:p>
    <w:p w14:paraId="29E4F86F" w14:textId="77777777" w:rsidR="009B18BE" w:rsidRPr="009B18BE" w:rsidRDefault="009B18BE" w:rsidP="009B18BE">
      <w:pPr>
        <w:pStyle w:val="NormalWeb"/>
        <w:shd w:val="clear" w:color="auto" w:fill="FFFFFF"/>
        <w:spacing w:before="0" w:beforeAutospacing="0" w:after="0" w:afterAutospacing="0"/>
        <w:rPr>
          <w:rFonts w:ascii="Arial" w:hAnsi="Arial" w:cs="Arial"/>
          <w:color w:val="222222"/>
          <w:sz w:val="20"/>
          <w:szCs w:val="20"/>
        </w:rPr>
      </w:pPr>
    </w:p>
    <w:p w14:paraId="049A3BCE" w14:textId="77777777" w:rsidR="00110F7C" w:rsidRPr="00110F7C" w:rsidRDefault="00110F7C" w:rsidP="00110F7C">
      <w:pPr>
        <w:pStyle w:val="NormalWeb"/>
        <w:shd w:val="clear" w:color="auto" w:fill="FFFFFF"/>
        <w:spacing w:before="0" w:beforeAutospacing="0" w:after="0" w:afterAutospacing="0"/>
        <w:rPr>
          <w:rFonts w:ascii="Arial" w:hAnsi="Arial" w:cs="Arial"/>
          <w:b/>
          <w:bCs/>
          <w:color w:val="222222"/>
          <w:sz w:val="20"/>
          <w:szCs w:val="20"/>
        </w:rPr>
      </w:pPr>
      <w:r w:rsidRPr="00110F7C">
        <w:rPr>
          <w:rFonts w:ascii="Arial" w:hAnsi="Arial" w:cs="Arial"/>
          <w:b/>
          <w:bCs/>
          <w:color w:val="222222"/>
          <w:sz w:val="20"/>
          <w:szCs w:val="20"/>
        </w:rPr>
        <w:t>New Business</w:t>
      </w:r>
    </w:p>
    <w:p w14:paraId="2BF4F254" w14:textId="6377DB0F" w:rsidR="00110F7C" w:rsidRPr="00110F7C" w:rsidRDefault="00110F7C" w:rsidP="00110F7C">
      <w:pPr>
        <w:pStyle w:val="NormalWeb"/>
        <w:numPr>
          <w:ilvl w:val="0"/>
          <w:numId w:val="40"/>
        </w:numPr>
        <w:shd w:val="clear" w:color="auto" w:fill="FFFFFF"/>
        <w:spacing w:before="0" w:beforeAutospacing="0" w:after="0" w:afterAutospacing="0"/>
        <w:ind w:left="945"/>
        <w:rPr>
          <w:rFonts w:ascii="Arial" w:hAnsi="Arial" w:cs="Arial"/>
          <w:b/>
          <w:bCs/>
          <w:color w:val="222222"/>
          <w:sz w:val="20"/>
          <w:szCs w:val="20"/>
        </w:rPr>
      </w:pPr>
      <w:r w:rsidRPr="00110F7C">
        <w:rPr>
          <w:rFonts w:ascii="Arial" w:hAnsi="Arial" w:cs="Arial"/>
          <w:b/>
          <w:bCs/>
          <w:color w:val="222222"/>
          <w:sz w:val="20"/>
          <w:szCs w:val="20"/>
        </w:rPr>
        <w:t>Land Use Clearances</w:t>
      </w:r>
      <w:r w:rsidR="009B18BE">
        <w:rPr>
          <w:rFonts w:ascii="Arial" w:hAnsi="Arial" w:cs="Arial"/>
          <w:b/>
          <w:bCs/>
          <w:color w:val="222222"/>
          <w:sz w:val="20"/>
          <w:szCs w:val="20"/>
        </w:rPr>
        <w:t xml:space="preserve">: </w:t>
      </w:r>
      <w:r w:rsidR="009B18BE">
        <w:rPr>
          <w:rFonts w:ascii="Arial" w:hAnsi="Arial" w:cs="Arial"/>
          <w:color w:val="222222"/>
          <w:sz w:val="20"/>
          <w:szCs w:val="20"/>
        </w:rPr>
        <w:t>None at this time</w:t>
      </w:r>
    </w:p>
    <w:p w14:paraId="24150088" w14:textId="77777777" w:rsidR="008B6508" w:rsidRDefault="00110F7C" w:rsidP="005C591E">
      <w:pPr>
        <w:pStyle w:val="NormalWeb"/>
        <w:numPr>
          <w:ilvl w:val="0"/>
          <w:numId w:val="40"/>
        </w:numPr>
        <w:shd w:val="clear" w:color="auto" w:fill="FFFFFF"/>
        <w:spacing w:before="0" w:beforeAutospacing="0" w:after="0" w:afterAutospacing="0"/>
        <w:ind w:left="945"/>
        <w:rPr>
          <w:rFonts w:ascii="Arial" w:hAnsi="Arial" w:cs="Arial"/>
          <w:b/>
          <w:bCs/>
          <w:color w:val="222222"/>
          <w:sz w:val="20"/>
          <w:szCs w:val="20"/>
        </w:rPr>
      </w:pPr>
      <w:r w:rsidRPr="003E2B99">
        <w:rPr>
          <w:rFonts w:ascii="Arial" w:hAnsi="Arial" w:cs="Arial"/>
          <w:b/>
          <w:bCs/>
          <w:color w:val="222222"/>
          <w:sz w:val="20"/>
          <w:szCs w:val="20"/>
        </w:rPr>
        <w:t>Review edits to the ordinances</w:t>
      </w:r>
      <w:r w:rsidR="009B18BE" w:rsidRPr="003E2B99">
        <w:rPr>
          <w:rFonts w:ascii="Arial" w:hAnsi="Arial" w:cs="Arial"/>
          <w:b/>
          <w:bCs/>
          <w:color w:val="222222"/>
          <w:sz w:val="20"/>
          <w:szCs w:val="20"/>
        </w:rPr>
        <w:t xml:space="preserve">: </w:t>
      </w:r>
    </w:p>
    <w:p w14:paraId="749D1A00" w14:textId="5AC6CC6A" w:rsidR="00A52A94" w:rsidRPr="003E2B99" w:rsidRDefault="008B6508" w:rsidP="008B6508">
      <w:pPr>
        <w:pStyle w:val="NormalWeb"/>
        <w:shd w:val="clear" w:color="auto" w:fill="FFFFFF"/>
        <w:spacing w:before="0" w:beforeAutospacing="0" w:after="0" w:afterAutospacing="0"/>
        <w:ind w:left="945"/>
        <w:rPr>
          <w:rFonts w:ascii="Arial" w:hAnsi="Arial" w:cs="Arial"/>
          <w:b/>
          <w:bCs/>
          <w:color w:val="222222"/>
          <w:sz w:val="20"/>
          <w:szCs w:val="20"/>
        </w:rPr>
      </w:pPr>
      <w:r>
        <w:rPr>
          <w:rFonts w:ascii="Arial" w:hAnsi="Arial" w:cs="Arial"/>
          <w:color w:val="222222"/>
          <w:sz w:val="20"/>
          <w:szCs w:val="20"/>
        </w:rPr>
        <w:t>(</w:t>
      </w:r>
      <w:r w:rsidR="00A52A94" w:rsidRPr="003E2B99">
        <w:rPr>
          <w:rFonts w:ascii="Arial" w:hAnsi="Arial" w:cs="Arial"/>
          <w:color w:val="222222"/>
          <w:sz w:val="20"/>
          <w:szCs w:val="20"/>
        </w:rPr>
        <w:t xml:space="preserve">Hook asked whether </w:t>
      </w:r>
      <w:r w:rsidR="003E2B99" w:rsidRPr="003E2B99">
        <w:rPr>
          <w:rFonts w:ascii="Arial" w:hAnsi="Arial" w:cs="Arial"/>
          <w:color w:val="222222"/>
          <w:sz w:val="20"/>
          <w:szCs w:val="20"/>
        </w:rPr>
        <w:t>the commission wanted to continue to receive Town Council updates. Burak apologized for not adding the item to the agenda, and asked Hook to provide information during “Other”.</w:t>
      </w:r>
      <w:r>
        <w:rPr>
          <w:rFonts w:ascii="Arial" w:hAnsi="Arial" w:cs="Arial"/>
          <w:color w:val="222222"/>
          <w:sz w:val="20"/>
          <w:szCs w:val="20"/>
        </w:rPr>
        <w:t>)</w:t>
      </w:r>
    </w:p>
    <w:p w14:paraId="50DE284B" w14:textId="591A4266" w:rsidR="003E2B99" w:rsidRDefault="003E2B99" w:rsidP="003E2B99">
      <w:pPr>
        <w:pStyle w:val="NormalWeb"/>
        <w:shd w:val="clear" w:color="auto" w:fill="FFFFFF"/>
        <w:spacing w:before="0" w:beforeAutospacing="0" w:after="0" w:afterAutospacing="0"/>
        <w:ind w:left="945"/>
        <w:rPr>
          <w:rFonts w:ascii="Arial" w:hAnsi="Arial" w:cs="Arial"/>
          <w:b/>
          <w:bCs/>
          <w:color w:val="222222"/>
          <w:sz w:val="20"/>
          <w:szCs w:val="20"/>
        </w:rPr>
      </w:pPr>
    </w:p>
    <w:p w14:paraId="33883BB9" w14:textId="49366330" w:rsidR="00E07787" w:rsidRDefault="00C8169A" w:rsidP="0067381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reviewed the Zoning Ordinance and continued to discuss necessary edits and revisions. The document will have an </w:t>
      </w:r>
      <w:r w:rsidRPr="00C8169A">
        <w:rPr>
          <w:rFonts w:ascii="Arial" w:hAnsi="Arial" w:cs="Arial"/>
          <w:b/>
          <w:bCs/>
          <w:color w:val="222222"/>
          <w:sz w:val="20"/>
          <w:szCs w:val="20"/>
        </w:rPr>
        <w:t>updated Table of Contents</w:t>
      </w:r>
      <w:r>
        <w:rPr>
          <w:rFonts w:ascii="Arial" w:hAnsi="Arial" w:cs="Arial"/>
          <w:color w:val="222222"/>
          <w:sz w:val="20"/>
          <w:szCs w:val="20"/>
        </w:rPr>
        <w:t xml:space="preserve"> once the formatting has been corrected. Line edits will be present in the document that will be presented to the public so changes are easily identifiable</w:t>
      </w:r>
      <w:r w:rsidR="00673811">
        <w:rPr>
          <w:rFonts w:ascii="Arial" w:hAnsi="Arial" w:cs="Arial"/>
          <w:color w:val="222222"/>
          <w:sz w:val="20"/>
          <w:szCs w:val="20"/>
        </w:rPr>
        <w:t xml:space="preserve">, and comments from the commissioners will be removed. </w:t>
      </w:r>
      <w:r w:rsidR="00673811" w:rsidRPr="00673811">
        <w:rPr>
          <w:rFonts w:ascii="Arial" w:hAnsi="Arial" w:cs="Arial"/>
          <w:b/>
          <w:bCs/>
          <w:color w:val="222222"/>
          <w:sz w:val="20"/>
          <w:szCs w:val="20"/>
        </w:rPr>
        <w:t xml:space="preserve">The document will need to have the NUMBERING AND LETTERING </w:t>
      </w:r>
      <w:r w:rsidR="00673811">
        <w:rPr>
          <w:rFonts w:ascii="Arial" w:hAnsi="Arial" w:cs="Arial"/>
          <w:b/>
          <w:bCs/>
          <w:color w:val="222222"/>
          <w:sz w:val="20"/>
          <w:szCs w:val="20"/>
        </w:rPr>
        <w:t>ADJUSTED</w:t>
      </w:r>
      <w:r w:rsidR="00673811">
        <w:rPr>
          <w:rFonts w:ascii="Arial" w:hAnsi="Arial" w:cs="Arial"/>
          <w:color w:val="222222"/>
          <w:sz w:val="20"/>
          <w:szCs w:val="20"/>
        </w:rPr>
        <w:t xml:space="preserve"> during outside work time to ensure proper ordering. </w:t>
      </w:r>
    </w:p>
    <w:p w14:paraId="468813E2" w14:textId="6D6FB112" w:rsidR="00673811" w:rsidRDefault="00673811" w:rsidP="00673811">
      <w:pPr>
        <w:pStyle w:val="NormalWeb"/>
        <w:shd w:val="clear" w:color="auto" w:fill="FFFFFF"/>
        <w:spacing w:before="0" w:beforeAutospacing="0" w:after="0" w:afterAutospacing="0"/>
        <w:ind w:left="945"/>
        <w:rPr>
          <w:rFonts w:ascii="Arial" w:hAnsi="Arial" w:cs="Arial"/>
          <w:color w:val="222222"/>
          <w:sz w:val="20"/>
          <w:szCs w:val="20"/>
        </w:rPr>
      </w:pPr>
    </w:p>
    <w:p w14:paraId="70E8F5EC" w14:textId="010822BC" w:rsidR="00673811" w:rsidRDefault="00673811" w:rsidP="0067381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lastRenderedPageBreak/>
        <w:t xml:space="preserve">The commissioners reviewed and agreed upon multiple additional definitions </w:t>
      </w:r>
      <w:r w:rsidR="00C70D23">
        <w:rPr>
          <w:rFonts w:ascii="Arial" w:hAnsi="Arial" w:cs="Arial"/>
          <w:color w:val="222222"/>
          <w:sz w:val="20"/>
          <w:szCs w:val="20"/>
        </w:rPr>
        <w:t xml:space="preserve">for the Definitions Section </w:t>
      </w:r>
      <w:r>
        <w:rPr>
          <w:rFonts w:ascii="Arial" w:hAnsi="Arial" w:cs="Arial"/>
          <w:color w:val="222222"/>
          <w:sz w:val="20"/>
          <w:szCs w:val="20"/>
        </w:rPr>
        <w:t>including the following:</w:t>
      </w:r>
      <w:r w:rsidR="00163A7D">
        <w:rPr>
          <w:rFonts w:ascii="Arial" w:hAnsi="Arial" w:cs="Arial"/>
          <w:color w:val="222222"/>
          <w:sz w:val="20"/>
          <w:szCs w:val="20"/>
        </w:rPr>
        <w:t xml:space="preserve"> “Alley”, “Building Height”, “Building Permit”, </w:t>
      </w:r>
      <w:r w:rsidR="00575792">
        <w:rPr>
          <w:rFonts w:ascii="Arial" w:hAnsi="Arial" w:cs="Arial"/>
          <w:color w:val="222222"/>
          <w:sz w:val="20"/>
          <w:szCs w:val="20"/>
        </w:rPr>
        <w:t xml:space="preserve">“Construction”, </w:t>
      </w:r>
      <w:r w:rsidR="00301D70">
        <w:rPr>
          <w:rFonts w:ascii="Arial" w:hAnsi="Arial" w:cs="Arial"/>
          <w:color w:val="222222"/>
          <w:sz w:val="20"/>
          <w:szCs w:val="20"/>
        </w:rPr>
        <w:t xml:space="preserve">“Footprint”, </w:t>
      </w:r>
      <w:r w:rsidR="009F11F6">
        <w:rPr>
          <w:rFonts w:ascii="Arial" w:hAnsi="Arial" w:cs="Arial"/>
          <w:color w:val="222222"/>
          <w:sz w:val="20"/>
          <w:szCs w:val="20"/>
        </w:rPr>
        <w:t xml:space="preserve">“Floor Area”, </w:t>
      </w:r>
      <w:r w:rsidR="002F043D">
        <w:rPr>
          <w:rFonts w:ascii="Arial" w:hAnsi="Arial" w:cs="Arial"/>
          <w:color w:val="222222"/>
          <w:sz w:val="20"/>
          <w:szCs w:val="20"/>
        </w:rPr>
        <w:t xml:space="preserve">“Land Use Clearance”, </w:t>
      </w:r>
      <w:r w:rsidR="00C70D23">
        <w:rPr>
          <w:rFonts w:ascii="Arial" w:hAnsi="Arial" w:cs="Arial"/>
          <w:color w:val="222222"/>
          <w:sz w:val="20"/>
          <w:szCs w:val="20"/>
        </w:rPr>
        <w:t xml:space="preserve">and </w:t>
      </w:r>
      <w:r w:rsidR="002F043D">
        <w:rPr>
          <w:rFonts w:ascii="Arial" w:hAnsi="Arial" w:cs="Arial"/>
          <w:color w:val="222222"/>
          <w:sz w:val="20"/>
          <w:szCs w:val="20"/>
        </w:rPr>
        <w:t>“Driveway”</w:t>
      </w:r>
      <w:r w:rsidR="00C70D23">
        <w:rPr>
          <w:rFonts w:ascii="Arial" w:hAnsi="Arial" w:cs="Arial"/>
          <w:color w:val="222222"/>
          <w:sz w:val="20"/>
          <w:szCs w:val="20"/>
        </w:rPr>
        <w:t>.</w:t>
      </w:r>
    </w:p>
    <w:p w14:paraId="6E6D49EE" w14:textId="71BA14C3" w:rsidR="00575792" w:rsidRDefault="00575792" w:rsidP="00673811">
      <w:pPr>
        <w:pStyle w:val="NormalWeb"/>
        <w:shd w:val="clear" w:color="auto" w:fill="FFFFFF"/>
        <w:spacing w:before="0" w:beforeAutospacing="0" w:after="0" w:afterAutospacing="0"/>
        <w:ind w:left="945"/>
        <w:rPr>
          <w:rFonts w:ascii="Arial" w:hAnsi="Arial" w:cs="Arial"/>
          <w:color w:val="222222"/>
          <w:sz w:val="20"/>
          <w:szCs w:val="20"/>
        </w:rPr>
      </w:pPr>
    </w:p>
    <w:p w14:paraId="0ABB83F0" w14:textId="444A6881" w:rsidR="00575792" w:rsidRDefault="00575792" w:rsidP="0067381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Definitions which required additional discussion included:</w:t>
      </w:r>
    </w:p>
    <w:p w14:paraId="7EA6B63D" w14:textId="5CAA3626" w:rsidR="00673811" w:rsidRDefault="00673811" w:rsidP="00673811">
      <w:pPr>
        <w:pStyle w:val="NormalWeb"/>
        <w:shd w:val="clear" w:color="auto" w:fill="FFFFFF"/>
        <w:spacing w:before="0" w:beforeAutospacing="0" w:after="0" w:afterAutospacing="0"/>
        <w:ind w:left="945"/>
        <w:rPr>
          <w:rFonts w:ascii="Arial" w:hAnsi="Arial" w:cs="Arial"/>
          <w:color w:val="222222"/>
          <w:sz w:val="20"/>
          <w:szCs w:val="20"/>
        </w:rPr>
      </w:pPr>
    </w:p>
    <w:p w14:paraId="6F6901E3" w14:textId="15466E8F" w:rsidR="00E07787" w:rsidRDefault="00673811" w:rsidP="0067381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“Alley: A public thoroughfare less than twenty-five (25) feet wide as through a continuous row of houses, permitting access from the street to backyards, garages, </w:t>
      </w:r>
      <w:r w:rsidR="00D3364E">
        <w:rPr>
          <w:rFonts w:ascii="Arial" w:hAnsi="Arial" w:cs="Arial"/>
          <w:color w:val="222222"/>
          <w:sz w:val="20"/>
          <w:szCs w:val="20"/>
        </w:rPr>
        <w:t>etc.</w:t>
      </w:r>
      <w:r>
        <w:rPr>
          <w:rFonts w:ascii="Arial" w:hAnsi="Arial" w:cs="Arial"/>
          <w:color w:val="222222"/>
          <w:sz w:val="20"/>
          <w:szCs w:val="20"/>
        </w:rPr>
        <w:t>; a narrow back street.”</w:t>
      </w:r>
    </w:p>
    <w:p w14:paraId="07356460" w14:textId="7597E76A" w:rsidR="00673811" w:rsidRDefault="00673811" w:rsidP="0067381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agreed to leave in the twenty-five feet </w:t>
      </w:r>
      <w:r w:rsidR="00163A7D">
        <w:rPr>
          <w:rFonts w:ascii="Arial" w:hAnsi="Arial" w:cs="Arial"/>
          <w:color w:val="222222"/>
          <w:sz w:val="20"/>
          <w:szCs w:val="20"/>
        </w:rPr>
        <w:t xml:space="preserve">specification, and noted it could be discussed during the public hearing. </w:t>
      </w:r>
    </w:p>
    <w:p w14:paraId="5F95C371" w14:textId="0F77C2A9" w:rsidR="00575792" w:rsidRDefault="00575792" w:rsidP="00673811">
      <w:pPr>
        <w:pStyle w:val="NormalWeb"/>
        <w:shd w:val="clear" w:color="auto" w:fill="FFFFFF"/>
        <w:spacing w:before="0" w:beforeAutospacing="0" w:after="0" w:afterAutospacing="0"/>
        <w:ind w:left="945"/>
        <w:rPr>
          <w:rFonts w:ascii="Arial" w:hAnsi="Arial" w:cs="Arial"/>
          <w:color w:val="222222"/>
          <w:sz w:val="20"/>
          <w:szCs w:val="20"/>
        </w:rPr>
      </w:pPr>
    </w:p>
    <w:p w14:paraId="4BA8D780" w14:textId="2DB6CFB7" w:rsidR="00301D70" w:rsidRDefault="00575792"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“Construction means the lawful placing of substantial construction materials in permanent position, fastened in a permanent manner, except that, where demolition, excavation or removal of an existing structure has been substantially begun preparatory to new construction, such as excavation, demolition or removal shall be deemed be actual construction</w:t>
      </w:r>
      <w:r w:rsidR="00761187">
        <w:rPr>
          <w:rFonts w:ascii="Arial" w:hAnsi="Arial" w:cs="Arial"/>
          <w:color w:val="222222"/>
          <w:sz w:val="20"/>
          <w:szCs w:val="20"/>
        </w:rPr>
        <w:t>.” The commissioners debated whether demolition should be considered part of construction. It was decided t</w:t>
      </w:r>
      <w:r w:rsidR="00301D70">
        <w:rPr>
          <w:rFonts w:ascii="Arial" w:hAnsi="Arial" w:cs="Arial"/>
          <w:color w:val="222222"/>
          <w:sz w:val="20"/>
          <w:szCs w:val="20"/>
        </w:rPr>
        <w:t xml:space="preserve">hat because permits are not required for demolition, and the county does not require a building permit or permit for demolition, the commission would not include the second portion of the proposed definition. The commission adjusted the definition of Construction to “mean the lawful placing of substantial construction materials in permanent position, fastened in a permanent manner”. It was decided to keep demolition as part of the definition for “Development”, as demolition can thought of as a way to develop a property; a property owner can demolish an old building to develop the land. </w:t>
      </w:r>
    </w:p>
    <w:p w14:paraId="594B6CA8" w14:textId="3D944651" w:rsidR="009F11F6" w:rsidRDefault="009F11F6" w:rsidP="00301D70">
      <w:pPr>
        <w:pStyle w:val="NormalWeb"/>
        <w:shd w:val="clear" w:color="auto" w:fill="FFFFFF"/>
        <w:spacing w:before="0" w:beforeAutospacing="0" w:after="0" w:afterAutospacing="0"/>
        <w:ind w:left="945"/>
        <w:rPr>
          <w:rFonts w:ascii="Arial" w:hAnsi="Arial" w:cs="Arial"/>
          <w:color w:val="222222"/>
          <w:sz w:val="20"/>
          <w:szCs w:val="20"/>
        </w:rPr>
      </w:pPr>
    </w:p>
    <w:p w14:paraId="7C5A70BB" w14:textId="5B58A0FD" w:rsidR="009F11F6" w:rsidRDefault="00C70D23"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w:t>
      </w:r>
      <w:r w:rsidR="009F11F6">
        <w:rPr>
          <w:rFonts w:ascii="Arial" w:hAnsi="Arial" w:cs="Arial"/>
          <w:color w:val="222222"/>
          <w:sz w:val="20"/>
          <w:szCs w:val="20"/>
        </w:rPr>
        <w:t>Floor Area</w:t>
      </w:r>
      <w:r>
        <w:rPr>
          <w:rFonts w:ascii="Arial" w:hAnsi="Arial" w:cs="Arial"/>
          <w:color w:val="222222"/>
          <w:sz w:val="20"/>
          <w:szCs w:val="20"/>
        </w:rPr>
        <w:t>”</w:t>
      </w:r>
      <w:r w:rsidR="009F11F6">
        <w:rPr>
          <w:rFonts w:ascii="Arial" w:hAnsi="Arial" w:cs="Arial"/>
          <w:color w:val="222222"/>
          <w:sz w:val="20"/>
          <w:szCs w:val="20"/>
        </w:rPr>
        <w:t xml:space="preserve"> is not currently referenced in the Zoning Ordinance, but the commissioners agreed it would be a </w:t>
      </w:r>
      <w:r w:rsidR="007C1B91">
        <w:rPr>
          <w:rFonts w:ascii="Arial" w:hAnsi="Arial" w:cs="Arial"/>
          <w:color w:val="222222"/>
          <w:sz w:val="20"/>
          <w:szCs w:val="20"/>
        </w:rPr>
        <w:t>useful</w:t>
      </w:r>
      <w:r w:rsidR="009F11F6">
        <w:rPr>
          <w:rFonts w:ascii="Arial" w:hAnsi="Arial" w:cs="Arial"/>
          <w:color w:val="222222"/>
          <w:sz w:val="20"/>
          <w:szCs w:val="20"/>
        </w:rPr>
        <w:t xml:space="preserve"> definition to include. </w:t>
      </w:r>
      <w:r w:rsidR="00117D59">
        <w:rPr>
          <w:rFonts w:ascii="Arial" w:hAnsi="Arial" w:cs="Arial"/>
          <w:color w:val="222222"/>
          <w:sz w:val="20"/>
          <w:szCs w:val="20"/>
        </w:rPr>
        <w:t xml:space="preserve">The </w:t>
      </w:r>
      <w:r w:rsidR="009F11F6">
        <w:rPr>
          <w:rFonts w:ascii="Arial" w:hAnsi="Arial" w:cs="Arial"/>
          <w:color w:val="222222"/>
          <w:sz w:val="20"/>
          <w:szCs w:val="20"/>
        </w:rPr>
        <w:t>commission received feedback regarding livable space</w:t>
      </w:r>
      <w:r w:rsidR="00117D59">
        <w:rPr>
          <w:rFonts w:ascii="Arial" w:hAnsi="Arial" w:cs="Arial"/>
          <w:color w:val="222222"/>
          <w:sz w:val="20"/>
          <w:szCs w:val="20"/>
        </w:rPr>
        <w:t xml:space="preserve"> and ensuring that </w:t>
      </w:r>
      <w:r w:rsidR="009F11F6">
        <w:rPr>
          <w:rFonts w:ascii="Arial" w:hAnsi="Arial" w:cs="Arial"/>
          <w:color w:val="222222"/>
          <w:sz w:val="20"/>
          <w:szCs w:val="20"/>
        </w:rPr>
        <w:t>porches and patios are not considered livable space.</w:t>
      </w:r>
      <w:r w:rsidR="00117D59">
        <w:rPr>
          <w:rFonts w:ascii="Arial" w:hAnsi="Arial" w:cs="Arial"/>
          <w:color w:val="222222"/>
          <w:sz w:val="20"/>
          <w:szCs w:val="20"/>
        </w:rPr>
        <w:t xml:space="preserve"> These areas, as well as vent shafts and courts, roof area, roof top mechanical equipment, roofed porches, open patios, exterior balconies</w:t>
      </w:r>
      <w:r w:rsidR="005D48F7">
        <w:rPr>
          <w:rFonts w:ascii="Arial" w:hAnsi="Arial" w:cs="Arial"/>
          <w:color w:val="222222"/>
          <w:sz w:val="20"/>
          <w:szCs w:val="20"/>
        </w:rPr>
        <w:t xml:space="preserve"> (unless they are enclosed by walls that are more than 42 inches in height for 50 percent or more of their perimeter), and structured parking garages</w:t>
      </w:r>
      <w:r w:rsidR="007C1B91">
        <w:rPr>
          <w:rFonts w:ascii="Arial" w:hAnsi="Arial" w:cs="Arial"/>
          <w:color w:val="222222"/>
          <w:sz w:val="20"/>
          <w:szCs w:val="20"/>
        </w:rPr>
        <w:t xml:space="preserve"> are NOT included in “floor area”. </w:t>
      </w:r>
    </w:p>
    <w:p w14:paraId="63B212D4" w14:textId="6BC7953A" w:rsidR="00117D59" w:rsidRDefault="00117D59" w:rsidP="007C1B91">
      <w:pPr>
        <w:pStyle w:val="NormalWeb"/>
        <w:shd w:val="clear" w:color="auto" w:fill="FFFFFF"/>
        <w:spacing w:before="0" w:beforeAutospacing="0" w:after="0" w:afterAutospacing="0"/>
        <w:rPr>
          <w:rFonts w:ascii="Arial" w:hAnsi="Arial" w:cs="Arial"/>
          <w:color w:val="222222"/>
          <w:sz w:val="20"/>
          <w:szCs w:val="20"/>
        </w:rPr>
      </w:pPr>
    </w:p>
    <w:p w14:paraId="6B8491D1" w14:textId="47BCD3A1" w:rsidR="009F11F6" w:rsidRDefault="009F11F6"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Podmore confirmed the definitions added to the document were taken from other ordinances and legal documents. </w:t>
      </w:r>
    </w:p>
    <w:p w14:paraId="320F93C4" w14:textId="1AA49C99" w:rsidR="009F11F6" w:rsidRDefault="009F11F6" w:rsidP="00301D70">
      <w:pPr>
        <w:pStyle w:val="NormalWeb"/>
        <w:shd w:val="clear" w:color="auto" w:fill="FFFFFF"/>
        <w:spacing w:before="0" w:beforeAutospacing="0" w:after="0" w:afterAutospacing="0"/>
        <w:ind w:left="945"/>
        <w:rPr>
          <w:rFonts w:ascii="Arial" w:hAnsi="Arial" w:cs="Arial"/>
          <w:color w:val="222222"/>
          <w:sz w:val="20"/>
          <w:szCs w:val="20"/>
        </w:rPr>
      </w:pPr>
    </w:p>
    <w:p w14:paraId="68154F6A" w14:textId="41015666" w:rsidR="00EC120C" w:rsidRDefault="009F11F6"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The definition for</w:t>
      </w:r>
      <w:r w:rsidR="002F043D">
        <w:rPr>
          <w:rFonts w:ascii="Arial" w:hAnsi="Arial" w:cs="Arial"/>
          <w:color w:val="222222"/>
          <w:sz w:val="20"/>
          <w:szCs w:val="20"/>
        </w:rPr>
        <w:t xml:space="preserve"> “</w:t>
      </w:r>
      <w:r>
        <w:rPr>
          <w:rFonts w:ascii="Arial" w:hAnsi="Arial" w:cs="Arial"/>
          <w:color w:val="222222"/>
          <w:sz w:val="20"/>
          <w:szCs w:val="20"/>
        </w:rPr>
        <w:t>Duplex</w:t>
      </w:r>
      <w:r w:rsidR="002F043D">
        <w:rPr>
          <w:rFonts w:ascii="Arial" w:hAnsi="Arial" w:cs="Arial"/>
          <w:color w:val="222222"/>
          <w:sz w:val="20"/>
          <w:szCs w:val="20"/>
        </w:rPr>
        <w:t xml:space="preserve">” and </w:t>
      </w:r>
      <w:r w:rsidR="00EC120C">
        <w:rPr>
          <w:rFonts w:ascii="Arial" w:hAnsi="Arial" w:cs="Arial"/>
          <w:color w:val="222222"/>
          <w:sz w:val="20"/>
          <w:szCs w:val="20"/>
        </w:rPr>
        <w:t>“Kennel”</w:t>
      </w:r>
      <w:r w:rsidR="002F043D">
        <w:rPr>
          <w:rFonts w:ascii="Arial" w:hAnsi="Arial" w:cs="Arial"/>
          <w:color w:val="222222"/>
          <w:sz w:val="20"/>
          <w:szCs w:val="20"/>
        </w:rPr>
        <w:t xml:space="preserve"> were slightly modified. “For rent or lease” was removed from the Duplex definition. </w:t>
      </w:r>
      <w:r w:rsidR="00EC120C">
        <w:rPr>
          <w:rFonts w:ascii="Arial" w:hAnsi="Arial" w:cs="Arial"/>
          <w:color w:val="222222"/>
          <w:sz w:val="20"/>
          <w:szCs w:val="20"/>
        </w:rPr>
        <w:t xml:space="preserve">The commission agreed to include reference to “dogs or cats” only, as other animals would fall in to agricultural zones. </w:t>
      </w:r>
    </w:p>
    <w:p w14:paraId="1F356759" w14:textId="77777777" w:rsidR="00EC120C" w:rsidRDefault="00EC120C" w:rsidP="00301D70">
      <w:pPr>
        <w:pStyle w:val="NormalWeb"/>
        <w:shd w:val="clear" w:color="auto" w:fill="FFFFFF"/>
        <w:spacing w:before="0" w:beforeAutospacing="0" w:after="0" w:afterAutospacing="0"/>
        <w:ind w:left="945"/>
        <w:rPr>
          <w:rFonts w:ascii="Arial" w:hAnsi="Arial" w:cs="Arial"/>
          <w:color w:val="222222"/>
          <w:sz w:val="20"/>
          <w:szCs w:val="20"/>
        </w:rPr>
      </w:pPr>
    </w:p>
    <w:p w14:paraId="38185D9E" w14:textId="6B5C5A13" w:rsidR="009F11F6" w:rsidRDefault="00EC120C"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 removed references to specific square footage limits, as the Land Use Clearances will be generated from a certain square footage. To include the square footage in the definitions would be prescriptive. </w:t>
      </w:r>
    </w:p>
    <w:p w14:paraId="50F86EA2" w14:textId="65B90DB2" w:rsidR="002F043D" w:rsidRDefault="002F043D" w:rsidP="00301D70">
      <w:pPr>
        <w:pStyle w:val="NormalWeb"/>
        <w:shd w:val="clear" w:color="auto" w:fill="FFFFFF"/>
        <w:spacing w:before="0" w:beforeAutospacing="0" w:after="0" w:afterAutospacing="0"/>
        <w:ind w:left="945"/>
        <w:rPr>
          <w:rFonts w:ascii="Arial" w:hAnsi="Arial" w:cs="Arial"/>
          <w:color w:val="222222"/>
          <w:sz w:val="20"/>
          <w:szCs w:val="20"/>
        </w:rPr>
      </w:pPr>
    </w:p>
    <w:p w14:paraId="074F657F" w14:textId="30294517" w:rsidR="002F043D" w:rsidRDefault="002F043D"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definition for “Lots” were discussed, but it was ultimately decided to not include any reference to access or access to a through street, as the subdivision process already requires property owners to ensure access to all parcels. The Planning and Zoning commission is unable to mandate lack of access for existing parcels; just ensure they are not created in the future. Egge suggested adding access requirements to the ordinance body, but avoid requiring it as part of the definition for “lots”. </w:t>
      </w:r>
    </w:p>
    <w:p w14:paraId="3A4C3F13" w14:textId="1A1C9854" w:rsidR="00C70D23" w:rsidRDefault="00C70D23" w:rsidP="00301D70">
      <w:pPr>
        <w:pStyle w:val="NormalWeb"/>
        <w:shd w:val="clear" w:color="auto" w:fill="FFFFFF"/>
        <w:spacing w:before="0" w:beforeAutospacing="0" w:after="0" w:afterAutospacing="0"/>
        <w:ind w:left="945"/>
        <w:rPr>
          <w:rFonts w:ascii="Arial" w:hAnsi="Arial" w:cs="Arial"/>
          <w:color w:val="222222"/>
          <w:sz w:val="20"/>
          <w:szCs w:val="20"/>
        </w:rPr>
      </w:pPr>
    </w:p>
    <w:p w14:paraId="560C9732" w14:textId="4F94B004" w:rsidR="00C70D23" w:rsidRDefault="00C70D23" w:rsidP="00301D7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The commissioners did not complete th</w:t>
      </w:r>
      <w:r w:rsidR="009B1880">
        <w:rPr>
          <w:rFonts w:ascii="Arial" w:hAnsi="Arial" w:cs="Arial"/>
          <w:color w:val="222222"/>
          <w:sz w:val="20"/>
          <w:szCs w:val="20"/>
        </w:rPr>
        <w:t>eir review of the</w:t>
      </w:r>
      <w:r>
        <w:rPr>
          <w:rFonts w:ascii="Arial" w:hAnsi="Arial" w:cs="Arial"/>
          <w:color w:val="222222"/>
          <w:sz w:val="20"/>
          <w:szCs w:val="20"/>
        </w:rPr>
        <w:t xml:space="preserve"> comments in the document and will continue to work on the Zoning Ordinance Review during upcoming meetings. </w:t>
      </w:r>
    </w:p>
    <w:p w14:paraId="40A44BCB" w14:textId="79474F3F" w:rsidR="00E07787" w:rsidRDefault="00E07787" w:rsidP="00E07787">
      <w:pPr>
        <w:pStyle w:val="NormalWeb"/>
        <w:shd w:val="clear" w:color="auto" w:fill="FFFFFF"/>
        <w:tabs>
          <w:tab w:val="left" w:pos="7620"/>
        </w:tabs>
        <w:spacing w:before="0" w:beforeAutospacing="0" w:after="0" w:afterAutospacing="0"/>
        <w:rPr>
          <w:rFonts w:ascii="Arial" w:hAnsi="Arial" w:cs="Arial"/>
          <w:color w:val="222222"/>
          <w:sz w:val="20"/>
          <w:szCs w:val="20"/>
        </w:rPr>
      </w:pPr>
    </w:p>
    <w:p w14:paraId="223034D5" w14:textId="47B03B9A" w:rsidR="00F10F1B" w:rsidRPr="00C70D23" w:rsidRDefault="00110F7C" w:rsidP="00642576">
      <w:pPr>
        <w:pStyle w:val="NormalWeb"/>
        <w:numPr>
          <w:ilvl w:val="0"/>
          <w:numId w:val="40"/>
        </w:numPr>
        <w:shd w:val="clear" w:color="auto" w:fill="FFFFFF"/>
        <w:spacing w:before="0" w:beforeAutospacing="0" w:after="0" w:afterAutospacing="0"/>
        <w:ind w:left="945"/>
        <w:rPr>
          <w:rFonts w:ascii="Arial" w:hAnsi="Arial" w:cs="Arial"/>
          <w:color w:val="222222"/>
          <w:sz w:val="20"/>
          <w:szCs w:val="20"/>
        </w:rPr>
      </w:pPr>
      <w:r w:rsidRPr="00C70D23">
        <w:rPr>
          <w:rFonts w:ascii="Arial" w:hAnsi="Arial" w:cs="Arial"/>
          <w:b/>
          <w:bCs/>
          <w:color w:val="222222"/>
          <w:sz w:val="20"/>
          <w:szCs w:val="20"/>
        </w:rPr>
        <w:t>Schedule a public hearing and assign mailing assignments</w:t>
      </w:r>
      <w:r w:rsidR="00B83D29" w:rsidRPr="00C70D23">
        <w:rPr>
          <w:rFonts w:ascii="Arial" w:hAnsi="Arial" w:cs="Arial"/>
          <w:b/>
          <w:bCs/>
          <w:color w:val="222222"/>
          <w:sz w:val="20"/>
          <w:szCs w:val="20"/>
        </w:rPr>
        <w:t xml:space="preserve">: </w:t>
      </w:r>
      <w:r w:rsidR="00C70D23" w:rsidRPr="00C70D23">
        <w:rPr>
          <w:rFonts w:ascii="Arial" w:hAnsi="Arial" w:cs="Arial"/>
          <w:color w:val="222222"/>
          <w:sz w:val="20"/>
          <w:szCs w:val="20"/>
        </w:rPr>
        <w:t>The commissioners d</w:t>
      </w:r>
      <w:r w:rsidR="008C4E5E" w:rsidRPr="00C70D23">
        <w:rPr>
          <w:rFonts w:ascii="Arial" w:hAnsi="Arial" w:cs="Arial"/>
          <w:color w:val="222222"/>
          <w:sz w:val="20"/>
          <w:szCs w:val="20"/>
        </w:rPr>
        <w:t xml:space="preserve">iscussed the </w:t>
      </w:r>
      <w:r w:rsidR="00C70D23" w:rsidRPr="00C70D23">
        <w:rPr>
          <w:rFonts w:ascii="Arial" w:hAnsi="Arial" w:cs="Arial"/>
          <w:color w:val="222222"/>
          <w:sz w:val="20"/>
          <w:szCs w:val="20"/>
        </w:rPr>
        <w:t>logistics</w:t>
      </w:r>
      <w:r w:rsidR="008C4E5E" w:rsidRPr="00C70D23">
        <w:rPr>
          <w:rFonts w:ascii="Arial" w:hAnsi="Arial" w:cs="Arial"/>
          <w:color w:val="222222"/>
          <w:sz w:val="20"/>
          <w:szCs w:val="20"/>
        </w:rPr>
        <w:t xml:space="preserve"> of how to </w:t>
      </w:r>
      <w:r w:rsidR="00C70D23" w:rsidRPr="00C70D23">
        <w:rPr>
          <w:rFonts w:ascii="Arial" w:hAnsi="Arial" w:cs="Arial"/>
          <w:color w:val="222222"/>
          <w:sz w:val="20"/>
          <w:szCs w:val="20"/>
        </w:rPr>
        <w:t>perform</w:t>
      </w:r>
      <w:r w:rsidR="008C4E5E" w:rsidRPr="00C70D23">
        <w:rPr>
          <w:rFonts w:ascii="Arial" w:hAnsi="Arial" w:cs="Arial"/>
          <w:color w:val="222222"/>
          <w:sz w:val="20"/>
          <w:szCs w:val="20"/>
        </w:rPr>
        <w:t xml:space="preserve"> </w:t>
      </w:r>
      <w:r w:rsidR="009B1880">
        <w:rPr>
          <w:rFonts w:ascii="Arial" w:hAnsi="Arial" w:cs="Arial"/>
          <w:color w:val="222222"/>
          <w:sz w:val="20"/>
          <w:szCs w:val="20"/>
        </w:rPr>
        <w:t xml:space="preserve">a mass </w:t>
      </w:r>
      <w:r w:rsidR="008C4E5E" w:rsidRPr="00C70D23">
        <w:rPr>
          <w:rFonts w:ascii="Arial" w:hAnsi="Arial" w:cs="Arial"/>
          <w:color w:val="222222"/>
          <w:sz w:val="20"/>
          <w:szCs w:val="20"/>
        </w:rPr>
        <w:t xml:space="preserve">mailing and </w:t>
      </w:r>
      <w:r w:rsidR="00C70D23" w:rsidRPr="00C70D23">
        <w:rPr>
          <w:rFonts w:ascii="Arial" w:hAnsi="Arial" w:cs="Arial"/>
          <w:color w:val="222222"/>
          <w:sz w:val="20"/>
          <w:szCs w:val="20"/>
        </w:rPr>
        <w:t>how much time w</w:t>
      </w:r>
      <w:r w:rsidR="009B1880">
        <w:rPr>
          <w:rFonts w:ascii="Arial" w:hAnsi="Arial" w:cs="Arial"/>
          <w:color w:val="222222"/>
          <w:sz w:val="20"/>
          <w:szCs w:val="20"/>
        </w:rPr>
        <w:t xml:space="preserve">ill be </w:t>
      </w:r>
      <w:r w:rsidR="00C70D23" w:rsidRPr="00C70D23">
        <w:rPr>
          <w:rFonts w:ascii="Arial" w:hAnsi="Arial" w:cs="Arial"/>
          <w:color w:val="222222"/>
          <w:sz w:val="20"/>
          <w:szCs w:val="20"/>
        </w:rPr>
        <w:t>required.</w:t>
      </w:r>
      <w:r w:rsidR="00C70D23">
        <w:rPr>
          <w:rFonts w:ascii="Arial" w:hAnsi="Arial" w:cs="Arial"/>
          <w:color w:val="222222"/>
          <w:sz w:val="20"/>
          <w:szCs w:val="20"/>
        </w:rPr>
        <w:t xml:space="preserve"> During the last mailing process, P&amp;Z asked the county for a spreadsheet list of property owners, but </w:t>
      </w:r>
      <w:r w:rsidR="009B1880">
        <w:rPr>
          <w:rFonts w:ascii="Arial" w:hAnsi="Arial" w:cs="Arial"/>
          <w:color w:val="222222"/>
          <w:sz w:val="20"/>
          <w:szCs w:val="20"/>
        </w:rPr>
        <w:t>one</w:t>
      </w:r>
      <w:r w:rsidR="00C70D23">
        <w:rPr>
          <w:rFonts w:ascii="Arial" w:hAnsi="Arial" w:cs="Arial"/>
          <w:color w:val="222222"/>
          <w:sz w:val="20"/>
          <w:szCs w:val="20"/>
        </w:rPr>
        <w:t xml:space="preserve"> </w:t>
      </w:r>
      <w:r w:rsidR="00C70D23">
        <w:rPr>
          <w:rFonts w:ascii="Arial" w:hAnsi="Arial" w:cs="Arial"/>
          <w:color w:val="222222"/>
          <w:sz w:val="20"/>
          <w:szCs w:val="20"/>
        </w:rPr>
        <w:lastRenderedPageBreak/>
        <w:t xml:space="preserve">was not provided. It took over forty (40) hours to complete the list. Hook suggested asking Linda Sosa and Ann Leppanen whether a list is currently available, or whether a list can be acquired from the county. The prior list would need to be updated should a list not be available from the county. </w:t>
      </w:r>
      <w:r w:rsidR="00F10F1B" w:rsidRPr="00C70D23">
        <w:rPr>
          <w:rFonts w:ascii="Arial" w:hAnsi="Arial" w:cs="Arial"/>
          <w:color w:val="222222"/>
          <w:sz w:val="20"/>
          <w:szCs w:val="20"/>
        </w:rPr>
        <w:t xml:space="preserve"> </w:t>
      </w:r>
    </w:p>
    <w:p w14:paraId="7E40C073" w14:textId="75707EE7" w:rsidR="00F10F1B" w:rsidRPr="00F10F1B" w:rsidRDefault="00F10F1B" w:rsidP="00F10F1B">
      <w:pPr>
        <w:pStyle w:val="NormalWeb"/>
        <w:shd w:val="clear" w:color="auto" w:fill="FFFFFF"/>
        <w:spacing w:before="0" w:beforeAutospacing="0" w:after="0" w:afterAutospacing="0"/>
        <w:ind w:left="945"/>
        <w:rPr>
          <w:rFonts w:ascii="Arial" w:hAnsi="Arial" w:cs="Arial"/>
          <w:color w:val="222222"/>
          <w:sz w:val="20"/>
          <w:szCs w:val="20"/>
        </w:rPr>
      </w:pPr>
    </w:p>
    <w:p w14:paraId="11C694DF" w14:textId="308013E2" w:rsidR="0026544F" w:rsidRDefault="00A42C22" w:rsidP="00F10F1B">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mailers must go out ten (10) days ahead of time and the notice must be printed in the San Juan Record two (2) weeks prior to the public hearing. Realistically, the commissioners agreed a public hearing </w:t>
      </w:r>
      <w:r w:rsidR="009B1880">
        <w:rPr>
          <w:rFonts w:ascii="Arial" w:hAnsi="Arial" w:cs="Arial"/>
          <w:color w:val="222222"/>
          <w:sz w:val="20"/>
          <w:szCs w:val="20"/>
        </w:rPr>
        <w:t xml:space="preserve">for the Zoning Ordinance </w:t>
      </w:r>
      <w:r>
        <w:rPr>
          <w:rFonts w:ascii="Arial" w:hAnsi="Arial" w:cs="Arial"/>
          <w:color w:val="222222"/>
          <w:sz w:val="20"/>
          <w:szCs w:val="20"/>
        </w:rPr>
        <w:t>could take place no earlier than January</w:t>
      </w:r>
      <w:r w:rsidR="009B1880">
        <w:rPr>
          <w:rFonts w:ascii="Arial" w:hAnsi="Arial" w:cs="Arial"/>
          <w:color w:val="222222"/>
          <w:sz w:val="20"/>
          <w:szCs w:val="20"/>
        </w:rPr>
        <w:t xml:space="preserve"> 2022</w:t>
      </w:r>
      <w:r>
        <w:rPr>
          <w:rFonts w:ascii="Arial" w:hAnsi="Arial" w:cs="Arial"/>
          <w:color w:val="222222"/>
          <w:sz w:val="20"/>
          <w:szCs w:val="20"/>
        </w:rPr>
        <w:t xml:space="preserve">. The commissioners will use the month of December to complete the work on the Zoning Ordinance document, and </w:t>
      </w:r>
      <w:r w:rsidR="009B1880">
        <w:rPr>
          <w:rFonts w:ascii="Arial" w:hAnsi="Arial" w:cs="Arial"/>
          <w:color w:val="222222"/>
          <w:sz w:val="20"/>
          <w:szCs w:val="20"/>
        </w:rPr>
        <w:t xml:space="preserve">will </w:t>
      </w:r>
      <w:r>
        <w:rPr>
          <w:rFonts w:ascii="Arial" w:hAnsi="Arial" w:cs="Arial"/>
          <w:color w:val="222222"/>
          <w:sz w:val="20"/>
          <w:szCs w:val="20"/>
        </w:rPr>
        <w:t xml:space="preserve">work with Sosa and Leppanen on the mailing strategy. </w:t>
      </w:r>
    </w:p>
    <w:p w14:paraId="39671E7E" w14:textId="06B95B1C" w:rsidR="00E55880" w:rsidRDefault="00E55880" w:rsidP="00F10F1B">
      <w:pPr>
        <w:pStyle w:val="NormalWeb"/>
        <w:shd w:val="clear" w:color="auto" w:fill="FFFFFF"/>
        <w:spacing w:before="0" w:beforeAutospacing="0" w:after="0" w:afterAutospacing="0"/>
        <w:ind w:left="945"/>
        <w:rPr>
          <w:rFonts w:ascii="Arial" w:hAnsi="Arial" w:cs="Arial"/>
          <w:color w:val="222222"/>
          <w:sz w:val="20"/>
          <w:szCs w:val="20"/>
        </w:rPr>
      </w:pPr>
    </w:p>
    <w:p w14:paraId="0FE8E4D7" w14:textId="40731B44" w:rsidR="00A42C22" w:rsidRDefault="00A42C22" w:rsidP="00F10F1B">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Podmore had previously confirmed with Chris McAnany confirmed that all property owners must receive a mailer for the types of proposed edits to the Zoning Ordinance. </w:t>
      </w:r>
    </w:p>
    <w:p w14:paraId="1EF9EFC8" w14:textId="77777777" w:rsidR="00F10F1B" w:rsidRPr="00F10F1B" w:rsidRDefault="00F10F1B" w:rsidP="00A42C22">
      <w:pPr>
        <w:pStyle w:val="NormalWeb"/>
        <w:shd w:val="clear" w:color="auto" w:fill="FFFFFF"/>
        <w:spacing w:before="0" w:beforeAutospacing="0" w:after="0" w:afterAutospacing="0"/>
        <w:rPr>
          <w:rFonts w:ascii="Arial" w:hAnsi="Arial" w:cs="Arial"/>
          <w:color w:val="222222"/>
          <w:sz w:val="20"/>
          <w:szCs w:val="20"/>
        </w:rPr>
      </w:pPr>
    </w:p>
    <w:p w14:paraId="5C4E19AF" w14:textId="5C01A787" w:rsidR="00110F7C" w:rsidRPr="00A42C22" w:rsidRDefault="00110F7C" w:rsidP="00110F7C">
      <w:pPr>
        <w:pStyle w:val="NormalWeb"/>
        <w:numPr>
          <w:ilvl w:val="0"/>
          <w:numId w:val="40"/>
        </w:numPr>
        <w:shd w:val="clear" w:color="auto" w:fill="FFFFFF"/>
        <w:spacing w:before="0" w:beforeAutospacing="0" w:after="0" w:afterAutospacing="0"/>
        <w:ind w:left="945"/>
        <w:rPr>
          <w:rFonts w:ascii="Arial" w:hAnsi="Arial" w:cs="Arial"/>
          <w:b/>
          <w:bCs/>
          <w:color w:val="222222"/>
          <w:sz w:val="20"/>
          <w:szCs w:val="20"/>
        </w:rPr>
      </w:pPr>
      <w:r w:rsidRPr="00110F7C">
        <w:rPr>
          <w:rFonts w:ascii="Arial" w:hAnsi="Arial" w:cs="Arial"/>
          <w:b/>
          <w:bCs/>
          <w:color w:val="222222"/>
          <w:sz w:val="20"/>
          <w:szCs w:val="20"/>
        </w:rPr>
        <w:t>Discuss moving forward drafted ordinances</w:t>
      </w:r>
      <w:r w:rsidR="004C1BD2">
        <w:rPr>
          <w:rFonts w:ascii="Arial" w:hAnsi="Arial" w:cs="Arial"/>
          <w:b/>
          <w:bCs/>
          <w:color w:val="222222"/>
          <w:sz w:val="20"/>
          <w:szCs w:val="20"/>
        </w:rPr>
        <w:t>:</w:t>
      </w:r>
      <w:r w:rsidR="009B1880">
        <w:rPr>
          <w:rFonts w:ascii="Arial" w:hAnsi="Arial" w:cs="Arial"/>
          <w:b/>
          <w:bCs/>
          <w:color w:val="222222"/>
          <w:sz w:val="20"/>
          <w:szCs w:val="20"/>
        </w:rPr>
        <w:t xml:space="preserve"> </w:t>
      </w:r>
      <w:r w:rsidR="009B1880">
        <w:rPr>
          <w:rFonts w:ascii="Arial" w:hAnsi="Arial" w:cs="Arial"/>
          <w:color w:val="222222"/>
          <w:sz w:val="20"/>
          <w:szCs w:val="20"/>
        </w:rPr>
        <w:t>The</w:t>
      </w:r>
      <w:r w:rsidR="004C1BD2">
        <w:rPr>
          <w:rFonts w:ascii="Arial" w:hAnsi="Arial" w:cs="Arial"/>
          <w:b/>
          <w:bCs/>
          <w:color w:val="222222"/>
          <w:sz w:val="20"/>
          <w:szCs w:val="20"/>
        </w:rPr>
        <w:t xml:space="preserve"> </w:t>
      </w:r>
      <w:r w:rsidR="004C1BD2">
        <w:rPr>
          <w:rFonts w:ascii="Arial" w:hAnsi="Arial" w:cs="Arial"/>
          <w:color w:val="222222"/>
          <w:sz w:val="20"/>
          <w:szCs w:val="20"/>
        </w:rPr>
        <w:t xml:space="preserve">Idling </w:t>
      </w:r>
      <w:r w:rsidR="009B1880">
        <w:rPr>
          <w:rFonts w:ascii="Arial" w:hAnsi="Arial" w:cs="Arial"/>
          <w:color w:val="222222"/>
          <w:sz w:val="20"/>
          <w:szCs w:val="20"/>
        </w:rPr>
        <w:t xml:space="preserve">Ordinance </w:t>
      </w:r>
      <w:r w:rsidR="004C1BD2">
        <w:rPr>
          <w:rFonts w:ascii="Arial" w:hAnsi="Arial" w:cs="Arial"/>
          <w:color w:val="222222"/>
          <w:sz w:val="20"/>
          <w:szCs w:val="20"/>
        </w:rPr>
        <w:t>and Noise</w:t>
      </w:r>
      <w:r w:rsidR="00A42C22">
        <w:rPr>
          <w:rFonts w:ascii="Arial" w:hAnsi="Arial" w:cs="Arial"/>
          <w:color w:val="222222"/>
          <w:sz w:val="20"/>
          <w:szCs w:val="20"/>
        </w:rPr>
        <w:t xml:space="preserve"> Ordinance drafts will be reviewed again in 2022. They will be addressed during the 2022 planning meeting in January. </w:t>
      </w:r>
      <w:r w:rsidR="008B6A25">
        <w:rPr>
          <w:rFonts w:ascii="Arial" w:hAnsi="Arial" w:cs="Arial"/>
          <w:color w:val="222222"/>
          <w:sz w:val="20"/>
          <w:szCs w:val="20"/>
        </w:rPr>
        <w:t xml:space="preserve"> </w:t>
      </w:r>
    </w:p>
    <w:p w14:paraId="194E2F88" w14:textId="77777777" w:rsidR="00A42C22" w:rsidRPr="00110F7C" w:rsidRDefault="00A42C22" w:rsidP="00A42C22">
      <w:pPr>
        <w:pStyle w:val="NormalWeb"/>
        <w:shd w:val="clear" w:color="auto" w:fill="FFFFFF"/>
        <w:spacing w:before="0" w:beforeAutospacing="0" w:after="0" w:afterAutospacing="0"/>
        <w:ind w:left="945"/>
        <w:rPr>
          <w:rFonts w:ascii="Arial" w:hAnsi="Arial" w:cs="Arial"/>
          <w:b/>
          <w:bCs/>
          <w:color w:val="222222"/>
          <w:sz w:val="20"/>
          <w:szCs w:val="20"/>
        </w:rPr>
      </w:pPr>
    </w:p>
    <w:p w14:paraId="3B3C2F15" w14:textId="499B1F4F" w:rsidR="00110F7C" w:rsidRDefault="00110F7C" w:rsidP="00110F7C">
      <w:pPr>
        <w:pStyle w:val="NormalWeb"/>
        <w:numPr>
          <w:ilvl w:val="0"/>
          <w:numId w:val="40"/>
        </w:numPr>
        <w:shd w:val="clear" w:color="auto" w:fill="FFFFFF"/>
        <w:spacing w:before="0" w:beforeAutospacing="0" w:after="0" w:afterAutospacing="0"/>
        <w:ind w:left="945"/>
        <w:rPr>
          <w:rFonts w:ascii="Arial" w:hAnsi="Arial" w:cs="Arial"/>
          <w:b/>
          <w:bCs/>
          <w:color w:val="222222"/>
          <w:sz w:val="20"/>
          <w:szCs w:val="20"/>
        </w:rPr>
      </w:pPr>
      <w:r w:rsidRPr="00110F7C">
        <w:rPr>
          <w:rFonts w:ascii="Arial" w:hAnsi="Arial" w:cs="Arial"/>
          <w:b/>
          <w:bCs/>
          <w:color w:val="222222"/>
          <w:sz w:val="20"/>
          <w:szCs w:val="20"/>
        </w:rPr>
        <w:t>Upcoming holidays and meeting postings for the new year</w:t>
      </w:r>
      <w:r w:rsidR="008B6A25">
        <w:rPr>
          <w:rFonts w:ascii="Arial" w:hAnsi="Arial" w:cs="Arial"/>
          <w:b/>
          <w:bCs/>
          <w:color w:val="222222"/>
          <w:sz w:val="20"/>
          <w:szCs w:val="20"/>
        </w:rPr>
        <w:t xml:space="preserve">: </w:t>
      </w:r>
      <w:r w:rsidR="00A42C22">
        <w:rPr>
          <w:rFonts w:ascii="Arial" w:hAnsi="Arial" w:cs="Arial"/>
          <w:color w:val="222222"/>
          <w:sz w:val="20"/>
          <w:szCs w:val="20"/>
        </w:rPr>
        <w:t>Planning and Zoning does not meet any week with a federal holiday. Therefore, the regularly planned meetings will take place the 1</w:t>
      </w:r>
      <w:r w:rsidR="00A42C22" w:rsidRPr="00A42C22">
        <w:rPr>
          <w:rFonts w:ascii="Arial" w:hAnsi="Arial" w:cs="Arial"/>
          <w:color w:val="222222"/>
          <w:sz w:val="20"/>
          <w:szCs w:val="20"/>
          <w:vertAlign w:val="superscript"/>
        </w:rPr>
        <w:t>st</w:t>
      </w:r>
      <w:r w:rsidR="00A42C22">
        <w:rPr>
          <w:rFonts w:ascii="Arial" w:hAnsi="Arial" w:cs="Arial"/>
          <w:color w:val="222222"/>
          <w:sz w:val="20"/>
          <w:szCs w:val="20"/>
        </w:rPr>
        <w:t xml:space="preserve"> and 3</w:t>
      </w:r>
      <w:r w:rsidR="00A42C22" w:rsidRPr="00A42C22">
        <w:rPr>
          <w:rFonts w:ascii="Arial" w:hAnsi="Arial" w:cs="Arial"/>
          <w:color w:val="222222"/>
          <w:sz w:val="20"/>
          <w:szCs w:val="20"/>
          <w:vertAlign w:val="superscript"/>
        </w:rPr>
        <w:t>rd</w:t>
      </w:r>
      <w:r w:rsidR="00A42C22">
        <w:rPr>
          <w:rFonts w:ascii="Arial" w:hAnsi="Arial" w:cs="Arial"/>
          <w:color w:val="222222"/>
          <w:sz w:val="20"/>
          <w:szCs w:val="20"/>
        </w:rPr>
        <w:t xml:space="preserve"> Wednesdays in December. </w:t>
      </w:r>
      <w:r w:rsidR="000660E5">
        <w:rPr>
          <w:rFonts w:ascii="Arial" w:hAnsi="Arial" w:cs="Arial"/>
          <w:color w:val="222222"/>
          <w:sz w:val="20"/>
          <w:szCs w:val="20"/>
        </w:rPr>
        <w:t>There will not be a meeting the 1</w:t>
      </w:r>
      <w:r w:rsidR="000660E5" w:rsidRPr="000660E5">
        <w:rPr>
          <w:rFonts w:ascii="Arial" w:hAnsi="Arial" w:cs="Arial"/>
          <w:color w:val="222222"/>
          <w:sz w:val="20"/>
          <w:szCs w:val="20"/>
          <w:vertAlign w:val="superscript"/>
        </w:rPr>
        <w:t>st</w:t>
      </w:r>
      <w:r w:rsidR="000660E5">
        <w:rPr>
          <w:rFonts w:ascii="Arial" w:hAnsi="Arial" w:cs="Arial"/>
          <w:color w:val="222222"/>
          <w:sz w:val="20"/>
          <w:szCs w:val="20"/>
        </w:rPr>
        <w:t xml:space="preserve"> week in January. The commissioners will discuss the length and frequency of meetings for 2022, after which Podmore will ensure a meeting date posting is provided for the San Juan Record. </w:t>
      </w:r>
      <w:r w:rsidR="000660E5" w:rsidRPr="000660E5">
        <w:rPr>
          <w:rFonts w:ascii="Arial" w:hAnsi="Arial" w:cs="Arial"/>
          <w:b/>
          <w:bCs/>
          <w:color w:val="222222"/>
          <w:sz w:val="20"/>
          <w:szCs w:val="20"/>
        </w:rPr>
        <w:t xml:space="preserve">The meeting times and frequency will be discussed during a December meeting. </w:t>
      </w:r>
    </w:p>
    <w:p w14:paraId="5F0D05AB" w14:textId="77777777" w:rsidR="000660E5" w:rsidRPr="000660E5" w:rsidRDefault="000660E5" w:rsidP="000660E5">
      <w:pPr>
        <w:pStyle w:val="NormalWeb"/>
        <w:shd w:val="clear" w:color="auto" w:fill="FFFFFF"/>
        <w:spacing w:before="0" w:beforeAutospacing="0" w:after="0" w:afterAutospacing="0"/>
        <w:ind w:left="945"/>
        <w:rPr>
          <w:rFonts w:ascii="Arial" w:hAnsi="Arial" w:cs="Arial"/>
          <w:b/>
          <w:bCs/>
          <w:color w:val="222222"/>
          <w:sz w:val="20"/>
          <w:szCs w:val="20"/>
        </w:rPr>
      </w:pPr>
    </w:p>
    <w:p w14:paraId="0EE710AC" w14:textId="3A97199E" w:rsidR="00110F7C" w:rsidRDefault="00110F7C" w:rsidP="00110F7C">
      <w:pPr>
        <w:pStyle w:val="NormalWeb"/>
        <w:numPr>
          <w:ilvl w:val="0"/>
          <w:numId w:val="40"/>
        </w:numPr>
        <w:shd w:val="clear" w:color="auto" w:fill="FFFFFF"/>
        <w:spacing w:before="0" w:beforeAutospacing="0" w:after="0" w:afterAutospacing="0"/>
        <w:ind w:left="945"/>
        <w:rPr>
          <w:rFonts w:ascii="Arial" w:hAnsi="Arial" w:cs="Arial"/>
          <w:b/>
          <w:bCs/>
          <w:color w:val="222222"/>
          <w:sz w:val="20"/>
          <w:szCs w:val="20"/>
        </w:rPr>
      </w:pPr>
      <w:r w:rsidRPr="00110F7C">
        <w:rPr>
          <w:rFonts w:ascii="Arial" w:hAnsi="Arial" w:cs="Arial"/>
          <w:b/>
          <w:bCs/>
          <w:color w:val="222222"/>
          <w:sz w:val="20"/>
          <w:szCs w:val="20"/>
        </w:rPr>
        <w:t>Items for next agenda</w:t>
      </w:r>
    </w:p>
    <w:p w14:paraId="51BEA694" w14:textId="1A094FFD" w:rsidR="000660E5" w:rsidRDefault="000660E5" w:rsidP="000660E5">
      <w:pPr>
        <w:pStyle w:val="NormalWeb"/>
        <w:shd w:val="clear" w:color="auto" w:fill="FFFFFF"/>
        <w:spacing w:before="0" w:beforeAutospacing="0" w:after="0" w:afterAutospacing="0"/>
        <w:rPr>
          <w:rFonts w:ascii="Arial" w:hAnsi="Arial" w:cs="Arial"/>
          <w:b/>
          <w:bCs/>
          <w:color w:val="222222"/>
          <w:sz w:val="20"/>
          <w:szCs w:val="20"/>
        </w:rPr>
      </w:pPr>
    </w:p>
    <w:p w14:paraId="76FA855B" w14:textId="532C8BB4" w:rsidR="000660E5" w:rsidRPr="00D3364E" w:rsidRDefault="000660E5" w:rsidP="000660E5">
      <w:pPr>
        <w:pStyle w:val="NormalWeb"/>
        <w:shd w:val="clear" w:color="auto" w:fill="FFFFFF"/>
        <w:spacing w:before="0" w:beforeAutospacing="0" w:after="0" w:afterAutospacing="0"/>
        <w:ind w:left="945"/>
        <w:rPr>
          <w:rFonts w:ascii="Arial" w:hAnsi="Arial" w:cs="Arial"/>
          <w:color w:val="222222"/>
          <w:sz w:val="20"/>
          <w:szCs w:val="20"/>
        </w:rPr>
      </w:pPr>
      <w:r w:rsidRPr="00D3364E">
        <w:rPr>
          <w:rFonts w:ascii="Arial" w:hAnsi="Arial" w:cs="Arial"/>
          <w:color w:val="222222"/>
          <w:sz w:val="20"/>
          <w:szCs w:val="20"/>
        </w:rPr>
        <w:t>All Old business/Regular items (Roll Call, Approval of November 17, 2021 Meeting Minutes, Town Council Update), Land Use Clearances</w:t>
      </w:r>
    </w:p>
    <w:p w14:paraId="228A0066" w14:textId="233E09DF" w:rsidR="00A65BC1" w:rsidRPr="00D3364E" w:rsidRDefault="00A65BC1" w:rsidP="000660E5">
      <w:pPr>
        <w:pStyle w:val="NormalWeb"/>
        <w:shd w:val="clear" w:color="auto" w:fill="FFFFFF"/>
        <w:spacing w:before="0" w:beforeAutospacing="0" w:after="0" w:afterAutospacing="0"/>
        <w:rPr>
          <w:rFonts w:ascii="Arial" w:hAnsi="Arial" w:cs="Arial"/>
          <w:color w:val="222222"/>
          <w:sz w:val="20"/>
          <w:szCs w:val="20"/>
        </w:rPr>
      </w:pPr>
    </w:p>
    <w:p w14:paraId="1E0D680F" w14:textId="01D2C113" w:rsidR="00A65BC1" w:rsidRPr="00D3364E" w:rsidRDefault="00241BD9" w:rsidP="00A65BC1">
      <w:pPr>
        <w:pStyle w:val="NormalWeb"/>
        <w:shd w:val="clear" w:color="auto" w:fill="FFFFFF"/>
        <w:spacing w:before="0" w:beforeAutospacing="0" w:after="0" w:afterAutospacing="0"/>
        <w:ind w:left="945"/>
        <w:rPr>
          <w:rFonts w:ascii="Arial" w:hAnsi="Arial" w:cs="Arial"/>
          <w:color w:val="222222"/>
          <w:sz w:val="20"/>
          <w:szCs w:val="20"/>
        </w:rPr>
      </w:pPr>
      <w:r w:rsidRPr="00D3364E">
        <w:rPr>
          <w:rFonts w:ascii="Arial" w:hAnsi="Arial" w:cs="Arial"/>
          <w:color w:val="222222"/>
          <w:sz w:val="20"/>
          <w:szCs w:val="20"/>
        </w:rPr>
        <w:t>Wrap up edits of Zoning Ordinance</w:t>
      </w:r>
    </w:p>
    <w:p w14:paraId="5A20079D" w14:textId="63B7B45C" w:rsidR="00241BD9" w:rsidRPr="00D3364E" w:rsidRDefault="00241BD9" w:rsidP="00A65BC1">
      <w:pPr>
        <w:pStyle w:val="NormalWeb"/>
        <w:shd w:val="clear" w:color="auto" w:fill="FFFFFF"/>
        <w:spacing w:before="0" w:beforeAutospacing="0" w:after="0" w:afterAutospacing="0"/>
        <w:ind w:left="945"/>
        <w:rPr>
          <w:rFonts w:ascii="Arial" w:hAnsi="Arial" w:cs="Arial"/>
          <w:color w:val="222222"/>
          <w:sz w:val="20"/>
          <w:szCs w:val="20"/>
        </w:rPr>
      </w:pPr>
      <w:r w:rsidRPr="00D3364E">
        <w:rPr>
          <w:rFonts w:ascii="Arial" w:hAnsi="Arial" w:cs="Arial"/>
          <w:color w:val="222222"/>
          <w:sz w:val="20"/>
          <w:szCs w:val="20"/>
        </w:rPr>
        <w:t xml:space="preserve">Meeting Time &amp; </w:t>
      </w:r>
      <w:r w:rsidR="000660E5" w:rsidRPr="00D3364E">
        <w:rPr>
          <w:rFonts w:ascii="Arial" w:hAnsi="Arial" w:cs="Arial"/>
          <w:color w:val="222222"/>
          <w:sz w:val="20"/>
          <w:szCs w:val="20"/>
        </w:rPr>
        <w:t>Frequency</w:t>
      </w:r>
      <w:r w:rsidRPr="00D3364E">
        <w:rPr>
          <w:rFonts w:ascii="Arial" w:hAnsi="Arial" w:cs="Arial"/>
          <w:color w:val="222222"/>
          <w:sz w:val="20"/>
          <w:szCs w:val="20"/>
        </w:rPr>
        <w:t xml:space="preserve"> for 2022</w:t>
      </w:r>
    </w:p>
    <w:p w14:paraId="4B25DF66" w14:textId="77F3E48A" w:rsidR="00241BD9" w:rsidRPr="00D3364E" w:rsidRDefault="00241BD9" w:rsidP="000D60BD">
      <w:pPr>
        <w:pStyle w:val="NormalWeb"/>
        <w:shd w:val="clear" w:color="auto" w:fill="FFFFFF"/>
        <w:spacing w:before="0" w:beforeAutospacing="0" w:after="0" w:afterAutospacing="0"/>
        <w:ind w:left="945"/>
        <w:rPr>
          <w:rFonts w:ascii="Arial" w:hAnsi="Arial" w:cs="Arial"/>
          <w:color w:val="222222"/>
          <w:sz w:val="20"/>
          <w:szCs w:val="20"/>
        </w:rPr>
      </w:pPr>
      <w:r w:rsidRPr="00D3364E">
        <w:rPr>
          <w:rFonts w:ascii="Arial" w:hAnsi="Arial" w:cs="Arial"/>
          <w:color w:val="222222"/>
          <w:sz w:val="20"/>
          <w:szCs w:val="20"/>
        </w:rPr>
        <w:t>Mass Mailing &amp; Assignments</w:t>
      </w:r>
    </w:p>
    <w:p w14:paraId="42D52E59" w14:textId="77777777" w:rsidR="00A65BC1" w:rsidRPr="00110F7C" w:rsidRDefault="00A65BC1" w:rsidP="00A65BC1">
      <w:pPr>
        <w:pStyle w:val="NormalWeb"/>
        <w:shd w:val="clear" w:color="auto" w:fill="FFFFFF"/>
        <w:spacing w:before="0" w:beforeAutospacing="0" w:after="0" w:afterAutospacing="0"/>
        <w:ind w:left="945"/>
        <w:rPr>
          <w:rFonts w:ascii="Arial" w:hAnsi="Arial" w:cs="Arial"/>
          <w:b/>
          <w:bCs/>
          <w:color w:val="222222"/>
          <w:sz w:val="20"/>
          <w:szCs w:val="20"/>
        </w:rPr>
      </w:pPr>
    </w:p>
    <w:p w14:paraId="51775A5E" w14:textId="238C3CE6" w:rsidR="00110F7C" w:rsidRDefault="00110F7C" w:rsidP="00110F7C">
      <w:pPr>
        <w:pStyle w:val="NormalWeb"/>
        <w:numPr>
          <w:ilvl w:val="0"/>
          <w:numId w:val="40"/>
        </w:numPr>
        <w:shd w:val="clear" w:color="auto" w:fill="FFFFFF"/>
        <w:spacing w:before="0" w:beforeAutospacing="0" w:after="0" w:afterAutospacing="0"/>
        <w:ind w:left="945"/>
        <w:rPr>
          <w:rFonts w:ascii="Arial" w:hAnsi="Arial" w:cs="Arial"/>
          <w:b/>
          <w:bCs/>
          <w:color w:val="222222"/>
          <w:sz w:val="20"/>
          <w:szCs w:val="20"/>
        </w:rPr>
      </w:pPr>
      <w:r w:rsidRPr="00110F7C">
        <w:rPr>
          <w:rFonts w:ascii="Arial" w:hAnsi="Arial" w:cs="Arial"/>
          <w:b/>
          <w:bCs/>
          <w:color w:val="222222"/>
          <w:sz w:val="20"/>
          <w:szCs w:val="20"/>
        </w:rPr>
        <w:t>Other</w:t>
      </w:r>
      <w:r w:rsidR="000D60BD">
        <w:rPr>
          <w:rFonts w:ascii="Arial" w:hAnsi="Arial" w:cs="Arial"/>
          <w:b/>
          <w:bCs/>
          <w:color w:val="222222"/>
          <w:sz w:val="20"/>
          <w:szCs w:val="20"/>
        </w:rPr>
        <w:t xml:space="preserve">: </w:t>
      </w:r>
    </w:p>
    <w:p w14:paraId="28C19BB9" w14:textId="77777777" w:rsidR="00643DBE" w:rsidRDefault="00B47A5F" w:rsidP="00643DBE">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Hadenfeldt noted a question was received from Robin regarding whether a Land Use Clearance (LUC) would be required for a shed. The shed would be less than 200 square feet and not have plumbing or electric. The commissioners noted that while the current ordinance does not list any size limit that triggers the need for a LUC, there are conflicting requirements that a LUC is needed to obtain a building permit from the county. However, if a building permit is not required (for instance, for a structure less than 200 square feet), a LUC should not be necessary. </w:t>
      </w:r>
      <w:r w:rsidR="00643DBE">
        <w:rPr>
          <w:rFonts w:ascii="Arial" w:hAnsi="Arial" w:cs="Arial"/>
          <w:color w:val="222222"/>
          <w:sz w:val="20"/>
          <w:szCs w:val="20"/>
        </w:rPr>
        <w:t xml:space="preserve">Egge suggested referencing the Planning and Zoning flow chart, and Podmore noted that there is currently no exemption listed in the ordinance. While the commissioners are addressing the issue in the review and edits of the Zoning Ordinance, Burak will clarify with Robin that she will not be pursuing a building permit with the county, which would not require a LUC; in addition, P&amp;Z will be clarifying the language in the ordinances in the near future. </w:t>
      </w:r>
    </w:p>
    <w:p w14:paraId="0EEDE7A0" w14:textId="77777777" w:rsidR="00643DBE" w:rsidRDefault="00643DBE" w:rsidP="00643DBE">
      <w:pPr>
        <w:pStyle w:val="NormalWeb"/>
        <w:shd w:val="clear" w:color="auto" w:fill="FFFFFF"/>
        <w:spacing w:before="0" w:beforeAutospacing="0" w:after="0" w:afterAutospacing="0"/>
        <w:ind w:left="945"/>
        <w:rPr>
          <w:rFonts w:ascii="Arial" w:hAnsi="Arial" w:cs="Arial"/>
          <w:color w:val="222222"/>
          <w:sz w:val="20"/>
          <w:szCs w:val="20"/>
        </w:rPr>
      </w:pPr>
    </w:p>
    <w:p w14:paraId="19FA7204" w14:textId="67B396C0" w:rsidR="0087142A" w:rsidRDefault="00643DBE" w:rsidP="00860D1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Hook provided quick town updates including information on the Lighting/Dark Sky Ordinance which will have a stay of enforcement for 6 months due to the pandemic, the Off Street Parking Ordinance was passed, public hearing for grants to obtain funding for the community center, fire suppression system at the new town hall, and the trail around town with safe routes to school. AmeriCorps in town and Burak will be reaching out regarding presenting for the group. </w:t>
      </w:r>
      <w:r w:rsidR="00860D18">
        <w:rPr>
          <w:rFonts w:ascii="Arial" w:hAnsi="Arial" w:cs="Arial"/>
          <w:color w:val="222222"/>
          <w:sz w:val="20"/>
          <w:szCs w:val="20"/>
        </w:rPr>
        <w:t xml:space="preserve">There is a UDOT meeting on November 19 to discuss the bigger picture of transportation needs in southeastern Utah. Town Council does not have another meeting until the first week in December. </w:t>
      </w:r>
      <w:r w:rsidR="0087142A">
        <w:rPr>
          <w:rFonts w:ascii="Arial" w:hAnsi="Arial" w:cs="Arial"/>
          <w:color w:val="222222"/>
          <w:sz w:val="20"/>
          <w:szCs w:val="20"/>
        </w:rPr>
        <w:t>Volunteers</w:t>
      </w:r>
      <w:r w:rsidR="00860D18">
        <w:rPr>
          <w:rFonts w:ascii="Arial" w:hAnsi="Arial" w:cs="Arial"/>
          <w:color w:val="222222"/>
          <w:sz w:val="20"/>
          <w:szCs w:val="20"/>
        </w:rPr>
        <w:t xml:space="preserve"> [Applicants] are needed for the</w:t>
      </w:r>
      <w:r w:rsidR="00D3364E">
        <w:rPr>
          <w:rFonts w:ascii="Arial" w:hAnsi="Arial" w:cs="Arial"/>
          <w:color w:val="222222"/>
          <w:sz w:val="20"/>
          <w:szCs w:val="20"/>
        </w:rPr>
        <w:t xml:space="preserve"> </w:t>
      </w:r>
      <w:r w:rsidR="0087142A">
        <w:rPr>
          <w:rFonts w:ascii="Arial" w:hAnsi="Arial" w:cs="Arial"/>
          <w:color w:val="222222"/>
          <w:sz w:val="20"/>
          <w:szCs w:val="20"/>
        </w:rPr>
        <w:t>Town Manager &amp; Note</w:t>
      </w:r>
      <w:r w:rsidR="00860D18">
        <w:rPr>
          <w:rFonts w:ascii="Arial" w:hAnsi="Arial" w:cs="Arial"/>
          <w:color w:val="222222"/>
          <w:sz w:val="20"/>
          <w:szCs w:val="20"/>
        </w:rPr>
        <w:t xml:space="preserve"> </w:t>
      </w:r>
      <w:r w:rsidR="0087142A">
        <w:rPr>
          <w:rFonts w:ascii="Arial" w:hAnsi="Arial" w:cs="Arial"/>
          <w:color w:val="222222"/>
          <w:sz w:val="20"/>
          <w:szCs w:val="20"/>
        </w:rPr>
        <w:t>Taking</w:t>
      </w:r>
      <w:r w:rsidR="00860D18">
        <w:rPr>
          <w:rFonts w:ascii="Arial" w:hAnsi="Arial" w:cs="Arial"/>
          <w:color w:val="222222"/>
          <w:sz w:val="20"/>
          <w:szCs w:val="20"/>
        </w:rPr>
        <w:t xml:space="preserve"> positions.</w:t>
      </w:r>
    </w:p>
    <w:p w14:paraId="45944206" w14:textId="63B5C1E2" w:rsidR="00860D18" w:rsidRDefault="00860D18" w:rsidP="00860D18">
      <w:pPr>
        <w:pStyle w:val="NormalWeb"/>
        <w:shd w:val="clear" w:color="auto" w:fill="FFFFFF"/>
        <w:spacing w:before="0" w:beforeAutospacing="0" w:after="0" w:afterAutospacing="0"/>
        <w:ind w:left="945"/>
        <w:rPr>
          <w:rFonts w:ascii="Arial" w:hAnsi="Arial" w:cs="Arial"/>
          <w:color w:val="222222"/>
          <w:sz w:val="20"/>
          <w:szCs w:val="20"/>
        </w:rPr>
      </w:pPr>
    </w:p>
    <w:p w14:paraId="4EDBF5E9" w14:textId="7AFC7EB6" w:rsidR="00860D18" w:rsidRDefault="00860D18" w:rsidP="00860D18">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Hadenfeldt made the motion to adjourn the meeting and Egge seconded the motion. Dobson – Aye, Egge – Aye, Podmore – Aye, Burak – Aye, Hadenfeldt – Aye. All in favor, none opposed. The motion passed unanimously. Meeting adjourned at 7:08PM. </w:t>
      </w:r>
    </w:p>
    <w:p w14:paraId="43960653" w14:textId="6D7D81E1" w:rsidR="00D3364E" w:rsidRDefault="00D3364E" w:rsidP="00860D18">
      <w:pPr>
        <w:pStyle w:val="NormalWeb"/>
        <w:shd w:val="clear" w:color="auto" w:fill="FFFFFF"/>
        <w:spacing w:before="0" w:beforeAutospacing="0" w:after="0" w:afterAutospacing="0"/>
        <w:ind w:left="945"/>
        <w:rPr>
          <w:rFonts w:ascii="Arial" w:hAnsi="Arial" w:cs="Arial"/>
          <w:color w:val="222222"/>
          <w:sz w:val="20"/>
          <w:szCs w:val="20"/>
        </w:rPr>
      </w:pPr>
    </w:p>
    <w:p w14:paraId="02EC8BE1" w14:textId="77777777" w:rsidR="00D3364E" w:rsidRDefault="00D3364E" w:rsidP="00860D18">
      <w:pPr>
        <w:pStyle w:val="NormalWeb"/>
        <w:shd w:val="clear" w:color="auto" w:fill="FFFFFF"/>
        <w:spacing w:before="0" w:beforeAutospacing="0" w:after="0" w:afterAutospacing="0"/>
        <w:ind w:left="945"/>
        <w:rPr>
          <w:rFonts w:ascii="Arial" w:hAnsi="Arial" w:cs="Arial"/>
          <w:color w:val="222222"/>
          <w:sz w:val="20"/>
          <w:szCs w:val="20"/>
        </w:rPr>
      </w:pPr>
    </w:p>
    <w:p w14:paraId="1BB14527" w14:textId="16D1E859" w:rsidR="00AC374C" w:rsidRPr="00FB17FB" w:rsidRDefault="00AC374C" w:rsidP="00110F7C">
      <w:pPr>
        <w:pStyle w:val="NormalWeb"/>
        <w:spacing w:before="0" w:beforeAutospacing="0" w:after="0" w:afterAutospacing="0"/>
        <w:rPr>
          <w:rFonts w:ascii="Arial" w:hAnsi="Arial" w:cs="Arial"/>
          <w:color w:val="222222"/>
          <w:sz w:val="20"/>
          <w:szCs w:val="20"/>
        </w:rPr>
      </w:pPr>
    </w:p>
    <w:sectPr w:rsidR="00AC374C" w:rsidRPr="00FB1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4"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B60FCA"/>
    <w:multiLevelType w:val="multilevel"/>
    <w:tmpl w:val="D7349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30"/>
  </w:num>
  <w:num w:numId="4">
    <w:abstractNumId w:val="11"/>
  </w:num>
  <w:num w:numId="5">
    <w:abstractNumId w:val="17"/>
  </w:num>
  <w:num w:numId="6">
    <w:abstractNumId w:val="8"/>
  </w:num>
  <w:num w:numId="7">
    <w:abstractNumId w:val="13"/>
  </w:num>
  <w:num w:numId="8">
    <w:abstractNumId w:val="26"/>
  </w:num>
  <w:num w:numId="9">
    <w:abstractNumId w:val="19"/>
  </w:num>
  <w:num w:numId="10">
    <w:abstractNumId w:val="4"/>
  </w:num>
  <w:num w:numId="11">
    <w:abstractNumId w:val="6"/>
  </w:num>
  <w:num w:numId="12">
    <w:abstractNumId w:val="14"/>
  </w:num>
  <w:num w:numId="13">
    <w:abstractNumId w:val="24"/>
  </w:num>
  <w:num w:numId="14">
    <w:abstractNumId w:val="22"/>
  </w:num>
  <w:num w:numId="15">
    <w:abstractNumId w:val="23"/>
  </w:num>
  <w:num w:numId="16">
    <w:abstractNumId w:val="9"/>
  </w:num>
  <w:num w:numId="17">
    <w:abstractNumId w:val="18"/>
  </w:num>
  <w:num w:numId="18">
    <w:abstractNumId w:val="3"/>
  </w:num>
  <w:num w:numId="19">
    <w:abstractNumId w:val="28"/>
  </w:num>
  <w:num w:numId="20">
    <w:abstractNumId w:val="0"/>
  </w:num>
  <w:num w:numId="21">
    <w:abstractNumId w:val="12"/>
  </w:num>
  <w:num w:numId="22">
    <w:abstractNumId w:val="10"/>
  </w:num>
  <w:num w:numId="23">
    <w:abstractNumId w:val="31"/>
  </w:num>
  <w:num w:numId="24">
    <w:abstractNumId w:val="7"/>
  </w:num>
  <w:num w:numId="25">
    <w:abstractNumId w:val="20"/>
  </w:num>
  <w:num w:numId="26">
    <w:abstractNumId w:val="25"/>
  </w:num>
  <w:num w:numId="27">
    <w:abstractNumId w:val="5"/>
  </w:num>
  <w:num w:numId="28">
    <w:abstractNumId w:val="16"/>
    <w:lvlOverride w:ilvl="0">
      <w:lvl w:ilvl="0">
        <w:numFmt w:val="decimal"/>
        <w:lvlText w:val="%1."/>
        <w:lvlJc w:val="left"/>
      </w:lvl>
    </w:lvlOverride>
  </w:num>
  <w:num w:numId="29">
    <w:abstractNumId w:val="16"/>
    <w:lvlOverride w:ilvl="0">
      <w:lvl w:ilvl="0">
        <w:numFmt w:val="decimal"/>
        <w:lvlText w:val="%1."/>
        <w:lvlJc w:val="left"/>
      </w:lvl>
    </w:lvlOverride>
  </w:num>
  <w:num w:numId="30">
    <w:abstractNumId w:val="16"/>
    <w:lvlOverride w:ilvl="0">
      <w:lvl w:ilvl="0">
        <w:numFmt w:val="decimal"/>
        <w:lvlText w:val="%1."/>
        <w:lvlJc w:val="left"/>
      </w:lvl>
    </w:lvlOverride>
  </w:num>
  <w:num w:numId="31">
    <w:abstractNumId w:val="16"/>
    <w:lvlOverride w:ilvl="0">
      <w:lvl w:ilvl="0">
        <w:numFmt w:val="decimal"/>
        <w:lvlText w:val="%1."/>
        <w:lvlJc w:val="left"/>
      </w:lvl>
    </w:lvlOverride>
  </w:num>
  <w:num w:numId="32">
    <w:abstractNumId w:val="16"/>
    <w:lvlOverride w:ilvl="0">
      <w:lvl w:ilvl="0">
        <w:numFmt w:val="decimal"/>
        <w:lvlText w:val="%1."/>
        <w:lvlJc w:val="left"/>
      </w:lvl>
    </w:lvlOverride>
  </w:num>
  <w:num w:numId="33">
    <w:abstractNumId w:val="16"/>
    <w:lvlOverride w:ilvl="0">
      <w:lvl w:ilvl="0">
        <w:numFmt w:val="decimal"/>
        <w:lvlText w:val="%1."/>
        <w:lvlJc w:val="left"/>
      </w:lvl>
    </w:lvlOverride>
  </w:num>
  <w:num w:numId="34">
    <w:abstractNumId w:val="16"/>
    <w:lvlOverride w:ilvl="0">
      <w:lvl w:ilvl="0">
        <w:numFmt w:val="decimal"/>
        <w:lvlText w:val="%1."/>
        <w:lvlJc w:val="left"/>
      </w:lvl>
    </w:lvlOverride>
  </w:num>
  <w:num w:numId="35">
    <w:abstractNumId w:val="16"/>
    <w:lvlOverride w:ilvl="0">
      <w:lvl w:ilvl="0">
        <w:numFmt w:val="decimal"/>
        <w:lvlText w:val="%1."/>
        <w:lvlJc w:val="left"/>
      </w:lvl>
    </w:lvlOverride>
  </w:num>
  <w:num w:numId="36">
    <w:abstractNumId w:val="16"/>
    <w:lvlOverride w:ilvl="0">
      <w:lvl w:ilvl="0">
        <w:numFmt w:val="decimal"/>
        <w:lvlText w:val="%1."/>
        <w:lvlJc w:val="left"/>
      </w:lvl>
    </w:lvlOverride>
  </w:num>
  <w:num w:numId="37">
    <w:abstractNumId w:val="15"/>
  </w:num>
  <w:num w:numId="38">
    <w:abstractNumId w:val="21"/>
  </w:num>
  <w:num w:numId="39">
    <w:abstractNumId w:val="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20C7"/>
    <w:rsid w:val="000374F3"/>
    <w:rsid w:val="000422D0"/>
    <w:rsid w:val="00042440"/>
    <w:rsid w:val="00043713"/>
    <w:rsid w:val="00043984"/>
    <w:rsid w:val="00052E6C"/>
    <w:rsid w:val="000542D1"/>
    <w:rsid w:val="00056007"/>
    <w:rsid w:val="00056272"/>
    <w:rsid w:val="00056BC2"/>
    <w:rsid w:val="00060A22"/>
    <w:rsid w:val="00062463"/>
    <w:rsid w:val="00062EF7"/>
    <w:rsid w:val="000660E5"/>
    <w:rsid w:val="00066123"/>
    <w:rsid w:val="000771D5"/>
    <w:rsid w:val="0008214D"/>
    <w:rsid w:val="00082B51"/>
    <w:rsid w:val="00084AD6"/>
    <w:rsid w:val="00086DEF"/>
    <w:rsid w:val="00092DD2"/>
    <w:rsid w:val="00094DC6"/>
    <w:rsid w:val="000A2BA5"/>
    <w:rsid w:val="000A6943"/>
    <w:rsid w:val="000B2AC0"/>
    <w:rsid w:val="000C0F43"/>
    <w:rsid w:val="000C790B"/>
    <w:rsid w:val="000D60BD"/>
    <w:rsid w:val="000E5027"/>
    <w:rsid w:val="00110F7C"/>
    <w:rsid w:val="0011240A"/>
    <w:rsid w:val="001174C1"/>
    <w:rsid w:val="00117D59"/>
    <w:rsid w:val="0012070A"/>
    <w:rsid w:val="00127CD6"/>
    <w:rsid w:val="00132603"/>
    <w:rsid w:val="0014405C"/>
    <w:rsid w:val="00152CB7"/>
    <w:rsid w:val="001607EA"/>
    <w:rsid w:val="0016136A"/>
    <w:rsid w:val="00163A7D"/>
    <w:rsid w:val="0016476C"/>
    <w:rsid w:val="00166335"/>
    <w:rsid w:val="00170A4A"/>
    <w:rsid w:val="0017574E"/>
    <w:rsid w:val="00193975"/>
    <w:rsid w:val="001B1F57"/>
    <w:rsid w:val="001B42E8"/>
    <w:rsid w:val="001C1ACA"/>
    <w:rsid w:val="001C20FA"/>
    <w:rsid w:val="001D1AFC"/>
    <w:rsid w:val="001D45A0"/>
    <w:rsid w:val="001E0687"/>
    <w:rsid w:val="001F1EB8"/>
    <w:rsid w:val="001F6123"/>
    <w:rsid w:val="00206359"/>
    <w:rsid w:val="002067C6"/>
    <w:rsid w:val="00216DA1"/>
    <w:rsid w:val="00221380"/>
    <w:rsid w:val="002246D7"/>
    <w:rsid w:val="002254FE"/>
    <w:rsid w:val="00232011"/>
    <w:rsid w:val="002337A6"/>
    <w:rsid w:val="00236712"/>
    <w:rsid w:val="002369EC"/>
    <w:rsid w:val="00237569"/>
    <w:rsid w:val="0024019A"/>
    <w:rsid w:val="00241BD9"/>
    <w:rsid w:val="00243A25"/>
    <w:rsid w:val="00244EDB"/>
    <w:rsid w:val="00245922"/>
    <w:rsid w:val="00252646"/>
    <w:rsid w:val="0026543D"/>
    <w:rsid w:val="0026544F"/>
    <w:rsid w:val="00276BF2"/>
    <w:rsid w:val="0028107E"/>
    <w:rsid w:val="002820B5"/>
    <w:rsid w:val="00286553"/>
    <w:rsid w:val="00296685"/>
    <w:rsid w:val="002A0F8E"/>
    <w:rsid w:val="002A5DE1"/>
    <w:rsid w:val="002B0DD2"/>
    <w:rsid w:val="002B3617"/>
    <w:rsid w:val="002B66D2"/>
    <w:rsid w:val="002E2A5F"/>
    <w:rsid w:val="002F043D"/>
    <w:rsid w:val="002F4FF3"/>
    <w:rsid w:val="002F62BA"/>
    <w:rsid w:val="00301D70"/>
    <w:rsid w:val="00302D1C"/>
    <w:rsid w:val="00316831"/>
    <w:rsid w:val="003259E1"/>
    <w:rsid w:val="0032675F"/>
    <w:rsid w:val="00326AFA"/>
    <w:rsid w:val="00332147"/>
    <w:rsid w:val="00334CDC"/>
    <w:rsid w:val="00337FF4"/>
    <w:rsid w:val="00340EC7"/>
    <w:rsid w:val="003411C7"/>
    <w:rsid w:val="00341A02"/>
    <w:rsid w:val="003454C8"/>
    <w:rsid w:val="00354745"/>
    <w:rsid w:val="003557BC"/>
    <w:rsid w:val="00355C6C"/>
    <w:rsid w:val="00355F7E"/>
    <w:rsid w:val="00356929"/>
    <w:rsid w:val="00364D67"/>
    <w:rsid w:val="003707BB"/>
    <w:rsid w:val="00370C7C"/>
    <w:rsid w:val="00371883"/>
    <w:rsid w:val="003849FA"/>
    <w:rsid w:val="00384A51"/>
    <w:rsid w:val="00385E6C"/>
    <w:rsid w:val="00387D3F"/>
    <w:rsid w:val="00391ECB"/>
    <w:rsid w:val="003933A0"/>
    <w:rsid w:val="00397D03"/>
    <w:rsid w:val="003A28AD"/>
    <w:rsid w:val="003A56DF"/>
    <w:rsid w:val="003A73C9"/>
    <w:rsid w:val="003B4EF4"/>
    <w:rsid w:val="003B5B36"/>
    <w:rsid w:val="003C39EB"/>
    <w:rsid w:val="003C45BE"/>
    <w:rsid w:val="003C780A"/>
    <w:rsid w:val="003D404C"/>
    <w:rsid w:val="003E2B99"/>
    <w:rsid w:val="003E524C"/>
    <w:rsid w:val="003F71DA"/>
    <w:rsid w:val="00412989"/>
    <w:rsid w:val="004435CC"/>
    <w:rsid w:val="00446030"/>
    <w:rsid w:val="00451766"/>
    <w:rsid w:val="00456AF9"/>
    <w:rsid w:val="00462466"/>
    <w:rsid w:val="00471FB0"/>
    <w:rsid w:val="00472479"/>
    <w:rsid w:val="00475C5B"/>
    <w:rsid w:val="00480AF9"/>
    <w:rsid w:val="00483B33"/>
    <w:rsid w:val="00486CB8"/>
    <w:rsid w:val="00486DCD"/>
    <w:rsid w:val="00496478"/>
    <w:rsid w:val="004A6D3C"/>
    <w:rsid w:val="004B2D28"/>
    <w:rsid w:val="004B52AF"/>
    <w:rsid w:val="004B70C8"/>
    <w:rsid w:val="004B7897"/>
    <w:rsid w:val="004C0994"/>
    <w:rsid w:val="004C1BD2"/>
    <w:rsid w:val="004D14A6"/>
    <w:rsid w:val="004D5EE1"/>
    <w:rsid w:val="004E1808"/>
    <w:rsid w:val="004E7BAB"/>
    <w:rsid w:val="00506B85"/>
    <w:rsid w:val="0051072E"/>
    <w:rsid w:val="00521A34"/>
    <w:rsid w:val="00522F9F"/>
    <w:rsid w:val="00530144"/>
    <w:rsid w:val="00537243"/>
    <w:rsid w:val="00540F9A"/>
    <w:rsid w:val="00553CF3"/>
    <w:rsid w:val="00562576"/>
    <w:rsid w:val="00565220"/>
    <w:rsid w:val="00570E0F"/>
    <w:rsid w:val="005711A1"/>
    <w:rsid w:val="005711ED"/>
    <w:rsid w:val="00571859"/>
    <w:rsid w:val="00573965"/>
    <w:rsid w:val="00575792"/>
    <w:rsid w:val="00587F75"/>
    <w:rsid w:val="00590539"/>
    <w:rsid w:val="005924D5"/>
    <w:rsid w:val="005926D5"/>
    <w:rsid w:val="00592A93"/>
    <w:rsid w:val="0059339D"/>
    <w:rsid w:val="005A0E9A"/>
    <w:rsid w:val="005A2E5C"/>
    <w:rsid w:val="005A7C60"/>
    <w:rsid w:val="005B3498"/>
    <w:rsid w:val="005B540F"/>
    <w:rsid w:val="005B63EE"/>
    <w:rsid w:val="005C730A"/>
    <w:rsid w:val="005C7C0B"/>
    <w:rsid w:val="005D0964"/>
    <w:rsid w:val="005D32A0"/>
    <w:rsid w:val="005D48F7"/>
    <w:rsid w:val="005D4C7D"/>
    <w:rsid w:val="005E1B78"/>
    <w:rsid w:val="005E21BB"/>
    <w:rsid w:val="005E67A2"/>
    <w:rsid w:val="005F40BF"/>
    <w:rsid w:val="005F5004"/>
    <w:rsid w:val="005F5255"/>
    <w:rsid w:val="00601FCF"/>
    <w:rsid w:val="00602CB4"/>
    <w:rsid w:val="00606B23"/>
    <w:rsid w:val="0061394D"/>
    <w:rsid w:val="00617BBD"/>
    <w:rsid w:val="00621152"/>
    <w:rsid w:val="00622A1C"/>
    <w:rsid w:val="006245F6"/>
    <w:rsid w:val="00625C58"/>
    <w:rsid w:val="006334D8"/>
    <w:rsid w:val="0063596B"/>
    <w:rsid w:val="006412A4"/>
    <w:rsid w:val="00643760"/>
    <w:rsid w:val="00643DBE"/>
    <w:rsid w:val="006508FC"/>
    <w:rsid w:val="00651EB9"/>
    <w:rsid w:val="006545AF"/>
    <w:rsid w:val="00657D2B"/>
    <w:rsid w:val="00665795"/>
    <w:rsid w:val="00666E83"/>
    <w:rsid w:val="00670622"/>
    <w:rsid w:val="00672E39"/>
    <w:rsid w:val="00673811"/>
    <w:rsid w:val="00674CF2"/>
    <w:rsid w:val="00675E2D"/>
    <w:rsid w:val="006A6D43"/>
    <w:rsid w:val="006B7E14"/>
    <w:rsid w:val="006C6CD1"/>
    <w:rsid w:val="006D3771"/>
    <w:rsid w:val="006D3AF4"/>
    <w:rsid w:val="006E09DC"/>
    <w:rsid w:val="006F70F6"/>
    <w:rsid w:val="0070096E"/>
    <w:rsid w:val="0073327D"/>
    <w:rsid w:val="007362C8"/>
    <w:rsid w:val="00741274"/>
    <w:rsid w:val="007420EF"/>
    <w:rsid w:val="0074410B"/>
    <w:rsid w:val="00756178"/>
    <w:rsid w:val="00757158"/>
    <w:rsid w:val="00761187"/>
    <w:rsid w:val="00764CA7"/>
    <w:rsid w:val="007735B2"/>
    <w:rsid w:val="00773B36"/>
    <w:rsid w:val="0077524F"/>
    <w:rsid w:val="00776A36"/>
    <w:rsid w:val="00780D2E"/>
    <w:rsid w:val="007849D7"/>
    <w:rsid w:val="00793C82"/>
    <w:rsid w:val="007A4D36"/>
    <w:rsid w:val="007A6C43"/>
    <w:rsid w:val="007B6EFD"/>
    <w:rsid w:val="007C1B91"/>
    <w:rsid w:val="007C54EA"/>
    <w:rsid w:val="007E3A54"/>
    <w:rsid w:val="007E6776"/>
    <w:rsid w:val="007F4B25"/>
    <w:rsid w:val="007F7DFC"/>
    <w:rsid w:val="00801FAE"/>
    <w:rsid w:val="00803656"/>
    <w:rsid w:val="00803897"/>
    <w:rsid w:val="00806FE1"/>
    <w:rsid w:val="00812094"/>
    <w:rsid w:val="00820C86"/>
    <w:rsid w:val="00831B47"/>
    <w:rsid w:val="00837405"/>
    <w:rsid w:val="00844D2C"/>
    <w:rsid w:val="00845770"/>
    <w:rsid w:val="008520F5"/>
    <w:rsid w:val="00853A52"/>
    <w:rsid w:val="0085797C"/>
    <w:rsid w:val="00860D18"/>
    <w:rsid w:val="0087142A"/>
    <w:rsid w:val="008814B3"/>
    <w:rsid w:val="00882AED"/>
    <w:rsid w:val="00883B2E"/>
    <w:rsid w:val="00883CEE"/>
    <w:rsid w:val="00886A4E"/>
    <w:rsid w:val="008910F7"/>
    <w:rsid w:val="008A176B"/>
    <w:rsid w:val="008A37D6"/>
    <w:rsid w:val="008A4FC2"/>
    <w:rsid w:val="008A79CC"/>
    <w:rsid w:val="008B2AE7"/>
    <w:rsid w:val="008B6508"/>
    <w:rsid w:val="008B6A25"/>
    <w:rsid w:val="008B6FA2"/>
    <w:rsid w:val="008C0DFB"/>
    <w:rsid w:val="008C215C"/>
    <w:rsid w:val="008C2E65"/>
    <w:rsid w:val="008C2F1C"/>
    <w:rsid w:val="008C4E5E"/>
    <w:rsid w:val="008C6537"/>
    <w:rsid w:val="008C6577"/>
    <w:rsid w:val="008C7532"/>
    <w:rsid w:val="008D15CB"/>
    <w:rsid w:val="008D2860"/>
    <w:rsid w:val="008D549B"/>
    <w:rsid w:val="008F0968"/>
    <w:rsid w:val="008F7AC0"/>
    <w:rsid w:val="009013E8"/>
    <w:rsid w:val="00901D0A"/>
    <w:rsid w:val="00920119"/>
    <w:rsid w:val="00951813"/>
    <w:rsid w:val="00952487"/>
    <w:rsid w:val="00963388"/>
    <w:rsid w:val="009638A7"/>
    <w:rsid w:val="0099213B"/>
    <w:rsid w:val="00992D54"/>
    <w:rsid w:val="00996CD7"/>
    <w:rsid w:val="00996D52"/>
    <w:rsid w:val="00996FFD"/>
    <w:rsid w:val="009A2D6D"/>
    <w:rsid w:val="009B1880"/>
    <w:rsid w:val="009B18BE"/>
    <w:rsid w:val="009C63B6"/>
    <w:rsid w:val="009C7374"/>
    <w:rsid w:val="009D12DA"/>
    <w:rsid w:val="009D2D61"/>
    <w:rsid w:val="009D5CEC"/>
    <w:rsid w:val="009D6277"/>
    <w:rsid w:val="009E1FEC"/>
    <w:rsid w:val="009F11F6"/>
    <w:rsid w:val="00A140CD"/>
    <w:rsid w:val="00A16561"/>
    <w:rsid w:val="00A17C59"/>
    <w:rsid w:val="00A25007"/>
    <w:rsid w:val="00A30B8C"/>
    <w:rsid w:val="00A409D8"/>
    <w:rsid w:val="00A42C22"/>
    <w:rsid w:val="00A43C07"/>
    <w:rsid w:val="00A43E4F"/>
    <w:rsid w:val="00A47AC1"/>
    <w:rsid w:val="00A50420"/>
    <w:rsid w:val="00A52A94"/>
    <w:rsid w:val="00A65BC1"/>
    <w:rsid w:val="00A66C4C"/>
    <w:rsid w:val="00A76676"/>
    <w:rsid w:val="00A860CF"/>
    <w:rsid w:val="00A927EF"/>
    <w:rsid w:val="00A953CB"/>
    <w:rsid w:val="00AA385A"/>
    <w:rsid w:val="00AA7F59"/>
    <w:rsid w:val="00AB701A"/>
    <w:rsid w:val="00AC2EE4"/>
    <w:rsid w:val="00AC374C"/>
    <w:rsid w:val="00AD03DB"/>
    <w:rsid w:val="00AD31D0"/>
    <w:rsid w:val="00AE1E41"/>
    <w:rsid w:val="00AF645F"/>
    <w:rsid w:val="00B13EED"/>
    <w:rsid w:val="00B30DB8"/>
    <w:rsid w:val="00B30F80"/>
    <w:rsid w:val="00B322B0"/>
    <w:rsid w:val="00B34B0C"/>
    <w:rsid w:val="00B41309"/>
    <w:rsid w:val="00B43042"/>
    <w:rsid w:val="00B47A5F"/>
    <w:rsid w:val="00B538D8"/>
    <w:rsid w:val="00B567AB"/>
    <w:rsid w:val="00B6235F"/>
    <w:rsid w:val="00B64A11"/>
    <w:rsid w:val="00B67A74"/>
    <w:rsid w:val="00B826CF"/>
    <w:rsid w:val="00B83798"/>
    <w:rsid w:val="00B83D29"/>
    <w:rsid w:val="00B83EB9"/>
    <w:rsid w:val="00B8616B"/>
    <w:rsid w:val="00B871D0"/>
    <w:rsid w:val="00B92DF0"/>
    <w:rsid w:val="00B92F35"/>
    <w:rsid w:val="00B9303C"/>
    <w:rsid w:val="00B97F27"/>
    <w:rsid w:val="00BA634D"/>
    <w:rsid w:val="00BC252C"/>
    <w:rsid w:val="00BC7236"/>
    <w:rsid w:val="00BC7C79"/>
    <w:rsid w:val="00BD021F"/>
    <w:rsid w:val="00BD11DC"/>
    <w:rsid w:val="00BD3067"/>
    <w:rsid w:val="00BE3B09"/>
    <w:rsid w:val="00BE4B7F"/>
    <w:rsid w:val="00BE61A3"/>
    <w:rsid w:val="00BF10AC"/>
    <w:rsid w:val="00BF15DF"/>
    <w:rsid w:val="00C02E74"/>
    <w:rsid w:val="00C06420"/>
    <w:rsid w:val="00C06F1D"/>
    <w:rsid w:val="00C111EA"/>
    <w:rsid w:val="00C1361C"/>
    <w:rsid w:val="00C323A7"/>
    <w:rsid w:val="00C33EA9"/>
    <w:rsid w:val="00C35349"/>
    <w:rsid w:val="00C458A6"/>
    <w:rsid w:val="00C46796"/>
    <w:rsid w:val="00C475C6"/>
    <w:rsid w:val="00C57A1E"/>
    <w:rsid w:val="00C70822"/>
    <w:rsid w:val="00C70D23"/>
    <w:rsid w:val="00C8169A"/>
    <w:rsid w:val="00C82027"/>
    <w:rsid w:val="00C8432B"/>
    <w:rsid w:val="00C87CB6"/>
    <w:rsid w:val="00C9488D"/>
    <w:rsid w:val="00C96CB6"/>
    <w:rsid w:val="00CA1608"/>
    <w:rsid w:val="00CA1E13"/>
    <w:rsid w:val="00CA1FA1"/>
    <w:rsid w:val="00CB0062"/>
    <w:rsid w:val="00CB2AC8"/>
    <w:rsid w:val="00CB6C27"/>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4B9F"/>
    <w:rsid w:val="00D254EF"/>
    <w:rsid w:val="00D27A83"/>
    <w:rsid w:val="00D3364E"/>
    <w:rsid w:val="00D40D90"/>
    <w:rsid w:val="00D42B7F"/>
    <w:rsid w:val="00D45AE8"/>
    <w:rsid w:val="00D46E23"/>
    <w:rsid w:val="00D623E2"/>
    <w:rsid w:val="00D72C4E"/>
    <w:rsid w:val="00D82634"/>
    <w:rsid w:val="00D917F3"/>
    <w:rsid w:val="00D9286D"/>
    <w:rsid w:val="00DA0F89"/>
    <w:rsid w:val="00DA72BC"/>
    <w:rsid w:val="00DB02EF"/>
    <w:rsid w:val="00DB1083"/>
    <w:rsid w:val="00DB35A6"/>
    <w:rsid w:val="00DB4083"/>
    <w:rsid w:val="00DB6596"/>
    <w:rsid w:val="00DC78A9"/>
    <w:rsid w:val="00DD0942"/>
    <w:rsid w:val="00DD5609"/>
    <w:rsid w:val="00DF0343"/>
    <w:rsid w:val="00DF6D5A"/>
    <w:rsid w:val="00DF712B"/>
    <w:rsid w:val="00E04CA8"/>
    <w:rsid w:val="00E07787"/>
    <w:rsid w:val="00E123BB"/>
    <w:rsid w:val="00E1375E"/>
    <w:rsid w:val="00E36462"/>
    <w:rsid w:val="00E4210A"/>
    <w:rsid w:val="00E50ADF"/>
    <w:rsid w:val="00E55880"/>
    <w:rsid w:val="00E60483"/>
    <w:rsid w:val="00E63E30"/>
    <w:rsid w:val="00E75C56"/>
    <w:rsid w:val="00E81DF1"/>
    <w:rsid w:val="00E91D7F"/>
    <w:rsid w:val="00E95C60"/>
    <w:rsid w:val="00EA012F"/>
    <w:rsid w:val="00EA4A14"/>
    <w:rsid w:val="00EB2045"/>
    <w:rsid w:val="00EB4B4E"/>
    <w:rsid w:val="00EB59FB"/>
    <w:rsid w:val="00EB77D6"/>
    <w:rsid w:val="00EC120C"/>
    <w:rsid w:val="00EC1EBA"/>
    <w:rsid w:val="00ED360A"/>
    <w:rsid w:val="00EE5E1F"/>
    <w:rsid w:val="00EF0AE6"/>
    <w:rsid w:val="00EF4CB4"/>
    <w:rsid w:val="00F10F1B"/>
    <w:rsid w:val="00F15A49"/>
    <w:rsid w:val="00F22F75"/>
    <w:rsid w:val="00F24111"/>
    <w:rsid w:val="00F24BDE"/>
    <w:rsid w:val="00F33686"/>
    <w:rsid w:val="00F35303"/>
    <w:rsid w:val="00F375AA"/>
    <w:rsid w:val="00F431AC"/>
    <w:rsid w:val="00F4772E"/>
    <w:rsid w:val="00F508A6"/>
    <w:rsid w:val="00F52C05"/>
    <w:rsid w:val="00F56FA1"/>
    <w:rsid w:val="00F6406B"/>
    <w:rsid w:val="00F64207"/>
    <w:rsid w:val="00F64798"/>
    <w:rsid w:val="00F72230"/>
    <w:rsid w:val="00F72289"/>
    <w:rsid w:val="00F75B97"/>
    <w:rsid w:val="00F8125E"/>
    <w:rsid w:val="00F814E3"/>
    <w:rsid w:val="00F81D09"/>
    <w:rsid w:val="00F84F41"/>
    <w:rsid w:val="00F85FC3"/>
    <w:rsid w:val="00FA0D30"/>
    <w:rsid w:val="00FA4C67"/>
    <w:rsid w:val="00FB17FB"/>
    <w:rsid w:val="00FB3DA2"/>
    <w:rsid w:val="00FB4297"/>
    <w:rsid w:val="00FB5621"/>
    <w:rsid w:val="00FC18CA"/>
    <w:rsid w:val="00FC3664"/>
    <w:rsid w:val="00FC56DC"/>
    <w:rsid w:val="00FD2A9B"/>
    <w:rsid w:val="00FD3B7C"/>
    <w:rsid w:val="00FE087B"/>
    <w:rsid w:val="00FE194E"/>
    <w:rsid w:val="00FE210F"/>
    <w:rsid w:val="00FE79EA"/>
    <w:rsid w:val="00FF12EF"/>
    <w:rsid w:val="00FF1380"/>
    <w:rsid w:val="00FF261E"/>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1695</TotalTime>
  <Pages>4</Pages>
  <Words>1580</Words>
  <Characters>9007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71</cp:revision>
  <dcterms:created xsi:type="dcterms:W3CDTF">2021-11-18T01:10:00Z</dcterms:created>
  <dcterms:modified xsi:type="dcterms:W3CDTF">2021-11-19T15:10:00Z</dcterms:modified>
</cp:coreProperties>
</file>