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6E2C" w14:textId="71C6D265" w:rsidR="001819E4" w:rsidRDefault="001819E4" w:rsidP="001819E4">
      <w:pPr>
        <w:tabs>
          <w:tab w:val="right" w:pos="8640"/>
        </w:tabs>
        <w:spacing w:before="240" w:after="120"/>
      </w:pPr>
      <w:r>
        <w:tab/>
      </w:r>
      <w:r w:rsidR="00B85427">
        <w:t>Midway</w:t>
      </w:r>
      <w:r>
        <w:t>, Utah</w:t>
      </w:r>
    </w:p>
    <w:p w14:paraId="0949570B" w14:textId="7E71E99C" w:rsidR="001819E4" w:rsidRDefault="001819E4" w:rsidP="001819E4">
      <w:pPr>
        <w:tabs>
          <w:tab w:val="right" w:pos="8640"/>
        </w:tabs>
      </w:pPr>
      <w:r>
        <w:tab/>
      </w:r>
      <w:r w:rsidR="003D17A5">
        <w:t>November</w:t>
      </w:r>
      <w:r w:rsidR="00D74017">
        <w:t xml:space="preserve"> </w:t>
      </w:r>
      <w:r w:rsidR="003D17A5">
        <w:t>18</w:t>
      </w:r>
      <w:r>
        <w:t xml:space="preserve">, </w:t>
      </w:r>
      <w:r w:rsidR="003D17A5">
        <w:t>2021</w:t>
      </w:r>
    </w:p>
    <w:p w14:paraId="5D9CF84B" w14:textId="77777777" w:rsidR="001819E4" w:rsidRDefault="001819E4" w:rsidP="001819E4"/>
    <w:p w14:paraId="69EE3108" w14:textId="77777777" w:rsidR="001819E4" w:rsidRDefault="001819E4" w:rsidP="001819E4"/>
    <w:p w14:paraId="71DBED4D" w14:textId="270ED44A" w:rsidR="001819E4" w:rsidRDefault="001819E4" w:rsidP="001819E4">
      <w:pPr>
        <w:pStyle w:val="BodyText5"/>
      </w:pPr>
      <w:r>
        <w:t xml:space="preserve">The </w:t>
      </w:r>
      <w:r w:rsidR="003D17A5">
        <w:t>Board of Directors</w:t>
      </w:r>
      <w:r>
        <w:t xml:space="preserve"> (the “</w:t>
      </w:r>
      <w:r w:rsidR="003D17A5">
        <w:t>Board</w:t>
      </w:r>
      <w:r>
        <w:t xml:space="preserve">”) of </w:t>
      </w:r>
      <w:r w:rsidR="003D17A5">
        <w:t>Heber Valley Special Service District</w:t>
      </w:r>
      <w:r>
        <w:t>, Utah (the “</w:t>
      </w:r>
      <w:r w:rsidR="003D17A5">
        <w:t>District</w:t>
      </w:r>
      <w:r>
        <w:t xml:space="preserve">”), met in </w:t>
      </w:r>
      <w:r w:rsidR="008C4EB7">
        <w:t>regular</w:t>
      </w:r>
      <w:r>
        <w:t xml:space="preserve"> session at </w:t>
      </w:r>
      <w:r w:rsidR="00E66041">
        <w:t>6</w:t>
      </w:r>
      <w:r w:rsidR="00C16120">
        <w:t xml:space="preserve">:00 </w:t>
      </w:r>
      <w:r>
        <w:t xml:space="preserve">p.m. on </w:t>
      </w:r>
      <w:r w:rsidR="003D17A5">
        <w:t>November</w:t>
      </w:r>
      <w:r w:rsidR="00D74017">
        <w:t xml:space="preserve"> </w:t>
      </w:r>
      <w:r w:rsidR="003D17A5">
        <w:t>18</w:t>
      </w:r>
      <w:r>
        <w:t xml:space="preserve">, </w:t>
      </w:r>
      <w:r w:rsidR="003D17A5">
        <w:t>2021</w:t>
      </w:r>
      <w:r>
        <w:t>, with the following members present:</w:t>
      </w:r>
    </w:p>
    <w:tbl>
      <w:tblPr>
        <w:tblW w:w="7812" w:type="dxa"/>
        <w:tblInd w:w="828" w:type="dxa"/>
        <w:tblLook w:val="01E0" w:firstRow="1" w:lastRow="1" w:firstColumn="1" w:lastColumn="1" w:noHBand="0" w:noVBand="0"/>
      </w:tblPr>
      <w:tblGrid>
        <w:gridCol w:w="3479"/>
        <w:gridCol w:w="4333"/>
      </w:tblGrid>
      <w:tr w:rsidR="00077C45" w14:paraId="1AD35920" w14:textId="77777777" w:rsidTr="00D9579D">
        <w:tc>
          <w:tcPr>
            <w:tcW w:w="3479" w:type="dxa"/>
          </w:tcPr>
          <w:p w14:paraId="1D2B844F" w14:textId="11813E3A" w:rsidR="00077C45" w:rsidRDefault="003D17A5" w:rsidP="00D9579D">
            <w:r>
              <w:t>Celeste Johnson</w:t>
            </w:r>
          </w:p>
        </w:tc>
        <w:tc>
          <w:tcPr>
            <w:tcW w:w="4333" w:type="dxa"/>
            <w:shd w:val="clear" w:color="auto" w:fill="auto"/>
          </w:tcPr>
          <w:p w14:paraId="297F7C61" w14:textId="6F53B953" w:rsidR="00077C45" w:rsidRDefault="003D17A5" w:rsidP="00D9579D">
            <w:r>
              <w:t>Chair</w:t>
            </w:r>
          </w:p>
        </w:tc>
      </w:tr>
      <w:tr w:rsidR="0053026F" w14:paraId="423A3B95" w14:textId="77777777" w:rsidTr="00D9579D">
        <w:tc>
          <w:tcPr>
            <w:tcW w:w="3479" w:type="dxa"/>
          </w:tcPr>
          <w:p w14:paraId="390EE9D5" w14:textId="0F85B7DC" w:rsidR="0053026F" w:rsidRDefault="00FC53E9" w:rsidP="0053026F">
            <w:r>
              <w:t>Steve Farrell</w:t>
            </w:r>
          </w:p>
        </w:tc>
        <w:tc>
          <w:tcPr>
            <w:tcW w:w="4333" w:type="dxa"/>
            <w:shd w:val="clear" w:color="auto" w:fill="auto"/>
          </w:tcPr>
          <w:p w14:paraId="0C2D559E" w14:textId="01E51848" w:rsidR="0053026F" w:rsidRDefault="003D17A5" w:rsidP="0053026F">
            <w:r>
              <w:t>Board</w:t>
            </w:r>
            <w:r w:rsidR="0053026F">
              <w:t>member</w:t>
            </w:r>
          </w:p>
        </w:tc>
      </w:tr>
      <w:tr w:rsidR="0053026F" w14:paraId="5B5D33F1" w14:textId="77777777" w:rsidTr="00D9579D">
        <w:tc>
          <w:tcPr>
            <w:tcW w:w="3479" w:type="dxa"/>
          </w:tcPr>
          <w:p w14:paraId="4F0C8AE9" w14:textId="6289EF15" w:rsidR="0053026F" w:rsidRDefault="00FC53E9" w:rsidP="0053026F">
            <w:r>
              <w:t>Heidi Franco</w:t>
            </w:r>
          </w:p>
        </w:tc>
        <w:tc>
          <w:tcPr>
            <w:tcW w:w="4333" w:type="dxa"/>
            <w:shd w:val="clear" w:color="auto" w:fill="auto"/>
          </w:tcPr>
          <w:p w14:paraId="2F39E6EF" w14:textId="76BF3A6E" w:rsidR="0053026F" w:rsidRDefault="003D17A5" w:rsidP="0053026F">
            <w:r>
              <w:t>Board</w:t>
            </w:r>
            <w:r w:rsidR="0053026F">
              <w:t>member</w:t>
            </w:r>
          </w:p>
        </w:tc>
      </w:tr>
      <w:tr w:rsidR="0053026F" w14:paraId="4F9A6A25" w14:textId="77777777" w:rsidTr="00D9579D">
        <w:tc>
          <w:tcPr>
            <w:tcW w:w="3479" w:type="dxa"/>
          </w:tcPr>
          <w:p w14:paraId="219E8B94" w14:textId="315FEA2F" w:rsidR="0053026F" w:rsidRDefault="00FC53E9" w:rsidP="0053026F">
            <w:r>
              <w:t>Mike Johnston</w:t>
            </w:r>
          </w:p>
        </w:tc>
        <w:tc>
          <w:tcPr>
            <w:tcW w:w="4333" w:type="dxa"/>
            <w:shd w:val="clear" w:color="auto" w:fill="auto"/>
          </w:tcPr>
          <w:p w14:paraId="5A5D7D3D" w14:textId="015C1EB9" w:rsidR="0053026F" w:rsidRDefault="003D17A5" w:rsidP="0053026F">
            <w:r>
              <w:t>Board</w:t>
            </w:r>
            <w:r w:rsidR="0053026F">
              <w:t>member</w:t>
            </w:r>
          </w:p>
        </w:tc>
      </w:tr>
      <w:tr w:rsidR="0053026F" w14:paraId="742E6730" w14:textId="77777777" w:rsidTr="00D9579D">
        <w:tc>
          <w:tcPr>
            <w:tcW w:w="3479" w:type="dxa"/>
          </w:tcPr>
          <w:p w14:paraId="71E6F73D" w14:textId="6ABB6887" w:rsidR="0053026F" w:rsidRDefault="00FC53E9" w:rsidP="0053026F">
            <w:r>
              <w:t>Brenda Kozlowski</w:t>
            </w:r>
          </w:p>
        </w:tc>
        <w:tc>
          <w:tcPr>
            <w:tcW w:w="4333" w:type="dxa"/>
            <w:shd w:val="clear" w:color="auto" w:fill="auto"/>
          </w:tcPr>
          <w:p w14:paraId="44A7CB48" w14:textId="6B5857C6" w:rsidR="0053026F" w:rsidRDefault="003D17A5" w:rsidP="0053026F">
            <w:r>
              <w:t>Board</w:t>
            </w:r>
            <w:r w:rsidR="0053026F">
              <w:t xml:space="preserve">member </w:t>
            </w:r>
          </w:p>
        </w:tc>
      </w:tr>
      <w:tr w:rsidR="00147815" w14:paraId="1D50ADAE" w14:textId="77777777" w:rsidTr="00D9579D">
        <w:tc>
          <w:tcPr>
            <w:tcW w:w="3479" w:type="dxa"/>
          </w:tcPr>
          <w:p w14:paraId="33399B11" w14:textId="5DF6DDD1" w:rsidR="00147815" w:rsidRDefault="00FC53E9" w:rsidP="00D9579D">
            <w:r>
              <w:t>Kelleen Potter</w:t>
            </w:r>
          </w:p>
        </w:tc>
        <w:tc>
          <w:tcPr>
            <w:tcW w:w="4333" w:type="dxa"/>
            <w:shd w:val="clear" w:color="auto" w:fill="auto"/>
          </w:tcPr>
          <w:p w14:paraId="43FEB41E" w14:textId="3883B72B" w:rsidR="00147815" w:rsidRDefault="003D17A5" w:rsidP="00D9579D">
            <w:r>
              <w:t>Board</w:t>
            </w:r>
            <w:r w:rsidR="00147815">
              <w:t>member</w:t>
            </w:r>
          </w:p>
        </w:tc>
      </w:tr>
    </w:tbl>
    <w:p w14:paraId="3B23AA54" w14:textId="77777777" w:rsidR="00077C45" w:rsidRDefault="00077C45" w:rsidP="00077C45"/>
    <w:p w14:paraId="624A223E" w14:textId="77777777" w:rsidR="00077C45" w:rsidRDefault="00077C45" w:rsidP="00077C45">
      <w:pPr>
        <w:ind w:firstLine="720"/>
      </w:pPr>
      <w:r>
        <w:t>Also present:</w:t>
      </w:r>
    </w:p>
    <w:p w14:paraId="51109A89" w14:textId="582ABAEB" w:rsidR="00077C45" w:rsidRDefault="00077C45" w:rsidP="00077C45">
      <w:pPr>
        <w:ind w:firstLine="720"/>
      </w:pPr>
    </w:p>
    <w:tbl>
      <w:tblPr>
        <w:tblW w:w="7812" w:type="dxa"/>
        <w:tblInd w:w="828" w:type="dxa"/>
        <w:tblLook w:val="01E0" w:firstRow="1" w:lastRow="1" w:firstColumn="1" w:lastColumn="1" w:noHBand="0" w:noVBand="0"/>
      </w:tblPr>
      <w:tblGrid>
        <w:gridCol w:w="3492"/>
        <w:gridCol w:w="4320"/>
      </w:tblGrid>
      <w:tr w:rsidR="00BC71DB" w14:paraId="429AD589" w14:textId="77777777" w:rsidTr="00BC71DB">
        <w:trPr>
          <w:trHeight w:val="198"/>
        </w:trPr>
        <w:tc>
          <w:tcPr>
            <w:tcW w:w="3492" w:type="dxa"/>
            <w:shd w:val="clear" w:color="auto" w:fill="auto"/>
          </w:tcPr>
          <w:p w14:paraId="2D085116" w14:textId="597CDCC8" w:rsidR="00BC71DB" w:rsidRDefault="003D17A5" w:rsidP="00FF205D">
            <w:r>
              <w:t>Dennis Gunn</w:t>
            </w:r>
          </w:p>
        </w:tc>
        <w:tc>
          <w:tcPr>
            <w:tcW w:w="4320" w:type="dxa"/>
            <w:shd w:val="clear" w:color="auto" w:fill="auto"/>
          </w:tcPr>
          <w:p w14:paraId="331B8A71" w14:textId="4D1DDAA6" w:rsidR="00BC71DB" w:rsidRDefault="00FC53E9" w:rsidP="00FF205D">
            <w:r>
              <w:t>General</w:t>
            </w:r>
            <w:r w:rsidR="00BC71DB">
              <w:t xml:space="preserve"> Manager</w:t>
            </w:r>
          </w:p>
        </w:tc>
      </w:tr>
      <w:tr w:rsidR="003D17A5" w14:paraId="415F5C2F" w14:textId="77777777" w:rsidTr="00BC71DB">
        <w:trPr>
          <w:trHeight w:val="198"/>
        </w:trPr>
        <w:tc>
          <w:tcPr>
            <w:tcW w:w="3492" w:type="dxa"/>
            <w:shd w:val="clear" w:color="auto" w:fill="auto"/>
          </w:tcPr>
          <w:p w14:paraId="6ECDC47B" w14:textId="44AEAF68" w:rsidR="003D17A5" w:rsidRDefault="003D17A5" w:rsidP="00FF205D">
            <w:r>
              <w:t>Tina Rodrigue</w:t>
            </w:r>
            <w:r w:rsidR="00020D40">
              <w:t>z</w:t>
            </w:r>
          </w:p>
        </w:tc>
        <w:tc>
          <w:tcPr>
            <w:tcW w:w="4320" w:type="dxa"/>
            <w:shd w:val="clear" w:color="auto" w:fill="auto"/>
          </w:tcPr>
          <w:p w14:paraId="66F78969" w14:textId="5A03A8C7" w:rsidR="003D17A5" w:rsidRDefault="003D17A5" w:rsidP="00FF205D">
            <w:r>
              <w:t>District Clerk</w:t>
            </w:r>
          </w:p>
        </w:tc>
      </w:tr>
    </w:tbl>
    <w:p w14:paraId="4DCF38E5" w14:textId="77777777" w:rsidR="001819E4" w:rsidRDefault="001819E4" w:rsidP="001819E4">
      <w:pPr>
        <w:ind w:firstLine="720"/>
      </w:pPr>
      <w:r>
        <w:t>Absent:</w:t>
      </w:r>
    </w:p>
    <w:p w14:paraId="21C692D8" w14:textId="77777777" w:rsidR="001819E4" w:rsidRDefault="001819E4" w:rsidP="001819E4">
      <w:pPr>
        <w:ind w:firstLine="720"/>
      </w:pPr>
    </w:p>
    <w:p w14:paraId="59FC204A" w14:textId="77777777" w:rsidR="002F7152" w:rsidRDefault="002F7152" w:rsidP="00D0470A"/>
    <w:p w14:paraId="386F9D16" w14:textId="77777777" w:rsidR="00587810" w:rsidRDefault="00587810" w:rsidP="00D0470A"/>
    <w:p w14:paraId="2CEA258B" w14:textId="0D59F42A" w:rsidR="00B41B47" w:rsidRDefault="00B41B47" w:rsidP="009E1DC2">
      <w:pPr>
        <w:pStyle w:val="BodyText5"/>
      </w:pPr>
      <w:r>
        <w:t xml:space="preserve">After the meeting had been duly called to order and after other matters not pertinent to this resolution had been discussed, the </w:t>
      </w:r>
      <w:r w:rsidR="00B85427">
        <w:t>District Clerk</w:t>
      </w:r>
      <w:r>
        <w:t xml:space="preserve"> presented to the </w:t>
      </w:r>
      <w:r w:rsidR="003D17A5">
        <w:t>Board</w:t>
      </w:r>
      <w:r>
        <w:t xml:space="preserve"> a Certificate of Compliance with Open Meeting Law with respect to this </w:t>
      </w:r>
      <w:r w:rsidR="003D17A5">
        <w:t>November</w:t>
      </w:r>
      <w:r w:rsidR="00D74017">
        <w:t xml:space="preserve"> </w:t>
      </w:r>
      <w:r w:rsidR="003D17A5">
        <w:t>18</w:t>
      </w:r>
      <w:r w:rsidR="00C16120">
        <w:t xml:space="preserve">, </w:t>
      </w:r>
      <w:r w:rsidR="003D17A5">
        <w:t>2021</w:t>
      </w:r>
      <w:r>
        <w:t xml:space="preserve">, meeting, a copy of which is attached hereto as </w:t>
      </w:r>
      <w:r>
        <w:rPr>
          <w:u w:val="single"/>
        </w:rPr>
        <w:t>Exhibit A</w:t>
      </w:r>
      <w:r>
        <w:t>.</w:t>
      </w:r>
    </w:p>
    <w:p w14:paraId="2DAF0317" w14:textId="579F72BA" w:rsidR="00B41B47" w:rsidRDefault="00B41B47" w:rsidP="009E1DC2">
      <w:pPr>
        <w:pStyle w:val="BodyText5"/>
      </w:pPr>
      <w:r>
        <w:t xml:space="preserve">The following resolution was then introduced in written form, was fully discussed, and pursuant to motion duly made by </w:t>
      </w:r>
      <w:r w:rsidR="003D17A5">
        <w:t>Board</w:t>
      </w:r>
      <w:r w:rsidR="001819E4">
        <w:t>member</w:t>
      </w:r>
      <w:r w:rsidR="00147815">
        <w:t xml:space="preserve"> ___________</w:t>
      </w:r>
      <w:r w:rsidR="002F7152">
        <w:t xml:space="preserve"> </w:t>
      </w:r>
      <w:r>
        <w:t xml:space="preserve">and seconded by </w:t>
      </w:r>
      <w:r w:rsidR="003D17A5">
        <w:t>Board</w:t>
      </w:r>
      <w:r w:rsidR="001819E4">
        <w:t>member</w:t>
      </w:r>
      <w:r w:rsidR="00D0470A">
        <w:t xml:space="preserve"> </w:t>
      </w:r>
      <w:r w:rsidR="00147815">
        <w:t>_____________</w:t>
      </w:r>
      <w:r w:rsidR="00095D86">
        <w:t xml:space="preserve"> </w:t>
      </w:r>
      <w:r>
        <w:t>was adopted by the following vote:</w:t>
      </w:r>
    </w:p>
    <w:p w14:paraId="2E1648AC" w14:textId="77777777" w:rsidR="00D0470A" w:rsidRDefault="00B41B47" w:rsidP="00D0470A">
      <w:pPr>
        <w:ind w:left="720" w:firstLine="720"/>
      </w:pPr>
      <w:r>
        <w:t>AYE:</w:t>
      </w:r>
      <w:r>
        <w:tab/>
      </w:r>
      <w:r>
        <w:tab/>
      </w:r>
    </w:p>
    <w:p w14:paraId="27EEB49E" w14:textId="77777777" w:rsidR="00177142" w:rsidRDefault="00177142" w:rsidP="0084604F">
      <w:pPr>
        <w:ind w:left="2160" w:firstLine="720"/>
      </w:pPr>
    </w:p>
    <w:p w14:paraId="0B93EBD7" w14:textId="77777777" w:rsidR="00177142" w:rsidRDefault="00177142" w:rsidP="0084604F">
      <w:pPr>
        <w:ind w:left="2160" w:firstLine="720"/>
      </w:pPr>
    </w:p>
    <w:p w14:paraId="44CB53CC" w14:textId="77777777" w:rsidR="0084604F" w:rsidRDefault="0084604F" w:rsidP="00B41B47">
      <w:pPr>
        <w:ind w:firstLine="1440"/>
      </w:pPr>
    </w:p>
    <w:p w14:paraId="475A97E5" w14:textId="77777777" w:rsidR="00B41B47" w:rsidRDefault="00B41B47" w:rsidP="00D0470A">
      <w:pPr>
        <w:ind w:firstLine="1440"/>
      </w:pPr>
      <w:r>
        <w:t>NAY:</w:t>
      </w:r>
      <w:r>
        <w:tab/>
      </w:r>
      <w:r>
        <w:tab/>
      </w:r>
    </w:p>
    <w:p w14:paraId="7981FD69" w14:textId="77777777" w:rsidR="00D0470A" w:rsidRDefault="00D0470A" w:rsidP="00D0470A">
      <w:pPr>
        <w:ind w:firstLine="1440"/>
      </w:pPr>
    </w:p>
    <w:p w14:paraId="0AE3A174" w14:textId="77777777" w:rsidR="00B41B47" w:rsidRDefault="00B41B47" w:rsidP="00B41B47">
      <w:pPr>
        <w:ind w:firstLine="1440"/>
      </w:pPr>
      <w:r>
        <w:tab/>
      </w:r>
      <w:r>
        <w:tab/>
      </w:r>
    </w:p>
    <w:p w14:paraId="59B59FCD" w14:textId="77777777" w:rsidR="00D5429F" w:rsidRDefault="00B41B47" w:rsidP="009E1DC2">
      <w:pPr>
        <w:pStyle w:val="BodyText5"/>
      </w:pPr>
      <w:r>
        <w:t>The resolution is as follows:</w:t>
      </w:r>
    </w:p>
    <w:p w14:paraId="27C07250" w14:textId="77777777" w:rsidR="00B41B47" w:rsidRDefault="00B41B47" w:rsidP="009E1DC2">
      <w:pPr>
        <w:pStyle w:val="BodyText5"/>
      </w:pPr>
      <w:r>
        <w:br w:type="page"/>
      </w:r>
    </w:p>
    <w:p w14:paraId="1CEE1DB0" w14:textId="77777777" w:rsidR="00B41B47" w:rsidRDefault="00B41B47" w:rsidP="00B41B47">
      <w:pPr>
        <w:pStyle w:val="TitleC"/>
      </w:pPr>
      <w:r>
        <w:lastRenderedPageBreak/>
        <w:t xml:space="preserve">RESOLUTION NO. </w:t>
      </w:r>
      <w:r w:rsidR="00147815">
        <w:t>_____</w:t>
      </w:r>
    </w:p>
    <w:p w14:paraId="75F5AC5F" w14:textId="2422B10E" w:rsidR="00B41B47" w:rsidRDefault="00B41B47" w:rsidP="00B41B47">
      <w:pPr>
        <w:pStyle w:val="BlockInd5"/>
        <w:jc w:val="both"/>
      </w:pPr>
      <w:r>
        <w:t xml:space="preserve">A RESOLUTION OF THE </w:t>
      </w:r>
      <w:r w:rsidR="003D17A5">
        <w:t>DISTRICT</w:t>
      </w:r>
      <w:r w:rsidR="001819E4">
        <w:t xml:space="preserve"> </w:t>
      </w:r>
      <w:r w:rsidR="003D17A5">
        <w:t>BOARD</w:t>
      </w:r>
      <w:r>
        <w:t xml:space="preserve"> OF</w:t>
      </w:r>
      <w:r w:rsidR="00020D40">
        <w:t xml:space="preserve"> DIRECTORS OF THE </w:t>
      </w:r>
      <w:r w:rsidR="003D17A5">
        <w:t>HEBER VALLEY SPECIAL SERVICE DISTRICT</w:t>
      </w:r>
      <w:r>
        <w:t>, UTAH (THE “ISSUER”), AUTHORIZING THE ISSUANCE AND SALE OF NOT MORE THAN $</w:t>
      </w:r>
      <w:r w:rsidR="00FC53E9">
        <w:t>23</w:t>
      </w:r>
      <w:r w:rsidR="00030B56">
        <w:t>,000,000</w:t>
      </w:r>
      <w:r>
        <w:t xml:space="preserve"> AGGREGATE PRINCIPAL AMOUNT OF </w:t>
      </w:r>
      <w:r w:rsidR="00D74017">
        <w:t>SEWER</w:t>
      </w:r>
      <w:r w:rsidR="00595883">
        <w:t xml:space="preserve"> </w:t>
      </w:r>
      <w:r w:rsidR="00D664C6">
        <w:t xml:space="preserve">REVENUE </w:t>
      </w:r>
      <w:r w:rsidR="0002726E">
        <w:t>BON</w:t>
      </w:r>
      <w:r w:rsidR="00D664C6">
        <w:t>DS</w:t>
      </w:r>
      <w:r>
        <w:t xml:space="preserve">, </w:t>
      </w:r>
      <w:r w:rsidR="00FC53E9">
        <w:t>SERIES 2022</w:t>
      </w:r>
      <w:r>
        <w:t>; FIXING THE MAXIMUM AGGREGATE PRINCIPAL AMOUNT OF THE BONDS, THE MAXIMUM NUMBER OF YEARS OVER WHICH THE BONDS MAY MATURE, THE MAXIMUM INTEREST RATE WHICH THE BONDS MAY BEAR, AND THE MAXIMUM DISCOUNT FROM PAR AT WHICH THE BONDS MAY BE SOLD; DELEGATING TO CERTAIN OFFICERS OF THE ISSUER THE AUTHORITY TO APPROVE THE FINAL TERMS AND PROVISIONS OF THE BONDS WITHIN THE PARAMETERS SET FORTH HEREIN; PROVIDING FOR THE PUBLICATION OF A NOTICE OF PUBLIC HEARING AND BONDS TO BE ISSUED; PROVIDING FOR THE RUNNING OF A CONTEST PERIOD</w:t>
      </w:r>
      <w:r w:rsidR="00D106F5">
        <w:t xml:space="preserve"> AND SETTING OF A PUBLIC HEARING DATE;</w:t>
      </w:r>
      <w:r>
        <w:t xml:space="preserve"> AUTHORIZING AND APPROVING THE EXECUTION OF A</w:t>
      </w:r>
      <w:r w:rsidR="00D45353">
        <w:t>N</w:t>
      </w:r>
      <w:r>
        <w:t xml:space="preserve"> INDENTURE, A BOND PURCHASE AGREEMENT</w:t>
      </w:r>
      <w:r w:rsidR="00E66041">
        <w:t xml:space="preserve">; </w:t>
      </w:r>
      <w:r>
        <w:t>AND OTHER DOCUMENTS REQUIRED IN CONNECTION THEREWITH; AUTHORIZING THE TAKING OF ALL OTHER ACTIONS NECESSARY TO THE CONSUMMATION OF THE TRANSACTIONS CONTEMPLATED BY THIS RESOLUTION; AND RELATED MATTERS.</w:t>
      </w:r>
    </w:p>
    <w:p w14:paraId="6CE2A4A1" w14:textId="3D7FB0F1" w:rsidR="00B41B47" w:rsidRDefault="00B41B47" w:rsidP="009E1DC2">
      <w:pPr>
        <w:pStyle w:val="BodyText5"/>
      </w:pPr>
      <w:r>
        <w:t xml:space="preserve">WHEREAS, the </w:t>
      </w:r>
      <w:r w:rsidR="003D17A5">
        <w:t>District</w:t>
      </w:r>
      <w:r w:rsidR="001819E4">
        <w:t xml:space="preserve"> </w:t>
      </w:r>
      <w:r w:rsidR="003D17A5">
        <w:t>Board</w:t>
      </w:r>
      <w:r w:rsidR="00020D40">
        <w:t xml:space="preserve"> of Directors</w:t>
      </w:r>
      <w:r>
        <w:t xml:space="preserve"> (the “</w:t>
      </w:r>
      <w:r w:rsidR="003D17A5">
        <w:t>Board</w:t>
      </w:r>
      <w:r>
        <w:t xml:space="preserve">”) of the Issuer desires to </w:t>
      </w:r>
      <w:r>
        <w:fldChar w:fldCharType="begin"/>
      </w:r>
      <w:r>
        <w:instrText xml:space="preserve"> LISTNUM NumberDefault \l5 \s1 \* MERGEFORMAT </w:instrText>
      </w:r>
      <w:r>
        <w:fldChar w:fldCharType="end"/>
      </w:r>
      <w:bookmarkStart w:id="0" w:name="_Hlk33167706"/>
      <w:r w:rsidR="001E09D2">
        <w:t xml:space="preserve"> </w:t>
      </w:r>
      <w:r w:rsidR="00020D40">
        <w:t xml:space="preserve">finance the costs of </w:t>
      </w:r>
      <w:r w:rsidR="001E09D2">
        <w:t>construct</w:t>
      </w:r>
      <w:r w:rsidR="00020D40">
        <w:t>ion of</w:t>
      </w:r>
      <w:r w:rsidR="001E09D2">
        <w:t xml:space="preserve"> improvements and additions to the Issuer’s existing sewage treatment </w:t>
      </w:r>
      <w:r w:rsidR="003506E7">
        <w:t xml:space="preserve">and collection </w:t>
      </w:r>
      <w:r w:rsidR="001E09D2">
        <w:t>system</w:t>
      </w:r>
      <w:r w:rsidR="003506E7">
        <w:t xml:space="preserve"> (the “System”)</w:t>
      </w:r>
      <w:r w:rsidR="001E09D2">
        <w:t xml:space="preserve"> and all related improvements </w:t>
      </w:r>
      <w:r>
        <w:t>(the “</w:t>
      </w:r>
      <w:r w:rsidR="00FC53E9">
        <w:t>Series 2022</w:t>
      </w:r>
      <w:r>
        <w:t xml:space="preserve"> Project”), </w:t>
      </w:r>
      <w:bookmarkEnd w:id="0"/>
      <w:r w:rsidR="00D664C6">
        <w:t>(</w:t>
      </w:r>
      <w:r w:rsidR="00E50E1F">
        <w:t>b</w:t>
      </w:r>
      <w:r w:rsidR="00D664C6">
        <w:t xml:space="preserve">) </w:t>
      </w:r>
      <w:r>
        <w:t>fund any necessary debt service reserve funds, and (</w:t>
      </w:r>
      <w:r w:rsidR="00E34088">
        <w:t>c</w:t>
      </w:r>
      <w:r>
        <w:t xml:space="preserve">) pay costs of issuance with respect to the </w:t>
      </w:r>
      <w:r w:rsidR="00FC53E9">
        <w:t>Series 2022</w:t>
      </w:r>
      <w:r>
        <w:t xml:space="preserve"> Bonds herein described; and</w:t>
      </w:r>
    </w:p>
    <w:p w14:paraId="4DD2B8E3" w14:textId="3D1A78BF" w:rsidR="00B41B47" w:rsidRDefault="00B41B47" w:rsidP="009E1DC2">
      <w:pPr>
        <w:pStyle w:val="BodyText5"/>
      </w:pPr>
      <w:r>
        <w:t xml:space="preserve">WHEREAS, to accomplish the purposes set forth in the preceding recital, and subject to the limitations set forth herein, the Issuer desires to issue its </w:t>
      </w:r>
      <w:r w:rsidR="00D74017">
        <w:t>Sewer</w:t>
      </w:r>
      <w:r w:rsidR="00595883">
        <w:t xml:space="preserve"> </w:t>
      </w:r>
      <w:r w:rsidR="00D664C6">
        <w:t>Revenue Bonds</w:t>
      </w:r>
      <w:r>
        <w:t xml:space="preserve">, </w:t>
      </w:r>
      <w:r w:rsidR="00FC53E9">
        <w:t>Series 2022</w:t>
      </w:r>
      <w:r>
        <w:t xml:space="preserve"> (the “</w:t>
      </w:r>
      <w:r w:rsidR="00FC53E9">
        <w:t>Series 2022</w:t>
      </w:r>
      <w:r>
        <w:t xml:space="preserve"> Bonds”) (to be issued from time to time as one or more series and with such other series or title designation(s) as may be determined by the Issuer), pursuant to </w:t>
      </w:r>
      <w:r>
        <w:fldChar w:fldCharType="begin"/>
      </w:r>
      <w:r>
        <w:instrText xml:space="preserve"> LISTNUM NumberDefault \l5 \s1 \* MERGEFORMAT </w:instrText>
      </w:r>
      <w:r>
        <w:fldChar w:fldCharType="end"/>
      </w:r>
      <w:r w:rsidR="001765A0">
        <w:t xml:space="preserve"> </w:t>
      </w:r>
      <w:r w:rsidR="001819E4">
        <w:t>the Local Government Bonding Act, Title 11, Chapter 14, Utah Code Annotated 1953, as amended (the “Act”),</w:t>
      </w:r>
      <w:r w:rsidR="007F12BB">
        <w:t xml:space="preserve"> </w:t>
      </w:r>
      <w:r>
        <w:fldChar w:fldCharType="begin"/>
      </w:r>
      <w:r>
        <w:instrText xml:space="preserve"> LISTNUM NumberDefault \l5 \* MERGEFORMAT </w:instrText>
      </w:r>
      <w:r>
        <w:fldChar w:fldCharType="end"/>
      </w:r>
      <w:r>
        <w:t xml:space="preserve"> this Resolution</w:t>
      </w:r>
      <w:r w:rsidR="004274B0">
        <w:t>,</w:t>
      </w:r>
      <w:r>
        <w:t xml:space="preserve"> and </w:t>
      </w:r>
      <w:r>
        <w:fldChar w:fldCharType="begin"/>
      </w:r>
      <w:r>
        <w:instrText xml:space="preserve"> LISTNUM NumberDefault \l5 \* MERGEFORMAT </w:instrText>
      </w:r>
      <w:r>
        <w:fldChar w:fldCharType="end"/>
      </w:r>
      <w:r>
        <w:t xml:space="preserve"> a General Indenture of Trust </w:t>
      </w:r>
      <w:r w:rsidR="00F16291">
        <w:t xml:space="preserve">(the “General Indenture”), and </w:t>
      </w:r>
      <w:r>
        <w:t>a Supplemental Indenture (</w:t>
      </w:r>
      <w:r w:rsidR="00F16291">
        <w:t>the “Supplemental Indenture” and together with the General Indenture</w:t>
      </w:r>
      <w:r>
        <w:t xml:space="preserve">, the “Indenture”), </w:t>
      </w:r>
      <w:r w:rsidR="00043A84">
        <w:t xml:space="preserve">with such Indenture </w:t>
      </w:r>
      <w:r w:rsidR="00F16291">
        <w:t>i</w:t>
      </w:r>
      <w:r>
        <w:t xml:space="preserve">n substantially the form presented to the meeting at which this Resolution was adopted and which is attached hereto as </w:t>
      </w:r>
      <w:r>
        <w:rPr>
          <w:u w:val="single"/>
        </w:rPr>
        <w:t>Exhibit B</w:t>
      </w:r>
      <w:r>
        <w:t>; and</w:t>
      </w:r>
    </w:p>
    <w:p w14:paraId="280BB4CF" w14:textId="77777777" w:rsidR="00B41B47" w:rsidRDefault="00B41B47" w:rsidP="009E1DC2">
      <w:pPr>
        <w:pStyle w:val="BodyText5"/>
      </w:pPr>
      <w:r>
        <w:t xml:space="preserve">WHEREAS, the </w:t>
      </w:r>
      <w:r w:rsidR="0004316B">
        <w:t>Act</w:t>
      </w:r>
      <w:r>
        <w:t xml:space="preserve"> provides that prior to issuing bonds, an issuing entity must </w:t>
      </w:r>
      <w:r>
        <w:fldChar w:fldCharType="begin"/>
      </w:r>
      <w:r>
        <w:instrText xml:space="preserve"> LISTNUM NumberDefault \l5 \s1 \* MERGEFORMAT </w:instrText>
      </w:r>
      <w:r>
        <w:fldChar w:fldCharType="end"/>
      </w:r>
      <w:r>
        <w:t xml:space="preserve"> give notice of its intent to issue such </w:t>
      </w:r>
      <w:r w:rsidR="004274B0">
        <w:t>b</w:t>
      </w:r>
      <w:r>
        <w:t xml:space="preserve">onds and </w:t>
      </w:r>
      <w:r>
        <w:fldChar w:fldCharType="begin"/>
      </w:r>
      <w:r>
        <w:instrText xml:space="preserve"> LISTNUM NumberDefault \l5 \* MERGEFORMAT </w:instrText>
      </w:r>
      <w:r>
        <w:fldChar w:fldCharType="end"/>
      </w:r>
      <w:r>
        <w:t xml:space="preserve"> hold a public hearing to receive input from the public with respect to (i) the issuance of the </w:t>
      </w:r>
      <w:r w:rsidR="004274B0">
        <w:t xml:space="preserve">bonds </w:t>
      </w:r>
      <w:r>
        <w:t xml:space="preserve">and (ii) the potential economic impact that the improvement, facility or property for which the </w:t>
      </w:r>
      <w:r w:rsidR="004274B0">
        <w:t xml:space="preserve">bonds </w:t>
      </w:r>
      <w:r>
        <w:t>pay all or part of the cost will have on the private sector; and</w:t>
      </w:r>
    </w:p>
    <w:p w14:paraId="64242298" w14:textId="2AFBAC95" w:rsidR="00B41B47" w:rsidRDefault="00B41B47" w:rsidP="009E1DC2">
      <w:pPr>
        <w:pStyle w:val="BodyText5"/>
      </w:pPr>
      <w:r>
        <w:lastRenderedPageBreak/>
        <w:t xml:space="preserve">WHEREAS, the Issuer desires to call a public hearing for this purpose and to publish a notice of such hearing with respect to the </w:t>
      </w:r>
      <w:r w:rsidR="00FC53E9">
        <w:t>Series 2022</w:t>
      </w:r>
      <w:r>
        <w:t xml:space="preserve"> Bonds, including a notice of bonds to be issued, in compliance with the </w:t>
      </w:r>
      <w:r w:rsidR="0004316B">
        <w:t>Act</w:t>
      </w:r>
      <w:r>
        <w:t>; and</w:t>
      </w:r>
    </w:p>
    <w:p w14:paraId="5950004D" w14:textId="1D03401F" w:rsidR="00AE146C" w:rsidRDefault="00AE146C" w:rsidP="00AE146C">
      <w:pPr>
        <w:pStyle w:val="BodyText5"/>
      </w:pPr>
      <w:r>
        <w:t xml:space="preserve">WHEREAS, there has been presented to the </w:t>
      </w:r>
      <w:r w:rsidR="003D17A5">
        <w:t>Board</w:t>
      </w:r>
      <w:r>
        <w:t xml:space="preserve"> at this meeting a form of a bond purchase agreement (the “Bond Purchase Agreement”), in substantially the form attached hereto as </w:t>
      </w:r>
      <w:r>
        <w:rPr>
          <w:u w:val="single"/>
        </w:rPr>
        <w:t>Exhibit C</w:t>
      </w:r>
      <w:r>
        <w:t xml:space="preserve"> to be entered into</w:t>
      </w:r>
      <w:r w:rsidR="00D53768">
        <w:t xml:space="preserve"> as required</w:t>
      </w:r>
      <w:r>
        <w:t xml:space="preserve"> between the Issuer and the underwriter or the purchaser (the “Underwriter/Purchaser”) selected by the Issuer for </w:t>
      </w:r>
      <w:r w:rsidRPr="003359D4">
        <w:t>any portion of</w:t>
      </w:r>
      <w:r>
        <w:t xml:space="preserve"> the </w:t>
      </w:r>
      <w:r w:rsidR="00FC53E9">
        <w:t>Series 2022</w:t>
      </w:r>
      <w:r>
        <w:t xml:space="preserve"> Bonds; and</w:t>
      </w:r>
    </w:p>
    <w:p w14:paraId="446CB2FF" w14:textId="71BDB78B" w:rsidR="00B41B47" w:rsidRDefault="00B41B47" w:rsidP="009E1DC2">
      <w:pPr>
        <w:pStyle w:val="BodyText5"/>
      </w:pPr>
      <w:r>
        <w:t xml:space="preserve">WHEREAS, in order to allow the Issuer flexibility in setting the pricing date of the </w:t>
      </w:r>
      <w:r w:rsidR="00FC53E9">
        <w:t>Series 2022</w:t>
      </w:r>
      <w:r>
        <w:t xml:space="preserve"> Bonds to optimize debt service costs to the Issuer, </w:t>
      </w:r>
      <w:r w:rsidR="0010185D">
        <w:t>in</w:t>
      </w:r>
      <w:r w:rsidR="0010185D" w:rsidRPr="008033FC">
        <w:t xml:space="preserve"> the consultation </w:t>
      </w:r>
      <w:r w:rsidR="0010185D">
        <w:t>with t</w:t>
      </w:r>
      <w:r w:rsidR="0010185D" w:rsidRPr="008033FC">
        <w:t xml:space="preserve">he Issuer’s </w:t>
      </w:r>
      <w:r w:rsidR="0010185D">
        <w:t>Municipal Advisor</w:t>
      </w:r>
      <w:r w:rsidR="0010185D" w:rsidRPr="008033FC">
        <w:t>,</w:t>
      </w:r>
      <w:r w:rsidR="00AE146C">
        <w:t xml:space="preserve"> Zions Public Finance</w:t>
      </w:r>
      <w:r w:rsidR="00260F84">
        <w:t>, Inc.</w:t>
      </w:r>
      <w:r w:rsidR="00147815">
        <w:t xml:space="preserve"> </w:t>
      </w:r>
      <w:r w:rsidR="0010185D" w:rsidRPr="008033FC">
        <w:t>(the “</w:t>
      </w:r>
      <w:r w:rsidR="0010185D">
        <w:t>Municipal Advisor</w:t>
      </w:r>
      <w:r w:rsidR="0010185D" w:rsidRPr="008033FC">
        <w:t>”)</w:t>
      </w:r>
      <w:r w:rsidR="0010185D">
        <w:t>,</w:t>
      </w:r>
      <w:r w:rsidR="0010185D" w:rsidRPr="008033FC">
        <w:t xml:space="preserve"> the </w:t>
      </w:r>
      <w:r w:rsidR="003D17A5">
        <w:t>Board</w:t>
      </w:r>
      <w:r w:rsidR="0010185D" w:rsidRPr="008033FC">
        <w:t xml:space="preserve"> desires </w:t>
      </w:r>
      <w:bookmarkStart w:id="1" w:name="_Hlk46303825"/>
      <w:r w:rsidR="0010185D" w:rsidRPr="008033FC">
        <w:t xml:space="preserve">to grant </w:t>
      </w:r>
      <w:r w:rsidR="0010185D">
        <w:t xml:space="preserve">to </w:t>
      </w:r>
      <w:r w:rsidR="0033367C">
        <w:t xml:space="preserve">any </w:t>
      </w:r>
      <w:r w:rsidR="00AE146C">
        <w:t xml:space="preserve">one </w:t>
      </w:r>
      <w:r w:rsidR="0033367C">
        <w:t xml:space="preserve">of </w:t>
      </w:r>
      <w:r w:rsidR="00D53768" w:rsidRPr="00D53768">
        <w:rPr>
          <w:highlight w:val="yellow"/>
        </w:rPr>
        <w:t>[</w:t>
      </w:r>
      <w:r w:rsidR="0010185D" w:rsidRPr="00D53768">
        <w:rPr>
          <w:highlight w:val="yellow"/>
        </w:rPr>
        <w:t xml:space="preserve">the </w:t>
      </w:r>
      <w:r w:rsidR="003D17A5" w:rsidRPr="00D53768">
        <w:rPr>
          <w:highlight w:val="yellow"/>
        </w:rPr>
        <w:t>Chair</w:t>
      </w:r>
      <w:r w:rsidR="0010185D" w:rsidRPr="00D53768">
        <w:rPr>
          <w:highlight w:val="yellow"/>
        </w:rPr>
        <w:t xml:space="preserve"> (or any </w:t>
      </w:r>
      <w:r w:rsidR="003D17A5" w:rsidRPr="00D53768">
        <w:rPr>
          <w:highlight w:val="yellow"/>
        </w:rPr>
        <w:t>Chair</w:t>
      </w:r>
      <w:r w:rsidR="0010185D" w:rsidRPr="00D53768">
        <w:rPr>
          <w:highlight w:val="yellow"/>
        </w:rPr>
        <w:t xml:space="preserve"> Pro Tem or similarly authorized officer)</w:t>
      </w:r>
      <w:r w:rsidR="00020D40" w:rsidRPr="00D53768">
        <w:rPr>
          <w:highlight w:val="yellow"/>
        </w:rPr>
        <w:t xml:space="preserve"> or </w:t>
      </w:r>
      <w:r w:rsidR="0010185D" w:rsidRPr="00D53768">
        <w:rPr>
          <w:highlight w:val="yellow"/>
        </w:rPr>
        <w:t xml:space="preserve">the </w:t>
      </w:r>
      <w:r w:rsidR="00FC53E9" w:rsidRPr="00D53768">
        <w:rPr>
          <w:highlight w:val="yellow"/>
        </w:rPr>
        <w:t>General Manager</w:t>
      </w:r>
      <w:bookmarkStart w:id="2" w:name="_GoBack"/>
      <w:bookmarkEnd w:id="2"/>
      <w:r w:rsidR="00D53768">
        <w:t>]</w:t>
      </w:r>
      <w:r w:rsidR="00C16120">
        <w:t xml:space="preserve"> </w:t>
      </w:r>
      <w:bookmarkEnd w:id="1"/>
      <w:r w:rsidR="0010185D" w:rsidRPr="00FE108F">
        <w:t>(</w:t>
      </w:r>
      <w:r w:rsidR="0010185D">
        <w:t xml:space="preserve">each a </w:t>
      </w:r>
      <w:r w:rsidR="0010185D" w:rsidRPr="00FE108F">
        <w:t>“Designated Officer”)</w:t>
      </w:r>
      <w:r>
        <w:t xml:space="preserve"> the authority</w:t>
      </w:r>
      <w:r w:rsidR="000F0734">
        <w:t xml:space="preserve"> to</w:t>
      </w:r>
      <w:r w:rsidR="00BE3C3E">
        <w:t xml:space="preserve"> </w:t>
      </w:r>
      <w:r w:rsidR="00BE3C3E">
        <w:fldChar w:fldCharType="begin"/>
      </w:r>
      <w:r w:rsidR="00BE3C3E">
        <w:instrText xml:space="preserve"> LISTNUM NumberDefault \l5 \s1 \* MERGEFORMAT </w:instrText>
      </w:r>
      <w:r w:rsidR="00BE3C3E">
        <w:fldChar w:fldCharType="end"/>
      </w:r>
      <w:r w:rsidR="00AE146C" w:rsidRPr="00AE146C">
        <w:t xml:space="preserve"> </w:t>
      </w:r>
      <w:r w:rsidR="00AE146C">
        <w:t xml:space="preserve">determine whether all or a portion of the </w:t>
      </w:r>
      <w:r w:rsidR="00FC53E9">
        <w:t>Series 2022</w:t>
      </w:r>
      <w:r w:rsidR="00AE146C">
        <w:t xml:space="preserve"> Bonds should be sold pursuant to a private placement or a public offering</w:t>
      </w:r>
      <w:r w:rsidR="00BE3C3E">
        <w:t>; (b) approve the principal amounts, interest rates, terms,</w:t>
      </w:r>
      <w:r w:rsidR="003506E7">
        <w:t xml:space="preserve"> pledged revenues,</w:t>
      </w:r>
      <w:r w:rsidR="00BE3C3E">
        <w:t xml:space="preserve"> maturities, redemption features, and purchase price at which the </w:t>
      </w:r>
      <w:r w:rsidR="00FC53E9">
        <w:t>Series 2022</w:t>
      </w:r>
      <w:r w:rsidR="00BE3C3E">
        <w:t xml:space="preserve"> Bonds shall be sold; and (c) make any changes with respect thereto from those terms which were before the </w:t>
      </w:r>
      <w:r w:rsidR="003D17A5">
        <w:t>Board</w:t>
      </w:r>
      <w:r w:rsidR="00BE3C3E">
        <w:t xml:space="preserve"> at the time of adoption of this Resolution, provided such terms do not exceed the parameters set forth for such terms in this Resolution (the “Parameters”)</w:t>
      </w:r>
      <w:r w:rsidR="004274B0">
        <w:t>;</w:t>
      </w:r>
    </w:p>
    <w:p w14:paraId="191BC92A" w14:textId="242B9B65" w:rsidR="00B41B47" w:rsidRDefault="00B41B47" w:rsidP="009E1DC2">
      <w:pPr>
        <w:pStyle w:val="BodyText5"/>
      </w:pPr>
      <w:r>
        <w:t>NOW, THEREFORE, it is hereby reso</w:t>
      </w:r>
      <w:r w:rsidR="00274C7E">
        <w:t xml:space="preserve">lved by the </w:t>
      </w:r>
      <w:r w:rsidR="003D17A5">
        <w:t>District</w:t>
      </w:r>
      <w:r w:rsidR="001819E4">
        <w:t xml:space="preserve"> </w:t>
      </w:r>
      <w:r w:rsidR="003D17A5">
        <w:t>Board</w:t>
      </w:r>
      <w:r w:rsidR="00274C7E">
        <w:t xml:space="preserve"> </w:t>
      </w:r>
      <w:r w:rsidR="00020D40">
        <w:t xml:space="preserve">of Directors </w:t>
      </w:r>
      <w:r w:rsidR="00274C7E">
        <w:t xml:space="preserve">of </w:t>
      </w:r>
      <w:r w:rsidR="00020D40">
        <w:t xml:space="preserve">the </w:t>
      </w:r>
      <w:r w:rsidR="003D17A5">
        <w:t>Heber Valley Special Service District</w:t>
      </w:r>
      <w:r>
        <w:t>, Utah, as follows:</w:t>
      </w:r>
    </w:p>
    <w:p w14:paraId="5A0112A5" w14:textId="082977A6" w:rsidR="00B41B47" w:rsidRDefault="00B41B47" w:rsidP="00B41B47">
      <w:pPr>
        <w:pStyle w:val="Heading1"/>
      </w:pPr>
      <w:r>
        <w:tab/>
      </w:r>
      <w:bookmarkStart w:id="3" w:name="_Ref82776"/>
      <w:r>
        <w:t xml:space="preserve">For the purpose of </w:t>
      </w:r>
      <w:r>
        <w:fldChar w:fldCharType="begin"/>
      </w:r>
      <w:r>
        <w:instrText xml:space="preserve"> LISTNUM NumberDefault \l5 \s1 \* MERGEFORMAT </w:instrText>
      </w:r>
      <w:r>
        <w:fldChar w:fldCharType="end"/>
      </w:r>
      <w:r>
        <w:t xml:space="preserve"> financing the </w:t>
      </w:r>
      <w:r w:rsidR="00FC53E9">
        <w:t>Series 2022</w:t>
      </w:r>
      <w:r>
        <w:t xml:space="preserve"> Project</w:t>
      </w:r>
      <w:r w:rsidR="001765A0">
        <w:t xml:space="preserve">, </w:t>
      </w:r>
      <w:r w:rsidR="00CC6DD3">
        <w:t xml:space="preserve">(b) </w:t>
      </w:r>
      <w:r w:rsidR="001765A0">
        <w:t>funding a deposit to a debt service reserve fund, if necessary, and (</w:t>
      </w:r>
      <w:r w:rsidR="00E50E1F">
        <w:t>c</w:t>
      </w:r>
      <w:r w:rsidR="001765A0">
        <w:t xml:space="preserve">) </w:t>
      </w:r>
      <w:r>
        <w:t xml:space="preserve">paying costs of issuance of the </w:t>
      </w:r>
      <w:r w:rsidR="00FC53E9">
        <w:t>Series 2022</w:t>
      </w:r>
      <w:r>
        <w:t xml:space="preserve"> Bonds, the Issuer hereby authorizes the issuance of the </w:t>
      </w:r>
      <w:r w:rsidR="00FC53E9">
        <w:t>Series 2022</w:t>
      </w:r>
      <w:r>
        <w:t xml:space="preserve"> Bonds which shall be designated “</w:t>
      </w:r>
      <w:r w:rsidR="003D17A5">
        <w:t>Heber Valley Special Service District</w:t>
      </w:r>
      <w:r>
        <w:t>, Utah</w:t>
      </w:r>
      <w:r w:rsidR="00B228FE">
        <w:t xml:space="preserve">, </w:t>
      </w:r>
      <w:r w:rsidR="00D74017">
        <w:t>Sewer</w:t>
      </w:r>
      <w:r w:rsidR="00595883">
        <w:t xml:space="preserve"> </w:t>
      </w:r>
      <w:r w:rsidR="00D664C6">
        <w:t>Revenue</w:t>
      </w:r>
      <w:r w:rsidR="007F12BB">
        <w:t xml:space="preserve"> </w:t>
      </w:r>
      <w:r w:rsidR="00D664C6">
        <w:t>Bonds</w:t>
      </w:r>
      <w:r>
        <w:t xml:space="preserve">, </w:t>
      </w:r>
      <w:r w:rsidR="00FC53E9">
        <w:t>Series 2022</w:t>
      </w:r>
      <w:r>
        <w:t>” (to be issued from time to time as one or more series and with such other series or title designation(s) as may be determined by the Issuer) in the aggregate principal amount of not to exceed $</w:t>
      </w:r>
      <w:r w:rsidR="00FC53E9">
        <w:t>23</w:t>
      </w:r>
      <w:r w:rsidR="00030B56">
        <w:t>,000,000</w:t>
      </w:r>
      <w:r w:rsidR="00293C8E">
        <w:t xml:space="preserve">  </w:t>
      </w:r>
      <w:r>
        <w:t xml:space="preserve">The </w:t>
      </w:r>
      <w:r w:rsidR="00FC53E9">
        <w:t>Series 2022</w:t>
      </w:r>
      <w:r>
        <w:t xml:space="preserve"> Bonds shall mature in not more than </w:t>
      </w:r>
      <w:r w:rsidR="00FC53E9">
        <w:t>twenty</w:t>
      </w:r>
      <w:r w:rsidR="00A565CC">
        <w:t>-one</w:t>
      </w:r>
      <w:r w:rsidR="00AE146C">
        <w:t xml:space="preserve"> (</w:t>
      </w:r>
      <w:r w:rsidR="00030B56">
        <w:t>3</w:t>
      </w:r>
      <w:r w:rsidR="00A565CC">
        <w:t>1</w:t>
      </w:r>
      <w:r>
        <w:t xml:space="preserve">) years from their date or dates, shall be sold at a price not less than </w:t>
      </w:r>
      <w:r w:rsidR="006E48D4">
        <w:t>ninety-</w:t>
      </w:r>
      <w:r w:rsidR="00030B56">
        <w:t>eight</w:t>
      </w:r>
      <w:r w:rsidR="006E48D4">
        <w:t xml:space="preserve"> </w:t>
      </w:r>
      <w:r>
        <w:t>percent (</w:t>
      </w:r>
      <w:r w:rsidR="006E48D4">
        <w:t>9</w:t>
      </w:r>
      <w:r w:rsidR="00030B56">
        <w:t>8</w:t>
      </w:r>
      <w:r>
        <w:t xml:space="preserve">%) of the total principal amount thereof, shall bear interest at a rate or rates of not to exceed </w:t>
      </w:r>
      <w:r w:rsidR="00030B56">
        <w:t xml:space="preserve">five </w:t>
      </w:r>
      <w:r w:rsidR="00FC49F6">
        <w:t>percent (</w:t>
      </w:r>
      <w:r w:rsidR="00030B56">
        <w:t>5</w:t>
      </w:r>
      <w:r w:rsidR="00734C1B">
        <w:t>.</w:t>
      </w:r>
      <w:r w:rsidR="00FC53E9">
        <w:t>0</w:t>
      </w:r>
      <w:r w:rsidR="00734C1B">
        <w:t>0</w:t>
      </w:r>
      <w:r>
        <w:t>%</w:t>
      </w:r>
      <w:r w:rsidR="00FC49F6">
        <w:t>)</w:t>
      </w:r>
      <w:r>
        <w:t xml:space="preserve"> per annum, as shall be approved by the Designated Officers, all within the Parameters set forth herein. </w:t>
      </w:r>
    </w:p>
    <w:p w14:paraId="76351B3B" w14:textId="390106FD" w:rsidR="00AE146C" w:rsidRDefault="00BE3C3E" w:rsidP="00A77FC3">
      <w:pPr>
        <w:pStyle w:val="Heading1"/>
      </w:pPr>
      <w:r>
        <w:t xml:space="preserve">   </w:t>
      </w:r>
      <w:r w:rsidRPr="00E83CE8">
        <w:t xml:space="preserve">The Designated Officers are hereby authorized to specify and agree as to the method </w:t>
      </w:r>
      <w:r>
        <w:t xml:space="preserve">of </w:t>
      </w:r>
      <w:r w:rsidRPr="00E83CE8">
        <w:t>sale</w:t>
      </w:r>
      <w:r w:rsidR="004274B0">
        <w:t>,</w:t>
      </w:r>
      <w:r w:rsidRPr="00E83CE8">
        <w:t xml:space="preserve"> the final principal amounts, terms,</w:t>
      </w:r>
      <w:r w:rsidR="003506E7">
        <w:t xml:space="preserve"> pledged revenues,</w:t>
      </w:r>
      <w:r w:rsidRPr="00E83CE8">
        <w:t xml:space="preserve"> discounts, maturities, interest rates, redemption features, and purchase price </w:t>
      </w:r>
      <w:r>
        <w:t xml:space="preserve">with respect to the </w:t>
      </w:r>
      <w:r w:rsidR="00FC53E9">
        <w:t>Series 2022</w:t>
      </w:r>
      <w:r w:rsidRPr="00E83CE8">
        <w:t xml:space="preserve"> Bonds for and on behalf of the</w:t>
      </w:r>
      <w:r>
        <w:t xml:space="preserve"> Issuer</w:t>
      </w:r>
      <w:r w:rsidRPr="00E83CE8">
        <w:t xml:space="preserve">, provided that such terms are within the Parameters set by this Resolution. </w:t>
      </w:r>
      <w:r w:rsidR="00AE146C">
        <w:t>The Designated Officers are hereby authorized to select the Underwriter/Purchaser.</w:t>
      </w:r>
      <w:r w:rsidR="00AE146C" w:rsidRPr="00AE146C">
        <w:t xml:space="preserve"> </w:t>
      </w:r>
      <w:r w:rsidR="00AE146C" w:rsidRPr="00E83CE8">
        <w:t xml:space="preserve">The selection of the </w:t>
      </w:r>
      <w:r w:rsidR="00AE146C">
        <w:t>method of sale via a private placement</w:t>
      </w:r>
      <w:r w:rsidR="00FC53E9">
        <w:t xml:space="preserve"> or</w:t>
      </w:r>
      <w:r w:rsidR="00AE146C">
        <w:t xml:space="preserve"> negotiated underwriting</w:t>
      </w:r>
      <w:r w:rsidR="00FC53E9">
        <w:t xml:space="preserve">, </w:t>
      </w:r>
      <w:r w:rsidR="00AE146C">
        <w:t xml:space="preserve">the selection of the Underwriter/Purchaser </w:t>
      </w:r>
      <w:r w:rsidR="00AE146C" w:rsidRPr="00E83CE8">
        <w:t xml:space="preserve">and the determination of the final terms and redemption provisions for the </w:t>
      </w:r>
      <w:r w:rsidR="00FC53E9">
        <w:t>Series 2022</w:t>
      </w:r>
      <w:r w:rsidR="00AE146C" w:rsidRPr="00E83CE8">
        <w:t xml:space="preserve"> Bonds by the Designated Officers shall be evidenced by the execution </w:t>
      </w:r>
      <w:r w:rsidR="00AE146C">
        <w:t xml:space="preserve">of </w:t>
      </w:r>
      <w:r w:rsidR="00FC53E9">
        <w:t>a</w:t>
      </w:r>
      <w:r w:rsidR="00AE146C" w:rsidRPr="00E83CE8">
        <w:t xml:space="preserve"> Bond Purchase Agreement if the </w:t>
      </w:r>
      <w:r w:rsidR="00FC53E9">
        <w:t>Series 2022</w:t>
      </w:r>
      <w:r w:rsidR="00AE146C" w:rsidRPr="00E83CE8">
        <w:t xml:space="preserve"> Bonds are sold at a </w:t>
      </w:r>
      <w:r w:rsidR="00AE146C">
        <w:t xml:space="preserve">private or </w:t>
      </w:r>
      <w:r w:rsidR="00AE146C" w:rsidRPr="00E83CE8">
        <w:t xml:space="preserve">negotiated </w:t>
      </w:r>
      <w:r w:rsidR="00AE146C">
        <w:t xml:space="preserve">underwriting </w:t>
      </w:r>
      <w:r w:rsidR="00AE146C" w:rsidRPr="00E83CE8">
        <w:t>sale in</w:t>
      </w:r>
      <w:r w:rsidR="00AE146C">
        <w:t xml:space="preserve"> substantially</w:t>
      </w:r>
      <w:r w:rsidR="00AE146C" w:rsidRPr="00E83CE8">
        <w:t xml:space="preserve"> the form </w:t>
      </w:r>
      <w:r w:rsidR="00AE146C" w:rsidRPr="00E83CE8">
        <w:lastRenderedPageBreak/>
        <w:t xml:space="preserve">attached hereto as </w:t>
      </w:r>
      <w:r w:rsidR="00AE146C" w:rsidRPr="00E83CE8">
        <w:rPr>
          <w:u w:val="single"/>
        </w:rPr>
        <w:t xml:space="preserve">Exhibit </w:t>
      </w:r>
      <w:r w:rsidR="00AE146C">
        <w:rPr>
          <w:u w:val="single"/>
        </w:rPr>
        <w:t>C</w:t>
      </w:r>
      <w:r w:rsidR="00AE146C" w:rsidRPr="00E83CE8">
        <w:t xml:space="preserve">.  The form of the Bond Purchase Agreement </w:t>
      </w:r>
      <w:r w:rsidR="00020D40">
        <w:t>is</w:t>
      </w:r>
      <w:r w:rsidR="00AE146C" w:rsidRPr="00E83CE8">
        <w:t xml:space="preserve"> hereby authorized, approved and confirmed</w:t>
      </w:r>
      <w:r w:rsidR="007A034C">
        <w:t>.</w:t>
      </w:r>
    </w:p>
    <w:p w14:paraId="6E6297B9" w14:textId="1D653DA5" w:rsidR="00AE146C" w:rsidRPr="00AE146C" w:rsidRDefault="00B41B47" w:rsidP="00A77FC3">
      <w:pPr>
        <w:pStyle w:val="Heading1"/>
      </w:pPr>
      <w:r>
        <w:tab/>
        <w:t xml:space="preserve">The Indenture </w:t>
      </w:r>
      <w:r w:rsidR="00FC49F6">
        <w:t xml:space="preserve">and </w:t>
      </w:r>
      <w:r>
        <w:t xml:space="preserve">the Bond Purchase Agreement in substantially the forms presented to this meeting and attached hereto as </w:t>
      </w:r>
      <w:r w:rsidRPr="00AE146C">
        <w:rPr>
          <w:u w:val="single"/>
        </w:rPr>
        <w:t>Exhibits B</w:t>
      </w:r>
      <w:r>
        <w:t xml:space="preserve"> </w:t>
      </w:r>
      <w:r w:rsidR="00FC49F6">
        <w:t xml:space="preserve">and </w:t>
      </w:r>
      <w:r w:rsidRPr="00AE146C">
        <w:rPr>
          <w:u w:val="single"/>
        </w:rPr>
        <w:t>C</w:t>
      </w:r>
      <w:r>
        <w:t xml:space="preserve">, respectively, are hereby authorized, approved, and confirmed.  The </w:t>
      </w:r>
      <w:r w:rsidR="003D17A5">
        <w:t>Chair</w:t>
      </w:r>
      <w:r w:rsidR="00626AC4">
        <w:t xml:space="preserve"> and </w:t>
      </w:r>
      <w:r w:rsidR="00B85427">
        <w:t>District Clerk</w:t>
      </w:r>
      <w:r w:rsidR="00626AC4">
        <w:t xml:space="preserve"> </w:t>
      </w:r>
      <w:r>
        <w:t xml:space="preserve">are hereby authorized to execute and deliver the </w:t>
      </w:r>
      <w:r w:rsidR="00043A84">
        <w:t>Indenture</w:t>
      </w:r>
      <w:r>
        <w:t xml:space="preserve"> and </w:t>
      </w:r>
      <w:r w:rsidR="001E7953">
        <w:t xml:space="preserve">the Designated Officers are hereby authorized to execute and deliver </w:t>
      </w:r>
      <w:r>
        <w:t xml:space="preserve">the Bond Purchase Agreement in substantially the forms and with substantially the content as the forms presented at this meeting for and on behalf of the Issuer, with final terms as may be established by the Designated Officers within the Parameters set forth herein, and with such alterations, changes or additions as may be necessary or as may be authorized by Section 5 hereof.  </w:t>
      </w:r>
    </w:p>
    <w:p w14:paraId="203069B1" w14:textId="5520D730" w:rsidR="00B41B47" w:rsidRDefault="00043A84" w:rsidP="00A94997">
      <w:pPr>
        <w:pStyle w:val="Heading1"/>
      </w:pPr>
      <w:r>
        <w:tab/>
      </w:r>
      <w:r w:rsidR="00B41B47">
        <w:t xml:space="preserve">The </w:t>
      </w:r>
      <w:r w:rsidR="00833C44">
        <w:t xml:space="preserve">Designated Officers or other </w:t>
      </w:r>
      <w:r w:rsidR="00B41B47">
        <w:t xml:space="preserve">appropriate officials of the Issuer are authorized to make any alterations, changes or additions to the </w:t>
      </w:r>
      <w:r>
        <w:t>Indenture</w:t>
      </w:r>
      <w:r w:rsidR="00B41B47">
        <w:t xml:space="preserve">, the </w:t>
      </w:r>
      <w:r w:rsidR="00FC53E9">
        <w:t>Series 2022</w:t>
      </w:r>
      <w:r w:rsidR="00B41B47">
        <w:t xml:space="preserve"> Bonds, the Bond Purchase Agreement, or any other document herein authorized and approved which may be necessary to conform the same to the final terms of the </w:t>
      </w:r>
      <w:r w:rsidR="00FC53E9">
        <w:t>Series 2022</w:t>
      </w:r>
      <w:r w:rsidR="00B41B47">
        <w:t xml:space="preserve"> Bonds (within the Parameters set by this Resolution), to conform to any applicable bond insurance or reserve instrument or to remove the same, to correct errors or omissions therein, to complete the same, to remove ambiguities therefrom, or to conform the same to other provisions of said instruments, to the provisions of this Resolution or any resolution adopted by the </w:t>
      </w:r>
      <w:r w:rsidR="003D17A5">
        <w:t>Board</w:t>
      </w:r>
      <w:r w:rsidR="00B41B47">
        <w:t xml:space="preserve"> or the provisions of the laws of the State of Utah or the United States.</w:t>
      </w:r>
    </w:p>
    <w:p w14:paraId="7C535C4D" w14:textId="1C547818" w:rsidR="00B41B47" w:rsidRDefault="00B41B47" w:rsidP="00B41B47">
      <w:pPr>
        <w:pStyle w:val="Heading1"/>
        <w:tabs>
          <w:tab w:val="num" w:pos="1440"/>
        </w:tabs>
      </w:pPr>
      <w:r>
        <w:tab/>
        <w:t xml:space="preserve">The form, terms, and provisions of the </w:t>
      </w:r>
      <w:r w:rsidR="00FC53E9">
        <w:t>Series 2022</w:t>
      </w:r>
      <w:r>
        <w:t xml:space="preserve"> Bonds and the provisions for the signatures, authentication, payment, registration, transfer, exchange, redemption, and number shall be as set forth in the Indenture.  The </w:t>
      </w:r>
      <w:r w:rsidR="003D17A5">
        <w:t>Chair</w:t>
      </w:r>
      <w:r>
        <w:t xml:space="preserve"> and the </w:t>
      </w:r>
      <w:r w:rsidR="00B85427">
        <w:t>District Clerk</w:t>
      </w:r>
      <w:r>
        <w:t xml:space="preserve"> are hereby authorized and directed to execute and seal the </w:t>
      </w:r>
      <w:r w:rsidR="00FC53E9">
        <w:t>Series 2022</w:t>
      </w:r>
      <w:r>
        <w:t xml:space="preserve"> Bonds and to deliver said </w:t>
      </w:r>
      <w:r w:rsidR="00FC53E9">
        <w:t>Series 2022</w:t>
      </w:r>
      <w:r>
        <w:t xml:space="preserve"> Bonds to the Trustee for authentication.  The signatures of the </w:t>
      </w:r>
      <w:r w:rsidR="003D17A5">
        <w:t>Chair</w:t>
      </w:r>
      <w:r>
        <w:t xml:space="preserve"> and the </w:t>
      </w:r>
      <w:r w:rsidR="00B85427">
        <w:t>District Clerk</w:t>
      </w:r>
      <w:r>
        <w:t xml:space="preserve"> may be by facsimile or manual execution.</w:t>
      </w:r>
    </w:p>
    <w:p w14:paraId="2508EE3C" w14:textId="00E404CD" w:rsidR="00B41B47" w:rsidRDefault="00B41B47" w:rsidP="00B41B47">
      <w:pPr>
        <w:pStyle w:val="Heading1"/>
        <w:tabs>
          <w:tab w:val="num" w:pos="1440"/>
        </w:tabs>
      </w:pPr>
      <w:r>
        <w:tab/>
        <w:t xml:space="preserve">The </w:t>
      </w:r>
      <w:r w:rsidR="00833C44">
        <w:t xml:space="preserve">Designated Officers or other </w:t>
      </w:r>
      <w:r>
        <w:t xml:space="preserve">appropriate officials of the Issuer are hereby authorized and directed to execute and deliver to the Trustee the written order of the Issuer for authentication and delivery of the </w:t>
      </w:r>
      <w:r w:rsidR="00FC53E9">
        <w:t>Series 2022</w:t>
      </w:r>
      <w:r>
        <w:t xml:space="preserve"> Bonds in accordance with the provisions of the Indenture.</w:t>
      </w:r>
    </w:p>
    <w:p w14:paraId="62A83BCD" w14:textId="47D3998A" w:rsidR="00B41B47" w:rsidRDefault="00B41B47" w:rsidP="00B41B47">
      <w:pPr>
        <w:pStyle w:val="Heading1"/>
        <w:tabs>
          <w:tab w:val="num" w:pos="1440"/>
        </w:tabs>
      </w:pPr>
      <w:r>
        <w:tab/>
        <w:t xml:space="preserve">Upon their issuance, the </w:t>
      </w:r>
      <w:r w:rsidR="00FC53E9">
        <w:t>Series 2022</w:t>
      </w:r>
      <w:r>
        <w:t xml:space="preserve"> Bonds will constitute special limited obligations of the Issuer payable solely from and to the extent of the sources set forth in the </w:t>
      </w:r>
      <w:r w:rsidR="00FC53E9">
        <w:t>Series 2022</w:t>
      </w:r>
      <w:r>
        <w:t xml:space="preserve"> Bonds and the Indenture.  No provision of this Resolution, the Indenture, the </w:t>
      </w:r>
      <w:r w:rsidR="00FC53E9">
        <w:t>Series 2022</w:t>
      </w:r>
      <w:r>
        <w:t xml:space="preserve"> Bonds, or any other instrument, shall be construed as creating a general obligation of the Issuer, or of creating a general obligation of the State of Utah or any political subdivision thereof, or as incurring or creating a charge upon the general credit of the Issuer or its taxing powers.</w:t>
      </w:r>
    </w:p>
    <w:p w14:paraId="6B0B16AA" w14:textId="77777777" w:rsidR="00B41B47" w:rsidRDefault="00B41B47" w:rsidP="00B41B47">
      <w:pPr>
        <w:pStyle w:val="Heading1"/>
        <w:tabs>
          <w:tab w:val="num" w:pos="1440"/>
        </w:tabs>
      </w:pPr>
      <w:r>
        <w:tab/>
        <w:t xml:space="preserve">The </w:t>
      </w:r>
      <w:r w:rsidR="00833C44">
        <w:t xml:space="preserve">Designated Officers and other </w:t>
      </w:r>
      <w:r>
        <w:t xml:space="preserve">appropriate officials of the Issuer, and each of them, are hereby authorized and directed to execute and deliver for and on behalf of the Issuer any or all additional certificates, documents and other papers (including, without limitation, any </w:t>
      </w:r>
      <w:r w:rsidR="00833C44">
        <w:t xml:space="preserve">escrow agreement permitted under the Indenture and </w:t>
      </w:r>
      <w:r>
        <w:t>tax compliance</w:t>
      </w:r>
      <w:r w:rsidR="008A2767">
        <w:t xml:space="preserve"> procedures</w:t>
      </w:r>
      <w:r>
        <w:t xml:space="preserve">) and to perform all other acts they may deem necessary or </w:t>
      </w:r>
      <w:r>
        <w:lastRenderedPageBreak/>
        <w:t>appropriate in order to implement and carry out the matters authorized in this Resolution and the documents authorized and approved herein.</w:t>
      </w:r>
    </w:p>
    <w:p w14:paraId="237166E1" w14:textId="5815561F" w:rsidR="00B41B47" w:rsidRDefault="00B41B47" w:rsidP="00B41B47">
      <w:pPr>
        <w:pStyle w:val="Heading1"/>
        <w:tabs>
          <w:tab w:val="num" w:pos="1440"/>
        </w:tabs>
      </w:pPr>
      <w:r>
        <w:tab/>
        <w:t xml:space="preserve">After the </w:t>
      </w:r>
      <w:r w:rsidR="00FC53E9">
        <w:t>Series 2022</w:t>
      </w:r>
      <w:r>
        <w:t xml:space="preserve"> Bonds are delivered by the Trustee to the </w:t>
      </w:r>
      <w:r w:rsidR="00314835">
        <w:t>Underwriter</w:t>
      </w:r>
      <w:r w:rsidR="00AC03C4">
        <w:t>/Purchaser</w:t>
      </w:r>
      <w:r>
        <w:t xml:space="preserve"> and upon receipt of payment therefor, this Resolution shall be and remain irrepealable until the principal of, premium, if any, and interest on the </w:t>
      </w:r>
      <w:r w:rsidR="00FC53E9">
        <w:t>Series 2022</w:t>
      </w:r>
      <w:r>
        <w:t xml:space="preserve"> Bonds are deemed to have been duly discharged in accordance with the terms and provisions of the Indenture.</w:t>
      </w:r>
    </w:p>
    <w:bookmarkEnd w:id="3"/>
    <w:p w14:paraId="50848799" w14:textId="0EA04EE3" w:rsidR="00B41B47" w:rsidRDefault="00B41B47" w:rsidP="00B41B47">
      <w:pPr>
        <w:pStyle w:val="Heading1"/>
        <w:tabs>
          <w:tab w:val="num" w:pos="1440"/>
        </w:tabs>
      </w:pPr>
      <w:r>
        <w:tab/>
        <w:t>The Issuer shall hold a public hearing on</w:t>
      </w:r>
      <w:r w:rsidR="005F673D">
        <w:t xml:space="preserve"> </w:t>
      </w:r>
      <w:r w:rsidR="00FC53E9">
        <w:t>December 16</w:t>
      </w:r>
      <w:r w:rsidR="005F673D">
        <w:t xml:space="preserve">, </w:t>
      </w:r>
      <w:r w:rsidR="003D17A5">
        <w:t>2021</w:t>
      </w:r>
      <w:r w:rsidR="008A09EC">
        <w:t xml:space="preserve"> </w:t>
      </w:r>
      <w:r>
        <w:t xml:space="preserve">to receive input from the public with respect to </w:t>
      </w:r>
      <w:r>
        <w:fldChar w:fldCharType="begin"/>
      </w:r>
      <w:r>
        <w:instrText xml:space="preserve"> LISTNUM NumberDefault \l5 \s1 \* MERGEFORMAT </w:instrText>
      </w:r>
      <w:r>
        <w:fldChar w:fldCharType="end"/>
      </w:r>
      <w:r>
        <w:t xml:space="preserve"> the issuance of the </w:t>
      </w:r>
      <w:r w:rsidR="00FC53E9">
        <w:t>Series 2022</w:t>
      </w:r>
      <w:r>
        <w:t xml:space="preserve"> Bonds</w:t>
      </w:r>
      <w:r w:rsidR="000B2437">
        <w:t xml:space="preserve"> issued under the </w:t>
      </w:r>
      <w:r w:rsidR="0004316B">
        <w:t>Act</w:t>
      </w:r>
      <w:r>
        <w:t xml:space="preserve">, and </w:t>
      </w:r>
      <w:r>
        <w:fldChar w:fldCharType="begin"/>
      </w:r>
      <w:r>
        <w:instrText xml:space="preserve"> LISTNUM NumberDefault \l5 \* MERGEFORMAT </w:instrText>
      </w:r>
      <w:r>
        <w:fldChar w:fldCharType="end"/>
      </w:r>
      <w:r>
        <w:t xml:space="preserve"> the potential economic impact that the improvements to be financed with the proceeds of the </w:t>
      </w:r>
      <w:r w:rsidR="00FC53E9">
        <w:t>Series 2022</w:t>
      </w:r>
      <w:r>
        <w:t xml:space="preserve"> Bonds </w:t>
      </w:r>
      <w:r w:rsidR="000B2437">
        <w:t xml:space="preserve">issued under the </w:t>
      </w:r>
      <w:r w:rsidR="0004316B">
        <w:t>Act</w:t>
      </w:r>
      <w:r w:rsidR="000B2437">
        <w:t xml:space="preserve"> </w:t>
      </w:r>
      <w:r>
        <w:t>will have on the private sector, which hearing date shall not be less than fourteen (14) days after notice of the public hearing is first published</w:t>
      </w:r>
      <w:r w:rsidR="00513557">
        <w:t xml:space="preserve"> and such publication shall be made</w:t>
      </w:r>
      <w:r>
        <w:t xml:space="preserve"> </w:t>
      </w:r>
      <w:r>
        <w:fldChar w:fldCharType="begin"/>
      </w:r>
      <w:r>
        <w:instrText xml:space="preserve"> LISTNUM NumberDefault \l6 \s1 \* MERGEFORMAT </w:instrText>
      </w:r>
      <w:r>
        <w:fldChar w:fldCharType="end"/>
      </w:r>
      <w:r>
        <w:t xml:space="preserve"> once in</w:t>
      </w:r>
      <w:r w:rsidR="00147815">
        <w:t xml:space="preserve"> the</w:t>
      </w:r>
      <w:r w:rsidR="00A15C7D">
        <w:t xml:space="preserve"> </w:t>
      </w:r>
      <w:r w:rsidR="00FC53E9">
        <w:rPr>
          <w:u w:val="single"/>
        </w:rPr>
        <w:t>Wasatch Wave</w:t>
      </w:r>
      <w:r w:rsidR="00E50E1F">
        <w:t xml:space="preserve">, a </w:t>
      </w:r>
      <w:r>
        <w:t xml:space="preserve">newspaper of general circulation in the Issuer, </w:t>
      </w:r>
      <w:r>
        <w:fldChar w:fldCharType="begin"/>
      </w:r>
      <w:r>
        <w:instrText xml:space="preserve"> LISTNUM NumberDefault \l6 \* MERGEFORMAT </w:instrText>
      </w:r>
      <w:r>
        <w:fldChar w:fldCharType="end"/>
      </w:r>
      <w:r>
        <w:t xml:space="preserve"> on the Utah Public Notice Website created under Section 63F-1-701</w:t>
      </w:r>
      <w:r w:rsidR="00E22EF7">
        <w:t>,</w:t>
      </w:r>
      <w:r>
        <w:t xml:space="preserve"> Utah Code Annotated 1953, as amended, and </w:t>
      </w:r>
      <w:r>
        <w:fldChar w:fldCharType="begin"/>
      </w:r>
      <w:r>
        <w:instrText xml:space="preserve"> LISTNUM NumberDefault \l6 \* MERGEFORMAT </w:instrText>
      </w:r>
      <w:r>
        <w:fldChar w:fldCharType="end"/>
      </w:r>
      <w:r>
        <w:t xml:space="preserve"> on the Utah Legal Notices website (www.utahlegals.com) created under Section 45-1-101, Utah Code Annotated 1953, as amended.  The </w:t>
      </w:r>
      <w:r w:rsidR="00B85427">
        <w:t>District Clerk</w:t>
      </w:r>
      <w:r>
        <w:t xml:space="preserve"> shall cause a copy of this Resolution (together with all exhibits hereto) to be kept on file in the</w:t>
      </w:r>
      <w:r w:rsidR="00AD2CC9">
        <w:t xml:space="preserve"> </w:t>
      </w:r>
      <w:r w:rsidR="003D17A5">
        <w:t>Heber Valley Special Service District</w:t>
      </w:r>
      <w:r w:rsidR="00AD2CC9">
        <w:t xml:space="preserve"> </w:t>
      </w:r>
      <w:r>
        <w:t xml:space="preserve">offices, for public examination during the regular business hours of the Issuer until at least thirty (30) days from and after the last date of </w:t>
      </w:r>
      <w:r w:rsidR="00513557">
        <w:t xml:space="preserve">the newspaper </w:t>
      </w:r>
      <w:r>
        <w:t>publication thereof.  The Issuer directs its officers and staff to publish a “Notice of Public Hearing and Bonds to be Issued” in substantially the following form:</w:t>
      </w:r>
    </w:p>
    <w:p w14:paraId="0752EBD3" w14:textId="77777777" w:rsidR="00B41B47" w:rsidRDefault="00B41B47" w:rsidP="00B41B47">
      <w:pPr>
        <w:pStyle w:val="TitleC"/>
      </w:pPr>
      <w:r>
        <w:br w:type="page"/>
      </w:r>
      <w:r>
        <w:lastRenderedPageBreak/>
        <w:t>NOTICE OF PUBLIC HEARING AND BONDS TO BE ISSUED</w:t>
      </w:r>
    </w:p>
    <w:p w14:paraId="132DBF11" w14:textId="013DE7B6" w:rsidR="000B2437" w:rsidRDefault="00B41B47" w:rsidP="004771FA">
      <w:pPr>
        <w:pStyle w:val="BodyText5"/>
        <w:spacing w:after="120"/>
      </w:pPr>
      <w:r>
        <w:t>NOTICE IS HEREBY GIVEN pursuant to the provisions of the Local Government Bonding Act, Title 11, Chapter 14, Utah Code Annotated 1953, as amended</w:t>
      </w:r>
      <w:r w:rsidR="007F12BB">
        <w:t xml:space="preserve"> (the “Act”),</w:t>
      </w:r>
      <w:r w:rsidR="000B2437">
        <w:t xml:space="preserve"> </w:t>
      </w:r>
      <w:r>
        <w:t xml:space="preserve">that on </w:t>
      </w:r>
      <w:r w:rsidR="003D17A5">
        <w:t>November</w:t>
      </w:r>
      <w:r w:rsidR="00D74017">
        <w:t xml:space="preserve"> </w:t>
      </w:r>
      <w:r w:rsidR="00FC53E9">
        <w:t>18</w:t>
      </w:r>
      <w:r w:rsidR="00C16120">
        <w:t>,</w:t>
      </w:r>
      <w:r w:rsidR="006B4C26">
        <w:t xml:space="preserve"> </w:t>
      </w:r>
      <w:r w:rsidR="003D17A5">
        <w:t>2021</w:t>
      </w:r>
      <w:r>
        <w:t xml:space="preserve">, the </w:t>
      </w:r>
      <w:r w:rsidR="003D17A5">
        <w:t>District</w:t>
      </w:r>
      <w:r w:rsidR="001819E4">
        <w:t xml:space="preserve"> </w:t>
      </w:r>
      <w:r w:rsidR="003D17A5">
        <w:t>Board</w:t>
      </w:r>
      <w:r w:rsidR="00020D40">
        <w:t xml:space="preserve"> of Directors </w:t>
      </w:r>
      <w:r>
        <w:t>(the “</w:t>
      </w:r>
      <w:r w:rsidR="003D17A5">
        <w:t>Board</w:t>
      </w:r>
      <w:r>
        <w:t xml:space="preserve">”) of </w:t>
      </w:r>
      <w:r w:rsidR="00020D40">
        <w:t xml:space="preserve"> the </w:t>
      </w:r>
      <w:r w:rsidR="003D17A5">
        <w:t>Heber Valley Special Service District</w:t>
      </w:r>
      <w:r>
        <w:t xml:space="preserve">, Utah (the “Issuer”), </w:t>
      </w:r>
      <w:r w:rsidR="00C0543C">
        <w:t>adopt</w:t>
      </w:r>
      <w:r w:rsidR="00350ECC">
        <w:t>ed</w:t>
      </w:r>
      <w:r w:rsidR="00C0543C">
        <w:t xml:space="preserve"> </w:t>
      </w:r>
      <w:r>
        <w:t xml:space="preserve">a resolution (the “Resolution”) in which it authorized the issuance of the Issuer’s </w:t>
      </w:r>
      <w:r w:rsidR="00D74017">
        <w:t>Sewer</w:t>
      </w:r>
      <w:r w:rsidR="00595883">
        <w:t xml:space="preserve"> </w:t>
      </w:r>
      <w:r w:rsidR="00D664C6">
        <w:t>Revenue Bonds</w:t>
      </w:r>
      <w:r>
        <w:t xml:space="preserve">, </w:t>
      </w:r>
      <w:r w:rsidR="00FC53E9">
        <w:t>Series 2022</w:t>
      </w:r>
      <w:r>
        <w:t xml:space="preserve"> </w:t>
      </w:r>
      <w:r w:rsidR="008A2767">
        <w:t>(the “</w:t>
      </w:r>
      <w:r w:rsidR="00FC53E9">
        <w:t>Series 2022</w:t>
      </w:r>
      <w:r w:rsidR="008A2767">
        <w:t xml:space="preserve"> Bonds”) </w:t>
      </w:r>
      <w:r>
        <w:t>(</w:t>
      </w:r>
      <w:r w:rsidR="008A2767">
        <w:t>to be issued in one or more series and with such other series or title designation(s) as may be determined by the Issuer)</w:t>
      </w:r>
      <w:r>
        <w:t>, and call</w:t>
      </w:r>
      <w:r w:rsidR="00350ECC">
        <w:t>ed</w:t>
      </w:r>
      <w:r>
        <w:t xml:space="preserve"> a public hearing to receive input from the public with respect to </w:t>
      </w:r>
      <w:r>
        <w:fldChar w:fldCharType="begin"/>
      </w:r>
      <w:r>
        <w:instrText xml:space="preserve"> LISTNUM NumberDefault \l5 \s1 \* MERGEFORMAT </w:instrText>
      </w:r>
      <w:r>
        <w:fldChar w:fldCharType="end"/>
      </w:r>
      <w:r w:rsidR="000B2437">
        <w:t xml:space="preserve"> the issuance of that portion of the </w:t>
      </w:r>
      <w:r w:rsidR="00FC53E9">
        <w:t>Series 2022</w:t>
      </w:r>
      <w:r w:rsidR="000B2437">
        <w:t xml:space="preserve"> Bonds issued under the </w:t>
      </w:r>
      <w:r w:rsidR="003C33F1">
        <w:t>A</w:t>
      </w:r>
      <w:r w:rsidR="000B2437">
        <w:t xml:space="preserve">ct and </w:t>
      </w:r>
      <w:r w:rsidR="000B2437">
        <w:fldChar w:fldCharType="begin"/>
      </w:r>
      <w:r w:rsidR="000B2437">
        <w:instrText xml:space="preserve"> LISTNUM NumberDefault \l5 \* MERGEFORMAT </w:instrText>
      </w:r>
      <w:r w:rsidR="000B2437">
        <w:fldChar w:fldCharType="end"/>
      </w:r>
      <w:r w:rsidR="000B2437">
        <w:t xml:space="preserve"> any potential economic impact that the Project described herein to be financed with the proceeds of the </w:t>
      </w:r>
      <w:r w:rsidR="00FC53E9">
        <w:t>Series 2022</w:t>
      </w:r>
      <w:r w:rsidR="000B2437">
        <w:t xml:space="preserve"> Bonds issued under the </w:t>
      </w:r>
      <w:r w:rsidR="0004316B">
        <w:t>Act</w:t>
      </w:r>
      <w:r w:rsidR="000B2437">
        <w:t xml:space="preserve"> may have on the private sector.</w:t>
      </w:r>
    </w:p>
    <w:p w14:paraId="5D07B89B" w14:textId="77777777" w:rsidR="00B41B47" w:rsidRDefault="00B41B47" w:rsidP="00B41B47">
      <w:pPr>
        <w:jc w:val="center"/>
      </w:pPr>
      <w:r>
        <w:t>TIME, PLACE AND LOCATION OF PUBLIC HEARING</w:t>
      </w:r>
    </w:p>
    <w:p w14:paraId="0C41EC73" w14:textId="77777777" w:rsidR="00B41B47" w:rsidRDefault="00B41B47" w:rsidP="00B41B47">
      <w:pPr>
        <w:jc w:val="center"/>
      </w:pPr>
    </w:p>
    <w:p w14:paraId="5818BEF5" w14:textId="428FB354" w:rsidR="00B41B47" w:rsidRDefault="00B41B47" w:rsidP="004771FA">
      <w:pPr>
        <w:pStyle w:val="BodyText5"/>
        <w:spacing w:after="120"/>
      </w:pPr>
      <w:r>
        <w:t xml:space="preserve">The Issuer shall hold a public hearing </w:t>
      </w:r>
      <w:r w:rsidR="00030B56">
        <w:t xml:space="preserve">on </w:t>
      </w:r>
      <w:r w:rsidR="00020D40">
        <w:t>December 16</w:t>
      </w:r>
      <w:r w:rsidR="00E50E1F">
        <w:t>,</w:t>
      </w:r>
      <w:r w:rsidR="009F3429">
        <w:t xml:space="preserve"> </w:t>
      </w:r>
      <w:r w:rsidR="003D17A5">
        <w:t>2021</w:t>
      </w:r>
      <w:r w:rsidR="008A09EC">
        <w:t xml:space="preserve">, </w:t>
      </w:r>
      <w:r>
        <w:t xml:space="preserve">at the hour of </w:t>
      </w:r>
      <w:r w:rsidR="00A15C7D">
        <w:t>6</w:t>
      </w:r>
      <w:r w:rsidR="00C16120">
        <w:t>:00</w:t>
      </w:r>
      <w:r>
        <w:t xml:space="preserve"> p.m. at</w:t>
      </w:r>
      <w:r w:rsidR="00020D40">
        <w:t xml:space="preserve"> 1000 East Main Street, Midway, </w:t>
      </w:r>
      <w:r>
        <w:t xml:space="preserve">Utah.  </w:t>
      </w:r>
      <w:r w:rsidR="000B2437">
        <w:t xml:space="preserve">The purpose of the hearing is to receive input from the public with respect to </w:t>
      </w:r>
      <w:r w:rsidR="000B2437">
        <w:fldChar w:fldCharType="begin"/>
      </w:r>
      <w:r w:rsidR="000B2437">
        <w:instrText xml:space="preserve"> LISTNUM NumberDefault \l5 \s1 \* MERGEFORMAT </w:instrText>
      </w:r>
      <w:r w:rsidR="000B2437">
        <w:fldChar w:fldCharType="end"/>
      </w:r>
      <w:r w:rsidR="000B2437">
        <w:t xml:space="preserve"> the issuance of the </w:t>
      </w:r>
      <w:r w:rsidR="00FC53E9">
        <w:t>Series 2022</w:t>
      </w:r>
      <w:r w:rsidR="000B2437">
        <w:t xml:space="preserve"> Bonds issued under the </w:t>
      </w:r>
      <w:r w:rsidR="0004316B">
        <w:t>Act</w:t>
      </w:r>
      <w:r w:rsidR="000B2437">
        <w:t xml:space="preserve"> and </w:t>
      </w:r>
      <w:r w:rsidR="000B2437">
        <w:fldChar w:fldCharType="begin"/>
      </w:r>
      <w:r w:rsidR="000B2437">
        <w:instrText xml:space="preserve"> LISTNUM NumberDefault \l5 \* MERGEFORMAT </w:instrText>
      </w:r>
      <w:r w:rsidR="000B2437">
        <w:fldChar w:fldCharType="end"/>
      </w:r>
      <w:r w:rsidR="000B2437">
        <w:t xml:space="preserve"> any potential economic impact that the Project to be financed with the proceeds of that portion of the </w:t>
      </w:r>
      <w:r w:rsidR="00FC53E9">
        <w:t>Series 2022</w:t>
      </w:r>
      <w:r w:rsidR="000B2437">
        <w:t xml:space="preserve"> Bonds issued under the </w:t>
      </w:r>
      <w:r w:rsidR="0004316B">
        <w:t>Act</w:t>
      </w:r>
      <w:r w:rsidR="000B2437">
        <w:t xml:space="preserve"> may have on the private sector.  </w:t>
      </w:r>
      <w:r>
        <w:t>All members of the public are invited to attend and participate.</w:t>
      </w:r>
    </w:p>
    <w:p w14:paraId="4862AC46" w14:textId="4763CE9D" w:rsidR="00B41B47" w:rsidRDefault="00B41B47" w:rsidP="00B41B47">
      <w:pPr>
        <w:jc w:val="center"/>
      </w:pPr>
      <w:r>
        <w:t xml:space="preserve">PURPOSE FOR ISSUING THE </w:t>
      </w:r>
      <w:r w:rsidR="00FC53E9">
        <w:t>SERIES 2022</w:t>
      </w:r>
      <w:r>
        <w:t xml:space="preserve"> BONDS</w:t>
      </w:r>
    </w:p>
    <w:p w14:paraId="0C77C928" w14:textId="77777777" w:rsidR="00B41B47" w:rsidRDefault="00B41B47" w:rsidP="00B41B47">
      <w:pPr>
        <w:jc w:val="center"/>
      </w:pPr>
    </w:p>
    <w:p w14:paraId="6A6CC132" w14:textId="26A7882C" w:rsidR="00B41B47" w:rsidRDefault="00B41B47" w:rsidP="004771FA">
      <w:pPr>
        <w:pStyle w:val="BodyText5"/>
        <w:spacing w:after="120"/>
      </w:pPr>
      <w:r>
        <w:t xml:space="preserve">The </w:t>
      </w:r>
      <w:r w:rsidR="00FC53E9">
        <w:t>Series 2022</w:t>
      </w:r>
      <w:r>
        <w:t xml:space="preserve"> Bonds will be issued for the purpose of (a)</w:t>
      </w:r>
      <w:r w:rsidR="00B0217E">
        <w:t xml:space="preserve"> </w:t>
      </w:r>
      <w:r w:rsidR="00020D40">
        <w:t xml:space="preserve">financing the construction of </w:t>
      </w:r>
      <w:r w:rsidR="00663431">
        <w:t xml:space="preserve">improvements and additions to the Issuer’s existing sewage treatment </w:t>
      </w:r>
      <w:r w:rsidR="003506E7">
        <w:t xml:space="preserve">and collection </w:t>
      </w:r>
      <w:r w:rsidR="00663431">
        <w:t>system</w:t>
      </w:r>
      <w:r w:rsidR="00034F72">
        <w:t xml:space="preserve"> </w:t>
      </w:r>
      <w:r w:rsidR="003506E7">
        <w:t xml:space="preserve">(the “System”) </w:t>
      </w:r>
      <w:r w:rsidR="00663431">
        <w:t xml:space="preserve">and all related improvements </w:t>
      </w:r>
      <w:r w:rsidR="004407B2">
        <w:t>(the “</w:t>
      </w:r>
      <w:r w:rsidR="00FC53E9">
        <w:t>Series 2022</w:t>
      </w:r>
      <w:r w:rsidR="004407B2">
        <w:t xml:space="preserve"> Project”)</w:t>
      </w:r>
      <w:r w:rsidR="00B0217E">
        <w:t xml:space="preserve">, </w:t>
      </w:r>
      <w:r>
        <w:t>(</w:t>
      </w:r>
      <w:r w:rsidR="00E50E1F">
        <w:t>b</w:t>
      </w:r>
      <w:r>
        <w:t>)</w:t>
      </w:r>
      <w:r w:rsidR="000B2437">
        <w:t xml:space="preserve"> </w:t>
      </w:r>
      <w:r>
        <w:t xml:space="preserve">funding any </w:t>
      </w:r>
      <w:r w:rsidR="007A3B4D">
        <w:t xml:space="preserve">necessary </w:t>
      </w:r>
      <w:r>
        <w:t>debt service reserve funds, and (</w:t>
      </w:r>
      <w:r w:rsidR="00E50E1F">
        <w:t>c</w:t>
      </w:r>
      <w:r>
        <w:t xml:space="preserve">) paying costs of issuance of the </w:t>
      </w:r>
      <w:r w:rsidR="00FC53E9">
        <w:t>Series 2022</w:t>
      </w:r>
      <w:r>
        <w:t xml:space="preserve"> Bonds.</w:t>
      </w:r>
    </w:p>
    <w:p w14:paraId="693C87CF" w14:textId="70B96AF2" w:rsidR="00B41B47" w:rsidRDefault="00B41B47" w:rsidP="00B41B47">
      <w:pPr>
        <w:jc w:val="center"/>
      </w:pPr>
      <w:r>
        <w:t xml:space="preserve">PARAMETERS OF THE </w:t>
      </w:r>
      <w:r w:rsidR="00FC53E9">
        <w:t>SERIES 2022</w:t>
      </w:r>
      <w:r>
        <w:t xml:space="preserve"> BONDS</w:t>
      </w:r>
    </w:p>
    <w:p w14:paraId="5232F893" w14:textId="77777777" w:rsidR="00B41B47" w:rsidRDefault="00B41B47" w:rsidP="00B41B47">
      <w:pPr>
        <w:jc w:val="center"/>
      </w:pPr>
    </w:p>
    <w:p w14:paraId="0876FA38" w14:textId="5264E2CF" w:rsidR="00B41B47" w:rsidRDefault="00B41B47" w:rsidP="004771FA">
      <w:pPr>
        <w:pStyle w:val="BodyText5"/>
        <w:spacing w:after="120"/>
      </w:pPr>
      <w:r>
        <w:t xml:space="preserve">The Issuer intends to issue the </w:t>
      </w:r>
      <w:r w:rsidR="00FC53E9">
        <w:t>Series 2022</w:t>
      </w:r>
      <w:r>
        <w:t xml:space="preserve"> Bonds in the aggregate principal amount of not more than </w:t>
      </w:r>
      <w:r w:rsidR="00020D40">
        <w:t>Twenty-Three</w:t>
      </w:r>
      <w:r w:rsidR="0086490A">
        <w:t xml:space="preserve"> Million </w:t>
      </w:r>
      <w:r w:rsidR="006B4C26">
        <w:t>D</w:t>
      </w:r>
      <w:r>
        <w:t>ollars ($</w:t>
      </w:r>
      <w:r w:rsidR="00020D40">
        <w:t>23</w:t>
      </w:r>
      <w:r w:rsidR="006B4C26">
        <w:t>,0</w:t>
      </w:r>
      <w:r w:rsidR="007F12BB">
        <w:t>00,0</w:t>
      </w:r>
      <w:r w:rsidR="007A3B4D">
        <w:t>0</w:t>
      </w:r>
      <w:r w:rsidR="007F12BB">
        <w:t>0</w:t>
      </w:r>
      <w:r>
        <w:t>)</w:t>
      </w:r>
      <w:r w:rsidR="000B2437">
        <w:t xml:space="preserve">, </w:t>
      </w:r>
      <w:r>
        <w:t xml:space="preserve">to mature in not more than </w:t>
      </w:r>
      <w:r w:rsidR="00020D40">
        <w:t>twenty</w:t>
      </w:r>
      <w:r w:rsidR="00A565CC">
        <w:t>-one</w:t>
      </w:r>
      <w:r w:rsidR="00731256">
        <w:t xml:space="preserve"> </w:t>
      </w:r>
      <w:r>
        <w:t>(</w:t>
      </w:r>
      <w:r w:rsidR="00020D40">
        <w:t>2</w:t>
      </w:r>
      <w:r w:rsidR="00A565CC">
        <w:t>1</w:t>
      </w:r>
      <w:r>
        <w:t xml:space="preserve">) years from their date or dates, to be sold at a price not less than </w:t>
      </w:r>
      <w:r w:rsidR="006E48D4">
        <w:t>ninety-</w:t>
      </w:r>
      <w:r w:rsidR="00030B56">
        <w:t>eight</w:t>
      </w:r>
      <w:r w:rsidR="006E48D4">
        <w:t xml:space="preserve"> </w:t>
      </w:r>
      <w:r>
        <w:t>percent (</w:t>
      </w:r>
      <w:r w:rsidR="006E48D4">
        <w:t>9</w:t>
      </w:r>
      <w:r w:rsidR="00D33913">
        <w:t>8</w:t>
      </w:r>
      <w:r>
        <w:t xml:space="preserve">%) of the total principal amount thereof, and bearing interest at a rate or rates not to exceed </w:t>
      </w:r>
      <w:r w:rsidR="00E50E1F">
        <w:t>five</w:t>
      </w:r>
      <w:r w:rsidR="00030B56">
        <w:t xml:space="preserve"> </w:t>
      </w:r>
      <w:r w:rsidR="00364A65">
        <w:t>percent (</w:t>
      </w:r>
      <w:r w:rsidR="00E50E1F">
        <w:t>5</w:t>
      </w:r>
      <w:r w:rsidR="00975E6C">
        <w:t>.</w:t>
      </w:r>
      <w:r w:rsidR="00020D40">
        <w:t>0</w:t>
      </w:r>
      <w:r w:rsidR="00975E6C">
        <w:t>0</w:t>
      </w:r>
      <w:r>
        <w:t>%</w:t>
      </w:r>
      <w:r w:rsidR="00364A65">
        <w:t>)</w:t>
      </w:r>
      <w:r>
        <w:t xml:space="preserve"> per annum.  The </w:t>
      </w:r>
      <w:r w:rsidR="00FC53E9">
        <w:t>Series 2022</w:t>
      </w:r>
      <w:r>
        <w:t xml:space="preserve"> Bonds are to be issued and sold by the Issuer pursuant to the Resolution, including as part of said Resolution, a</w:t>
      </w:r>
      <w:r w:rsidR="00DB5F28">
        <w:t xml:space="preserve"> General and </w:t>
      </w:r>
      <w:r w:rsidR="00FC49F6">
        <w:t>a</w:t>
      </w:r>
      <w:r w:rsidR="00DB5F28">
        <w:t xml:space="preserve"> Supplemental</w:t>
      </w:r>
      <w:r w:rsidR="00FC49F6">
        <w:t xml:space="preserve"> </w:t>
      </w:r>
      <w:r>
        <w:t xml:space="preserve">Indenture </w:t>
      </w:r>
      <w:r w:rsidR="00833C44">
        <w:t>(</w:t>
      </w:r>
      <w:r w:rsidR="00DB5F28">
        <w:t xml:space="preserve">together, </w:t>
      </w:r>
      <w:r>
        <w:t xml:space="preserve">the “Indenture”) which </w:t>
      </w:r>
      <w:r w:rsidR="00FC49F6">
        <w:t xml:space="preserve">were </w:t>
      </w:r>
      <w:r>
        <w:t xml:space="preserve">before the </w:t>
      </w:r>
      <w:r w:rsidR="003D17A5">
        <w:t>Board</w:t>
      </w:r>
      <w:r>
        <w:t xml:space="preserve"> in substantially final form at the time of the adoption of the Resolution and said Indenture is to be executed by the Issuer in such form and with such changes thereto as shall be approved by the Issuer; provided that the principal amount, interest rate or rates, maturity, and discount of the </w:t>
      </w:r>
      <w:r w:rsidR="00FC53E9">
        <w:t>Series 2022</w:t>
      </w:r>
      <w:r>
        <w:t xml:space="preserve"> Bonds will not exceed the maximums set forth above.</w:t>
      </w:r>
      <w:r w:rsidR="004E099B">
        <w:t xml:space="preserve">  The Issuer reserves the right to not issue the </w:t>
      </w:r>
      <w:r w:rsidR="00FC53E9">
        <w:t>Series 2022</w:t>
      </w:r>
      <w:r w:rsidR="004E099B">
        <w:t xml:space="preserve"> Bonds for any reason and at any time up to the issuance of the </w:t>
      </w:r>
      <w:r w:rsidR="00FC53E9">
        <w:t>Series 2022</w:t>
      </w:r>
      <w:r w:rsidR="004E099B">
        <w:t xml:space="preserve"> Bonds.</w:t>
      </w:r>
    </w:p>
    <w:p w14:paraId="5769EF83" w14:textId="77777777" w:rsidR="00B41B47" w:rsidRDefault="00B56D99" w:rsidP="006E48D4">
      <w:pPr>
        <w:pStyle w:val="Normal0"/>
        <w:keepNext/>
        <w:jc w:val="center"/>
      </w:pPr>
      <w:r>
        <w:lastRenderedPageBreak/>
        <w:t>REVENUES</w:t>
      </w:r>
      <w:r w:rsidR="00B41B47">
        <w:t xml:space="preserve"> PROPOSED TO BE PLEDGED</w:t>
      </w:r>
    </w:p>
    <w:p w14:paraId="16166523" w14:textId="695A10CB" w:rsidR="00DB5F28" w:rsidRDefault="0055615A" w:rsidP="004771FA">
      <w:pPr>
        <w:pStyle w:val="BodyText5"/>
        <w:spacing w:after="120"/>
      </w:pPr>
      <w:r w:rsidRPr="00D9265A">
        <w:t xml:space="preserve">The </w:t>
      </w:r>
      <w:r w:rsidR="00FC53E9">
        <w:t>Series 2022</w:t>
      </w:r>
      <w:r w:rsidRPr="00D9265A">
        <w:t xml:space="preserve"> Bonds are special limited obligations</w:t>
      </w:r>
      <w:r w:rsidR="008A3EA7">
        <w:t xml:space="preserve"> payable from </w:t>
      </w:r>
      <w:r w:rsidR="003506E7">
        <w:t xml:space="preserve">all or any part of the </w:t>
      </w:r>
      <w:r w:rsidR="008A3EA7">
        <w:t>revenues, fees, income, rents and receipts received or earned by the Issuer from or attributable to the ownership and operation of the System</w:t>
      </w:r>
      <w:r w:rsidR="00DB5F28">
        <w:t xml:space="preserve">. </w:t>
      </w:r>
    </w:p>
    <w:p w14:paraId="74329C72" w14:textId="77777777" w:rsidR="00B41B47" w:rsidRDefault="00B41B47" w:rsidP="004771FA">
      <w:pPr>
        <w:pStyle w:val="00Normal"/>
        <w:jc w:val="center"/>
      </w:pPr>
      <w:r>
        <w:t xml:space="preserve">OUTSTANDING BONDS SECURED BY </w:t>
      </w:r>
      <w:r w:rsidR="00E82393">
        <w:t>THE REVENUES</w:t>
      </w:r>
    </w:p>
    <w:p w14:paraId="54A8AC1C" w14:textId="77777777" w:rsidR="00AD538E" w:rsidRPr="004771FA" w:rsidRDefault="00E82393" w:rsidP="004771FA">
      <w:pPr>
        <w:pStyle w:val="BodyText5"/>
        <w:spacing w:after="120"/>
      </w:pPr>
      <w:bookmarkStart w:id="4" w:name="_Hlk510705934"/>
      <w:r>
        <w:t xml:space="preserve">The Issuer currently has </w:t>
      </w:r>
      <w:r w:rsidR="006B4C26">
        <w:t>no</w:t>
      </w:r>
      <w:r>
        <w:t xml:space="preserve"> parity bonds outstanding secured by the net revenues of the System</w:t>
      </w:r>
      <w:r w:rsidR="00E50E1F">
        <w:t>.</w:t>
      </w:r>
      <w:r w:rsidR="00AD538E">
        <w:t xml:space="preserve"> </w:t>
      </w:r>
    </w:p>
    <w:bookmarkEnd w:id="4"/>
    <w:p w14:paraId="65DFA12F" w14:textId="77777777" w:rsidR="00B41B47" w:rsidRDefault="00B41B47" w:rsidP="00B41B47">
      <w:pPr>
        <w:pStyle w:val="TitleC"/>
      </w:pPr>
      <w:r>
        <w:t>OTHER OUTSTANDING BONDS OF THE ISSUER</w:t>
      </w:r>
    </w:p>
    <w:p w14:paraId="4F37814F" w14:textId="614751A6" w:rsidR="00B41B47" w:rsidRPr="004771FA" w:rsidRDefault="00B41B47" w:rsidP="004771FA">
      <w:pPr>
        <w:pStyle w:val="BodyText5"/>
        <w:spacing w:after="120"/>
      </w:pPr>
      <w:r w:rsidRPr="004771FA">
        <w:t xml:space="preserve">Additional information regarding the Issuer’s outstanding bonds may be found in the Issuer’s financial report (the “Financial Report”) at: </w:t>
      </w:r>
      <w:hyperlink r:id="rId7" w:history="1">
        <w:r w:rsidR="008B1E31" w:rsidRPr="004771FA">
          <w:t>http://secure.utah.gov/auditor-search/</w:t>
        </w:r>
      </w:hyperlink>
      <w:r w:rsidRPr="004771FA">
        <w:t>.  For additional information, including any information more recent than as of the date of the Financial Report, please contact</w:t>
      </w:r>
      <w:r w:rsidR="00DD526F" w:rsidRPr="004771FA">
        <w:t xml:space="preserve">, </w:t>
      </w:r>
      <w:r w:rsidR="00020D40">
        <w:t>Dennis Gunn, General Manager</w:t>
      </w:r>
      <w:r w:rsidR="00DD526F" w:rsidRPr="004771FA">
        <w:t xml:space="preserve"> </w:t>
      </w:r>
      <w:r w:rsidRPr="004771FA">
        <w:t>at (</w:t>
      </w:r>
      <w:r w:rsidR="00020D40">
        <w:t>435</w:t>
      </w:r>
      <w:r w:rsidRPr="004771FA">
        <w:t>)</w:t>
      </w:r>
      <w:r w:rsidR="007C62AE" w:rsidRPr="004771FA">
        <w:t xml:space="preserve"> </w:t>
      </w:r>
      <w:r w:rsidR="00020D40">
        <w:t>901-2257</w:t>
      </w:r>
      <w:r w:rsidRPr="004771FA">
        <w:t>.</w:t>
      </w:r>
    </w:p>
    <w:p w14:paraId="1F68897F" w14:textId="77777777" w:rsidR="004E099B" w:rsidRDefault="004E099B" w:rsidP="007C62AE">
      <w:pPr>
        <w:pStyle w:val="TitleC"/>
      </w:pPr>
      <w:r w:rsidRPr="001F4E81">
        <w:t>TOTAL ESTIMATED COST</w:t>
      </w:r>
      <w:r>
        <w:t xml:space="preserve"> OF BONDS </w:t>
      </w:r>
    </w:p>
    <w:p w14:paraId="086F7FCB" w14:textId="688CC338" w:rsidR="00B41B47" w:rsidRDefault="00B41B47" w:rsidP="004771FA">
      <w:pPr>
        <w:pStyle w:val="BodyText5"/>
        <w:spacing w:after="120"/>
      </w:pPr>
      <w:bookmarkStart w:id="5" w:name="_Hlk510705959"/>
      <w:r>
        <w:t xml:space="preserve">Based on the Issuer’s current plan of finance </w:t>
      </w:r>
      <w:r w:rsidR="00293C8E">
        <w:t xml:space="preserve">for the </w:t>
      </w:r>
      <w:r w:rsidR="00FC53E9">
        <w:t>Series 2022</w:t>
      </w:r>
      <w:r w:rsidR="00293C8E">
        <w:t xml:space="preserve"> Project</w:t>
      </w:r>
      <w:r w:rsidR="00DA1D50">
        <w:t xml:space="preserve"> </w:t>
      </w:r>
      <w:r>
        <w:t xml:space="preserve">and a current estimate of interest rates, the total principal and interest cost of the </w:t>
      </w:r>
      <w:r w:rsidR="00FC53E9">
        <w:t>Series 2022</w:t>
      </w:r>
      <w:r>
        <w:t xml:space="preserve"> Bonds </w:t>
      </w:r>
      <w:r w:rsidR="004E099B">
        <w:t xml:space="preserve">to be issued under the </w:t>
      </w:r>
      <w:r w:rsidR="0004316B">
        <w:t>Act</w:t>
      </w:r>
      <w:r w:rsidR="004E099B">
        <w:t xml:space="preserve"> to finance the </w:t>
      </w:r>
      <w:r w:rsidR="003D17A5">
        <w:t>2021</w:t>
      </w:r>
      <w:r w:rsidR="00E540F0">
        <w:t xml:space="preserve"> </w:t>
      </w:r>
      <w:r w:rsidR="004E099B">
        <w:t xml:space="preserve">Project, </w:t>
      </w:r>
      <w:r>
        <w:t>if held until maturity</w:t>
      </w:r>
      <w:r w:rsidR="004E099B">
        <w:t>,</w:t>
      </w:r>
      <w:r>
        <w:t xml:space="preserve"> is $</w:t>
      </w:r>
      <w:r w:rsidR="00020D40">
        <w:t>27,646,700</w:t>
      </w:r>
      <w:r w:rsidR="00041D51">
        <w:t>.</w:t>
      </w:r>
    </w:p>
    <w:bookmarkEnd w:id="5"/>
    <w:p w14:paraId="38863A21" w14:textId="5F4F263F" w:rsidR="00B41B47" w:rsidRDefault="00B41B47" w:rsidP="004771FA">
      <w:pPr>
        <w:pStyle w:val="BodyText5"/>
        <w:spacing w:after="120"/>
      </w:pPr>
      <w:r>
        <w:t xml:space="preserve">A copy of the Resolution and the Indenture are on file in the office of </w:t>
      </w:r>
      <w:r w:rsidR="008C4EB7">
        <w:t xml:space="preserve">the </w:t>
      </w:r>
      <w:r w:rsidR="003D17A5">
        <w:t>Heber Valley Special Service District</w:t>
      </w:r>
      <w:r>
        <w:t xml:space="preserve">, </w:t>
      </w:r>
      <w:r w:rsidR="00B85427">
        <w:t>1000 East Main Street, Midway</w:t>
      </w:r>
      <w:r>
        <w:t xml:space="preserve">, Utah, where they may be examined during regular business hours of the </w:t>
      </w:r>
      <w:r w:rsidR="00B85427">
        <w:t>District Clerk</w:t>
      </w:r>
      <w:r>
        <w:t xml:space="preserve"> from </w:t>
      </w:r>
      <w:r w:rsidR="00B85427">
        <w:t>7</w:t>
      </w:r>
      <w:r>
        <w:t xml:space="preserve">:00 a.m. to </w:t>
      </w:r>
      <w:r w:rsidR="00B85427">
        <w:t>3</w:t>
      </w:r>
      <w:r>
        <w:t xml:space="preserve">:00 p.m. </w:t>
      </w:r>
      <w:r w:rsidR="00CC5211">
        <w:t xml:space="preserve">Monday through </w:t>
      </w:r>
      <w:r w:rsidR="0086490A">
        <w:t>Friday</w:t>
      </w:r>
      <w:r>
        <w:t>, for a period of at least thirty (30) days from and after the date of publication of this notice.</w:t>
      </w:r>
    </w:p>
    <w:p w14:paraId="1070E459" w14:textId="46BEA388" w:rsidR="00B41B47" w:rsidRDefault="00B41B47" w:rsidP="004771FA">
      <w:pPr>
        <w:pStyle w:val="BodyText5"/>
        <w:spacing w:after="120"/>
      </w:pPr>
      <w:r>
        <w:t xml:space="preserve">NOTICE IS FURTHER GIVEN that a period of thirty (30) days from and after the date of the publication of this notice is provided by law during which (i) any person in interest shall have the right to contest the legality of the Resolution, the Indenture (as it pertains to the </w:t>
      </w:r>
      <w:r w:rsidR="00FC53E9">
        <w:t>Series 2022</w:t>
      </w:r>
      <w:r>
        <w:t xml:space="preserve"> Bonds), or the </w:t>
      </w:r>
      <w:r w:rsidR="00FC53E9">
        <w:t>Series 2022</w:t>
      </w:r>
      <w:r>
        <w:t xml:space="preserve"> Bonds, or any provision made for the security and payment of the </w:t>
      </w:r>
      <w:r w:rsidR="00FC53E9">
        <w:t>Series 2022</w:t>
      </w:r>
      <w:r>
        <w:t xml:space="preserve"> Bonds, and that after such time, no one shall have any cause of action to contest the regularity, formality, or legality thereof for any cause whatsoever.</w:t>
      </w:r>
    </w:p>
    <w:p w14:paraId="55F4F46F" w14:textId="608FDC4F" w:rsidR="00B41B47" w:rsidRDefault="00B41B47" w:rsidP="009E1DC2">
      <w:pPr>
        <w:pStyle w:val="BodyText5"/>
        <w:spacing w:after="0"/>
      </w:pPr>
      <w:r>
        <w:t xml:space="preserve">DATED this </w:t>
      </w:r>
      <w:r w:rsidR="003D17A5">
        <w:t>November</w:t>
      </w:r>
      <w:r w:rsidR="00D74017">
        <w:t xml:space="preserve"> </w:t>
      </w:r>
      <w:r w:rsidR="00020D40">
        <w:t>18</w:t>
      </w:r>
      <w:r w:rsidR="00C16120">
        <w:t>,</w:t>
      </w:r>
      <w:r w:rsidR="00020D40">
        <w:t xml:space="preserve"> </w:t>
      </w:r>
      <w:r w:rsidR="003D17A5">
        <w:t>2021</w:t>
      </w:r>
      <w:r>
        <w:t xml:space="preserve">. </w:t>
      </w:r>
    </w:p>
    <w:p w14:paraId="315238D1" w14:textId="0111B2E9" w:rsidR="00B41B47" w:rsidRDefault="00B41B47" w:rsidP="00B41B47">
      <w:pPr>
        <w:tabs>
          <w:tab w:val="center" w:pos="6480"/>
          <w:tab w:val="right" w:pos="8640"/>
        </w:tabs>
        <w:ind w:left="4320"/>
        <w:rPr>
          <w:u w:val="single"/>
        </w:rPr>
      </w:pPr>
      <w:r>
        <w:rPr>
          <w:u w:val="single"/>
        </w:rPr>
        <w:tab/>
        <w:t>/s/</w:t>
      </w:r>
      <w:r w:rsidR="00020D40">
        <w:rPr>
          <w:u w:val="single"/>
        </w:rPr>
        <w:t>Tina Rodriguez</w:t>
      </w:r>
      <w:r>
        <w:rPr>
          <w:u w:val="single"/>
        </w:rPr>
        <w:tab/>
      </w:r>
    </w:p>
    <w:p w14:paraId="3A5A7262" w14:textId="1D6B22EA" w:rsidR="00B41B47" w:rsidRDefault="00B85427" w:rsidP="00B41B47">
      <w:pPr>
        <w:ind w:left="4320"/>
        <w:jc w:val="center"/>
      </w:pPr>
      <w:r>
        <w:t>District Clerk</w:t>
      </w:r>
    </w:p>
    <w:p w14:paraId="3AE2E5E1" w14:textId="4D769AF8" w:rsidR="004E099B" w:rsidRDefault="00B41B47" w:rsidP="004E099B">
      <w:pPr>
        <w:pStyle w:val="Heading1"/>
      </w:pPr>
      <w:r>
        <w:br w:type="page"/>
      </w:r>
      <w:r w:rsidR="004E099B">
        <w:lastRenderedPageBreak/>
        <w:tab/>
        <w:t xml:space="preserve">The Issuer hereby reserves the right to opt not to issue the </w:t>
      </w:r>
      <w:r w:rsidR="00FC53E9">
        <w:t>Series 2022</w:t>
      </w:r>
      <w:r w:rsidR="004E099B">
        <w:t xml:space="preserve"> Bonds for any reason, including without limitation, consideration of the opinions expressed at the public hearing.</w:t>
      </w:r>
    </w:p>
    <w:p w14:paraId="2D99BF22" w14:textId="77777777" w:rsidR="00B41B47" w:rsidRDefault="00B41B47" w:rsidP="00B41B47">
      <w:pPr>
        <w:pStyle w:val="Heading1"/>
        <w:tabs>
          <w:tab w:val="left" w:pos="2160"/>
        </w:tabs>
      </w:pPr>
      <w:r>
        <w:tab/>
        <w:t>All resolutions or parts thereof in conflict herewith are, to the extent of such conflict, hereby repealed and this Resolution shall be in full force and effect immediately upon its approval and adoption.</w:t>
      </w:r>
    </w:p>
    <w:p w14:paraId="7E463F62" w14:textId="2A17E151" w:rsidR="00B41B47" w:rsidRDefault="00B41B47" w:rsidP="00B41B47">
      <w:pPr>
        <w:pStyle w:val="Heading1"/>
        <w:tabs>
          <w:tab w:val="left" w:pos="2160"/>
        </w:tabs>
      </w:pPr>
      <w:r>
        <w:tab/>
        <w:t xml:space="preserve">The Issuer hereby declares its intention and reasonable expectation to use proceeds of tax-exempt bonds to reimburse itself for initial expenditures for costs of the </w:t>
      </w:r>
      <w:r w:rsidR="00FC53E9">
        <w:t>Series 2022</w:t>
      </w:r>
      <w:r w:rsidR="00DE59D3">
        <w:t xml:space="preserve"> </w:t>
      </w:r>
      <w:r>
        <w:t xml:space="preserve">Project.  The </w:t>
      </w:r>
      <w:r w:rsidR="00FC53E9">
        <w:t>Series 2022</w:t>
      </w:r>
      <w:r>
        <w:t xml:space="preserve"> Bonds are to be issued, and the reimbursements made, by the later of 18-months after the payment of the costs or after the Project is placed in service, but in any event, no later than three years after the date the original expenditure was paid.  The maximum principal amount of the </w:t>
      </w:r>
      <w:r w:rsidR="00FC53E9">
        <w:t>Series 2022</w:t>
      </w:r>
      <w:r>
        <w:t xml:space="preserve"> Bonds which will be issued to finance the reimbursed costs of the Project is not expected to exceed $</w:t>
      </w:r>
      <w:r w:rsidR="00020D40">
        <w:t>23</w:t>
      </w:r>
      <w:r w:rsidR="008C4EB7">
        <w:t>,000,000</w:t>
      </w:r>
      <w:r w:rsidR="00364A65">
        <w:t>.</w:t>
      </w:r>
      <w:r>
        <w:t xml:space="preserve"> </w:t>
      </w:r>
    </w:p>
    <w:p w14:paraId="67FA901B" w14:textId="1CCDAB22" w:rsidR="00B41B47" w:rsidRDefault="00B41B47" w:rsidP="00B41B47">
      <w:pPr>
        <w:pStyle w:val="BodyText1"/>
      </w:pPr>
      <w:r>
        <w:br w:type="page"/>
      </w:r>
      <w:r>
        <w:lastRenderedPageBreak/>
        <w:t xml:space="preserve">APPROVED AND ADOPTED this </w:t>
      </w:r>
      <w:r w:rsidR="003D17A5">
        <w:t>November</w:t>
      </w:r>
      <w:r w:rsidR="00D74017">
        <w:t xml:space="preserve"> </w:t>
      </w:r>
      <w:r w:rsidR="00020D40">
        <w:t>18</w:t>
      </w:r>
      <w:r w:rsidR="00C16120">
        <w:t>,</w:t>
      </w:r>
      <w:r w:rsidR="00D276E4">
        <w:t xml:space="preserve"> </w:t>
      </w:r>
      <w:r w:rsidR="003D17A5">
        <w:t>2021</w:t>
      </w:r>
      <w:r>
        <w:t>.</w:t>
      </w:r>
    </w:p>
    <w:p w14:paraId="12773F3E" w14:textId="77777777" w:rsidR="00B41B47" w:rsidRDefault="00B41B47" w:rsidP="00B41B47">
      <w:pPr>
        <w:tabs>
          <w:tab w:val="left" w:pos="1785"/>
        </w:tabs>
        <w:jc w:val="both"/>
      </w:pPr>
    </w:p>
    <w:p w14:paraId="03C1E26D" w14:textId="77777777" w:rsidR="00B41B47" w:rsidRDefault="00B41B47" w:rsidP="00B41B47">
      <w:pPr>
        <w:tabs>
          <w:tab w:val="left" w:pos="1785"/>
        </w:tabs>
        <w:jc w:val="both"/>
      </w:pPr>
      <w:r>
        <w:t>(SEAL)</w:t>
      </w:r>
    </w:p>
    <w:p w14:paraId="40182C37" w14:textId="77777777" w:rsidR="00B41B47" w:rsidRDefault="00B41B47" w:rsidP="00B41B47">
      <w:pPr>
        <w:tabs>
          <w:tab w:val="left" w:pos="1785"/>
        </w:tabs>
        <w:jc w:val="both"/>
      </w:pPr>
    </w:p>
    <w:p w14:paraId="7A6511CB" w14:textId="77777777" w:rsidR="00B41B47" w:rsidRDefault="00B41B47" w:rsidP="00B41B47">
      <w:pPr>
        <w:ind w:left="4320"/>
      </w:pPr>
      <w:r>
        <w:t>By:_________________________________</w:t>
      </w:r>
    </w:p>
    <w:p w14:paraId="12689475" w14:textId="66EA527F" w:rsidR="00B41B47" w:rsidRDefault="003D17A5" w:rsidP="00B41B47">
      <w:pPr>
        <w:ind w:left="4320"/>
        <w:jc w:val="center"/>
      </w:pPr>
      <w:r>
        <w:t>Chair</w:t>
      </w:r>
    </w:p>
    <w:p w14:paraId="5113FBC8" w14:textId="77777777" w:rsidR="00B41B47" w:rsidRDefault="00B41B47" w:rsidP="00B41B47">
      <w:pPr>
        <w:tabs>
          <w:tab w:val="left" w:pos="1785"/>
        </w:tabs>
        <w:jc w:val="both"/>
      </w:pPr>
    </w:p>
    <w:p w14:paraId="06AF191A" w14:textId="77777777" w:rsidR="00B41B47" w:rsidRDefault="00B41B47" w:rsidP="00B41B47">
      <w:pPr>
        <w:tabs>
          <w:tab w:val="left" w:pos="1785"/>
        </w:tabs>
        <w:jc w:val="both"/>
      </w:pPr>
    </w:p>
    <w:p w14:paraId="0662AE13" w14:textId="77777777" w:rsidR="00B41B47" w:rsidRDefault="00B41B47" w:rsidP="00B41B47">
      <w:pPr>
        <w:tabs>
          <w:tab w:val="left" w:pos="1785"/>
        </w:tabs>
        <w:jc w:val="both"/>
      </w:pPr>
      <w:r>
        <w:t>ATTEST:</w:t>
      </w:r>
    </w:p>
    <w:p w14:paraId="12BCC827" w14:textId="77777777" w:rsidR="00B41B47" w:rsidRDefault="00B41B47" w:rsidP="00B41B47">
      <w:pPr>
        <w:tabs>
          <w:tab w:val="left" w:pos="1785"/>
        </w:tabs>
        <w:jc w:val="both"/>
      </w:pPr>
    </w:p>
    <w:p w14:paraId="6F572AF3" w14:textId="77777777" w:rsidR="00B41B47" w:rsidRDefault="00B41B47" w:rsidP="00B41B47">
      <w:pPr>
        <w:tabs>
          <w:tab w:val="left" w:pos="1785"/>
        </w:tabs>
        <w:jc w:val="both"/>
      </w:pPr>
    </w:p>
    <w:p w14:paraId="7E17A19D" w14:textId="77777777" w:rsidR="00B41B47" w:rsidRDefault="00B41B47" w:rsidP="00B41B47">
      <w:pPr>
        <w:tabs>
          <w:tab w:val="left" w:pos="1785"/>
        </w:tabs>
        <w:jc w:val="both"/>
      </w:pPr>
    </w:p>
    <w:p w14:paraId="6B9FEF41" w14:textId="77777777" w:rsidR="00B41B47" w:rsidRDefault="00B41B47" w:rsidP="00B41B47">
      <w:pPr>
        <w:tabs>
          <w:tab w:val="left" w:pos="4320"/>
        </w:tabs>
        <w:jc w:val="both"/>
        <w:rPr>
          <w:u w:val="single"/>
        </w:rPr>
      </w:pPr>
      <w:r>
        <w:t>By:</w:t>
      </w:r>
      <w:r>
        <w:rPr>
          <w:u w:val="single"/>
        </w:rPr>
        <w:tab/>
      </w:r>
    </w:p>
    <w:p w14:paraId="71AA8E1E" w14:textId="192AF3F9" w:rsidR="00B41B47" w:rsidRDefault="00B41B47" w:rsidP="00B41B47">
      <w:pPr>
        <w:tabs>
          <w:tab w:val="center" w:pos="2160"/>
        </w:tabs>
        <w:jc w:val="both"/>
      </w:pPr>
      <w:r>
        <w:tab/>
      </w:r>
      <w:r w:rsidR="003D17A5">
        <w:t>District Clerk</w:t>
      </w:r>
    </w:p>
    <w:p w14:paraId="371AF854" w14:textId="77777777" w:rsidR="00B41B47" w:rsidRDefault="00B41B47" w:rsidP="00C00E59">
      <w:pPr>
        <w:pStyle w:val="00BodyText5"/>
      </w:pPr>
      <w:r>
        <w:br w:type="page"/>
      </w:r>
      <w:r>
        <w:lastRenderedPageBreak/>
        <w:t xml:space="preserve">(Other business not pertinent to the foregoing appears in the minutes of the </w:t>
      </w:r>
      <w:r w:rsidRPr="00C00E59">
        <w:t>meeting</w:t>
      </w:r>
      <w:r>
        <w:t>.)</w:t>
      </w:r>
    </w:p>
    <w:p w14:paraId="20B589DB" w14:textId="77777777" w:rsidR="00B41B47" w:rsidRDefault="00B41B47" w:rsidP="00C00E59">
      <w:pPr>
        <w:pStyle w:val="00BodyText5"/>
      </w:pPr>
      <w:r>
        <w:t>Upon the conclusion of all business on the Agenda, the meeting was adjourned.</w:t>
      </w:r>
    </w:p>
    <w:p w14:paraId="6F765A24" w14:textId="77777777" w:rsidR="00B41B47" w:rsidRDefault="00B41B47" w:rsidP="00B41B47">
      <w:pPr>
        <w:tabs>
          <w:tab w:val="left" w:pos="1785"/>
        </w:tabs>
        <w:jc w:val="both"/>
      </w:pPr>
    </w:p>
    <w:p w14:paraId="2A6D1123" w14:textId="77777777" w:rsidR="00B41B47" w:rsidRDefault="00B41B47" w:rsidP="00B41B47">
      <w:pPr>
        <w:tabs>
          <w:tab w:val="left" w:pos="1785"/>
        </w:tabs>
        <w:jc w:val="both"/>
      </w:pPr>
      <w:r>
        <w:t>(SEAL)</w:t>
      </w:r>
    </w:p>
    <w:p w14:paraId="35374182" w14:textId="77777777" w:rsidR="00B41B47" w:rsidRDefault="00B41B47" w:rsidP="00B41B47">
      <w:pPr>
        <w:tabs>
          <w:tab w:val="left" w:pos="1785"/>
        </w:tabs>
        <w:jc w:val="both"/>
      </w:pPr>
    </w:p>
    <w:p w14:paraId="23D8F13E" w14:textId="77777777" w:rsidR="00B41B47" w:rsidRDefault="00B41B47" w:rsidP="00B41B47">
      <w:pPr>
        <w:ind w:left="4320"/>
      </w:pPr>
      <w:r>
        <w:t>By:_________________________________</w:t>
      </w:r>
    </w:p>
    <w:p w14:paraId="54ABA945" w14:textId="2E1B6BB0" w:rsidR="00B41B47" w:rsidRDefault="003D17A5" w:rsidP="00B41B47">
      <w:pPr>
        <w:ind w:left="4320"/>
        <w:jc w:val="center"/>
      </w:pPr>
      <w:r>
        <w:t>Chair</w:t>
      </w:r>
    </w:p>
    <w:p w14:paraId="58899C6C" w14:textId="77777777" w:rsidR="00B41B47" w:rsidRDefault="00B41B47" w:rsidP="00B41B47">
      <w:pPr>
        <w:tabs>
          <w:tab w:val="left" w:pos="1785"/>
        </w:tabs>
        <w:jc w:val="both"/>
      </w:pPr>
    </w:p>
    <w:p w14:paraId="3242CBB4" w14:textId="77777777" w:rsidR="00B41B47" w:rsidRDefault="00B41B47" w:rsidP="00B41B47">
      <w:pPr>
        <w:tabs>
          <w:tab w:val="left" w:pos="1785"/>
        </w:tabs>
        <w:jc w:val="both"/>
      </w:pPr>
    </w:p>
    <w:p w14:paraId="478D8485" w14:textId="77777777" w:rsidR="00B41B47" w:rsidRDefault="00B41B47" w:rsidP="00B41B47">
      <w:pPr>
        <w:tabs>
          <w:tab w:val="left" w:pos="1785"/>
        </w:tabs>
        <w:jc w:val="both"/>
      </w:pPr>
      <w:r>
        <w:t>ATTEST:</w:t>
      </w:r>
    </w:p>
    <w:p w14:paraId="1B21AAC6" w14:textId="77777777" w:rsidR="00B41B47" w:rsidRDefault="00B41B47" w:rsidP="00B41B47">
      <w:pPr>
        <w:tabs>
          <w:tab w:val="left" w:pos="1785"/>
        </w:tabs>
        <w:jc w:val="both"/>
      </w:pPr>
    </w:p>
    <w:p w14:paraId="75A13A34" w14:textId="77777777" w:rsidR="00B41B47" w:rsidRDefault="00B41B47" w:rsidP="00B41B47">
      <w:pPr>
        <w:tabs>
          <w:tab w:val="left" w:pos="1785"/>
        </w:tabs>
        <w:jc w:val="both"/>
      </w:pPr>
    </w:p>
    <w:p w14:paraId="4542D9A5" w14:textId="77777777" w:rsidR="00B41B47" w:rsidRDefault="00B41B47" w:rsidP="00B41B47">
      <w:pPr>
        <w:tabs>
          <w:tab w:val="left" w:pos="1785"/>
        </w:tabs>
        <w:jc w:val="both"/>
      </w:pPr>
    </w:p>
    <w:p w14:paraId="30A4796A" w14:textId="77777777" w:rsidR="00B41B47" w:rsidRDefault="00B41B47" w:rsidP="00B41B47">
      <w:pPr>
        <w:tabs>
          <w:tab w:val="left" w:pos="4320"/>
        </w:tabs>
        <w:jc w:val="both"/>
        <w:rPr>
          <w:u w:val="single"/>
        </w:rPr>
      </w:pPr>
      <w:r>
        <w:t>By:</w:t>
      </w:r>
      <w:r>
        <w:rPr>
          <w:u w:val="single"/>
        </w:rPr>
        <w:tab/>
      </w:r>
    </w:p>
    <w:p w14:paraId="30D2B59E" w14:textId="1FDE48E9" w:rsidR="00B41B47" w:rsidRDefault="00B41B47" w:rsidP="00B41B47">
      <w:pPr>
        <w:tabs>
          <w:tab w:val="center" w:pos="2160"/>
        </w:tabs>
        <w:jc w:val="both"/>
      </w:pPr>
      <w:r>
        <w:tab/>
      </w:r>
      <w:r w:rsidR="003D17A5">
        <w:t>District Clerk</w:t>
      </w:r>
    </w:p>
    <w:p w14:paraId="1E8E4DA2" w14:textId="77777777" w:rsidR="00B41B47" w:rsidRDefault="00B41B47" w:rsidP="00B41B47"/>
    <w:p w14:paraId="54451485" w14:textId="77777777" w:rsidR="00B41B47" w:rsidRDefault="00B41B47" w:rsidP="00B41B47"/>
    <w:p w14:paraId="793115E5" w14:textId="745C5030" w:rsidR="00B41B47" w:rsidRDefault="00B41B47" w:rsidP="00B41B47">
      <w:pPr>
        <w:pStyle w:val="Normal12pt"/>
        <w:tabs>
          <w:tab w:val="left" w:pos="3600"/>
        </w:tabs>
      </w:pPr>
      <w:r>
        <w:br w:type="page"/>
      </w:r>
      <w:r>
        <w:lastRenderedPageBreak/>
        <w:t xml:space="preserve">STATE OF </w:t>
      </w:r>
      <w:smartTag w:uri="urn:schemas-microsoft-com:office:smarttags" w:element="country-region">
        <w:r>
          <w:t>UTAH</w:t>
        </w:r>
      </w:smartTag>
      <w:r>
        <w:tab/>
        <w:t>)</w:t>
      </w:r>
      <w:r>
        <w:br/>
      </w:r>
      <w:r>
        <w:tab/>
        <w:t>: ss.</w:t>
      </w:r>
      <w:r>
        <w:br/>
        <w:t xml:space="preserve">COUNTY OF </w:t>
      </w:r>
      <w:r w:rsidR="00020D40">
        <w:t>WASATCH</w:t>
      </w:r>
      <w:r>
        <w:tab/>
        <w:t>)</w:t>
      </w:r>
    </w:p>
    <w:p w14:paraId="6B21DB63" w14:textId="1B604C81" w:rsidR="00B41B47" w:rsidRDefault="00B41B47" w:rsidP="00274C7E">
      <w:pPr>
        <w:pStyle w:val="00BodyText5"/>
      </w:pPr>
      <w:r>
        <w:t xml:space="preserve">I, </w:t>
      </w:r>
      <w:r w:rsidR="00020D40">
        <w:t>Tina Rodriguez</w:t>
      </w:r>
      <w:r w:rsidR="007643D4">
        <w:t xml:space="preserve">, </w:t>
      </w:r>
      <w:r>
        <w:t xml:space="preserve">the duly appointed and qualified </w:t>
      </w:r>
      <w:r w:rsidR="003D17A5">
        <w:t>District Clerk</w:t>
      </w:r>
      <w:r>
        <w:t xml:space="preserve"> of </w:t>
      </w:r>
      <w:r w:rsidR="00020D40">
        <w:t xml:space="preserve">the </w:t>
      </w:r>
      <w:r w:rsidR="003D17A5">
        <w:t>Heber Valley Special Service District</w:t>
      </w:r>
      <w:r>
        <w:t>, Utah (the “</w:t>
      </w:r>
      <w:r w:rsidR="007231CC">
        <w:t>Issuer</w:t>
      </w:r>
      <w:r>
        <w:t xml:space="preserve">”), do hereby certify according to the records of the </w:t>
      </w:r>
      <w:r w:rsidR="003D17A5">
        <w:t>District</w:t>
      </w:r>
      <w:r w:rsidR="001819E4">
        <w:t xml:space="preserve"> </w:t>
      </w:r>
      <w:r w:rsidR="003D17A5">
        <w:t>Board</w:t>
      </w:r>
      <w:r>
        <w:t xml:space="preserve"> </w:t>
      </w:r>
      <w:r w:rsidR="00020D40">
        <w:t xml:space="preserve">of Directors </w:t>
      </w:r>
      <w:r w:rsidR="00D312E2">
        <w:t xml:space="preserve">of the </w:t>
      </w:r>
      <w:r w:rsidR="007231CC">
        <w:t>Issuer</w:t>
      </w:r>
      <w:r w:rsidR="00D312E2">
        <w:t xml:space="preserve"> </w:t>
      </w:r>
      <w:r>
        <w:t>(the “</w:t>
      </w:r>
      <w:r w:rsidR="003D17A5">
        <w:t>District</w:t>
      </w:r>
      <w:r w:rsidR="001819E4">
        <w:t xml:space="preserve"> </w:t>
      </w:r>
      <w:r w:rsidR="003D17A5">
        <w:t>Board</w:t>
      </w:r>
      <w:r>
        <w:t xml:space="preserve">”) in my official possession that the foregoing constitutes a true and correct excerpt of the minutes of the meeting of the </w:t>
      </w:r>
      <w:r w:rsidR="003D17A5">
        <w:t>District</w:t>
      </w:r>
      <w:r w:rsidR="001819E4">
        <w:t xml:space="preserve"> </w:t>
      </w:r>
      <w:r w:rsidR="003D17A5">
        <w:t>Board</w:t>
      </w:r>
      <w:r>
        <w:t xml:space="preserve"> held on </w:t>
      </w:r>
      <w:r w:rsidR="003D17A5">
        <w:t>November</w:t>
      </w:r>
      <w:r w:rsidR="00D74017">
        <w:t xml:space="preserve"> </w:t>
      </w:r>
      <w:r w:rsidR="00020D40">
        <w:t>18</w:t>
      </w:r>
      <w:r w:rsidR="00C16120">
        <w:t>,</w:t>
      </w:r>
      <w:r w:rsidR="00D276E4">
        <w:t xml:space="preserve"> </w:t>
      </w:r>
      <w:r w:rsidR="003D17A5">
        <w:t>2021</w:t>
      </w:r>
      <w:r>
        <w:t>, including a resolution (the “Resolution”) adopted at said meeting as said minutes and Resolution are officially of record in my possession.</w:t>
      </w:r>
    </w:p>
    <w:p w14:paraId="0CEA6612" w14:textId="1E4450FF" w:rsidR="00B41B47" w:rsidRDefault="00B41B47" w:rsidP="00274C7E">
      <w:pPr>
        <w:pStyle w:val="00BodyText5"/>
      </w:pPr>
      <w:r>
        <w:t xml:space="preserve">I further certify that the Resolution, with all exhibits attached, was deposited in my office on </w:t>
      </w:r>
      <w:r w:rsidR="003D17A5">
        <w:t>November</w:t>
      </w:r>
      <w:r w:rsidR="00D74017">
        <w:t xml:space="preserve"> </w:t>
      </w:r>
      <w:r w:rsidR="00020D40">
        <w:t>18</w:t>
      </w:r>
      <w:r w:rsidR="00C16120">
        <w:t>,</w:t>
      </w:r>
      <w:r w:rsidR="008C4EB7">
        <w:t xml:space="preserve"> </w:t>
      </w:r>
      <w:r w:rsidR="003D17A5">
        <w:t>2021</w:t>
      </w:r>
      <w:r>
        <w:t xml:space="preserve">, and pursuant to the Resolution, there was published a Notice of </w:t>
      </w:r>
      <w:r w:rsidR="00D312E2">
        <w:t xml:space="preserve">Public Hearing and </w:t>
      </w:r>
      <w:r>
        <w:t>Bonds to be Issued</w:t>
      </w:r>
      <w:r w:rsidR="00785B32">
        <w:t xml:space="preserve"> no less than fourteen (14) days before the public hearing date:</w:t>
      </w:r>
      <w:r>
        <w:t xml:space="preserve"> </w:t>
      </w:r>
      <w:r>
        <w:fldChar w:fldCharType="begin"/>
      </w:r>
      <w:r>
        <w:instrText xml:space="preserve"> LISTNUM NumberDefault \l5 \s1 \* MERGEFORMAT </w:instrText>
      </w:r>
      <w:r>
        <w:fldChar w:fldCharType="end"/>
      </w:r>
      <w:r>
        <w:t xml:space="preserve"> </w:t>
      </w:r>
      <w:r w:rsidR="00F055A9">
        <w:t xml:space="preserve">once in </w:t>
      </w:r>
      <w:r w:rsidR="008C4EB7">
        <w:t xml:space="preserve">the </w:t>
      </w:r>
      <w:r w:rsidR="00020D40">
        <w:rPr>
          <w:u w:val="single"/>
        </w:rPr>
        <w:t>Wasatch Wave</w:t>
      </w:r>
      <w:r w:rsidR="00364A65">
        <w:t xml:space="preserve">, </w:t>
      </w:r>
      <w:r w:rsidR="006D5337">
        <w:t xml:space="preserve">a </w:t>
      </w:r>
      <w:r>
        <w:t xml:space="preserve">newspaper having general circulation within the </w:t>
      </w:r>
      <w:r w:rsidR="007231CC">
        <w:t>Issuer</w:t>
      </w:r>
      <w:r>
        <w:t xml:space="preserve">, the affidavit of which publication will be attached upon availability, </w:t>
      </w:r>
      <w:r>
        <w:fldChar w:fldCharType="begin"/>
      </w:r>
      <w:r>
        <w:instrText xml:space="preserve"> LISTNUM NumberDefault \l5 \* MERGEFORMAT </w:instrText>
      </w:r>
      <w:r>
        <w:fldChar w:fldCharType="end"/>
      </w:r>
      <w:r>
        <w:t xml:space="preserve"> on the Utah Public Notice Website created under Section 63F</w:t>
      </w:r>
      <w:r>
        <w:noBreakHyphen/>
        <w:t>1</w:t>
      </w:r>
      <w:r>
        <w:noBreakHyphen/>
        <w:t xml:space="preserve">701, Utah Code Annotated 1953, as amended and </w:t>
      </w:r>
      <w:r>
        <w:fldChar w:fldCharType="begin"/>
      </w:r>
      <w:r>
        <w:instrText xml:space="preserve"> LISTNUM NumberDefault \l5 \* MERGEFORMAT </w:instrText>
      </w:r>
      <w:r>
        <w:fldChar w:fldCharType="end"/>
      </w:r>
      <w:r>
        <w:t xml:space="preserve"> on the Utah Legal Notices website (www.utahlegals.com) created under Section 45-1-101, Utah Code Annotated 1953, as amended.</w:t>
      </w:r>
    </w:p>
    <w:p w14:paraId="175A72D2" w14:textId="5E540151" w:rsidR="00B41B47" w:rsidRDefault="00B41B47" w:rsidP="00274C7E">
      <w:pPr>
        <w:pStyle w:val="00BodyText5"/>
      </w:pPr>
      <w:r>
        <w:t xml:space="preserve">IN WITNESS WHEREOF, I have hereunto subscribed my signature and impressed hereon the official seal of said </w:t>
      </w:r>
      <w:r w:rsidR="007231CC">
        <w:t>Issuer</w:t>
      </w:r>
      <w:r>
        <w:t xml:space="preserve">, this </w:t>
      </w:r>
      <w:r w:rsidR="003D17A5">
        <w:t>November</w:t>
      </w:r>
      <w:r w:rsidR="00D74017">
        <w:t xml:space="preserve"> </w:t>
      </w:r>
      <w:r w:rsidR="00020D40">
        <w:t>18</w:t>
      </w:r>
      <w:r w:rsidR="00C16120">
        <w:t>,</w:t>
      </w:r>
      <w:r w:rsidR="00D276E4">
        <w:t xml:space="preserve"> </w:t>
      </w:r>
      <w:r w:rsidR="003D17A5">
        <w:t>2021</w:t>
      </w:r>
      <w:r>
        <w:t>.</w:t>
      </w:r>
    </w:p>
    <w:p w14:paraId="03F39133" w14:textId="77777777" w:rsidR="00B41B47" w:rsidRDefault="00B41B47" w:rsidP="00B41B47"/>
    <w:p w14:paraId="3215F9C4" w14:textId="77777777" w:rsidR="00B41B47" w:rsidRDefault="00B41B47" w:rsidP="00B41B47">
      <w:r>
        <w:t>(SEAL)</w:t>
      </w:r>
    </w:p>
    <w:p w14:paraId="101B9C70" w14:textId="77777777" w:rsidR="00B41B47" w:rsidRDefault="00B41B47" w:rsidP="00B41B47"/>
    <w:p w14:paraId="0E4D2C10" w14:textId="77777777" w:rsidR="00B41B47" w:rsidRDefault="00B41B47" w:rsidP="00B41B47">
      <w:pPr>
        <w:pStyle w:val="Signature"/>
        <w:tabs>
          <w:tab w:val="right" w:pos="8640"/>
        </w:tabs>
        <w:ind w:left="4320"/>
        <w:rPr>
          <w:u w:val="single"/>
        </w:rPr>
      </w:pPr>
      <w:r>
        <w:t>By:</w:t>
      </w:r>
      <w:r>
        <w:rPr>
          <w:u w:val="single"/>
        </w:rPr>
        <w:tab/>
      </w:r>
    </w:p>
    <w:p w14:paraId="41A01E34" w14:textId="57C370AB" w:rsidR="00B41B47" w:rsidRDefault="003D17A5" w:rsidP="00B41B47">
      <w:pPr>
        <w:pStyle w:val="Signature"/>
        <w:ind w:left="4320"/>
        <w:jc w:val="center"/>
      </w:pPr>
      <w:r>
        <w:t>District Clerk</w:t>
      </w:r>
    </w:p>
    <w:p w14:paraId="36B39A2A" w14:textId="77777777" w:rsidR="00B41B47" w:rsidRDefault="00B41B47" w:rsidP="00B41B47"/>
    <w:p w14:paraId="232E1EF7" w14:textId="77777777" w:rsidR="00B41B47" w:rsidRDefault="00B41B47" w:rsidP="00B41B47">
      <w:pPr>
        <w:sectPr w:rsidR="00B41B47" w:rsidSect="006856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2160" w:header="720" w:footer="540" w:gutter="0"/>
          <w:pgNumType w:start="1"/>
          <w:cols w:space="720"/>
          <w:titlePg/>
          <w:docGrid w:linePitch="326"/>
        </w:sectPr>
      </w:pPr>
    </w:p>
    <w:p w14:paraId="3B66BE2D" w14:textId="77777777" w:rsidR="00B41B47" w:rsidRDefault="00B41B47" w:rsidP="00B41B47">
      <w:pPr>
        <w:pStyle w:val="Heading9"/>
        <w:numPr>
          <w:ilvl w:val="0"/>
          <w:numId w:val="0"/>
        </w:numPr>
      </w:pPr>
      <w:bookmarkStart w:id="6" w:name="_Ref532281621"/>
      <w:r>
        <w:rPr>
          <w:u w:val="single"/>
        </w:rPr>
        <w:lastRenderedPageBreak/>
        <w:t>EXHIBIT A</w:t>
      </w:r>
    </w:p>
    <w:bookmarkEnd w:id="6"/>
    <w:p w14:paraId="6F9A9305" w14:textId="77777777" w:rsidR="00B41B47" w:rsidRDefault="00B41B47" w:rsidP="00B41B47">
      <w:pPr>
        <w:pStyle w:val="TitleC"/>
      </w:pPr>
      <w:r>
        <w:t>CERTIFICATE OF COMPLIANCE WITH</w:t>
      </w:r>
      <w:r>
        <w:br/>
        <w:t>OPEN MEETING LAW</w:t>
      </w:r>
    </w:p>
    <w:p w14:paraId="18071C62" w14:textId="7CB82D75" w:rsidR="00B41B47" w:rsidRDefault="00B41B47" w:rsidP="00274C7E">
      <w:pPr>
        <w:pStyle w:val="00BodyText5"/>
      </w:pPr>
      <w:r>
        <w:t xml:space="preserve">I, </w:t>
      </w:r>
      <w:r w:rsidR="00020D40">
        <w:t>Tina Rodriguez</w:t>
      </w:r>
      <w:r>
        <w:t xml:space="preserve">, the undersigned </w:t>
      </w:r>
      <w:r w:rsidR="00B85427">
        <w:t>District Clerk</w:t>
      </w:r>
      <w:r>
        <w:t xml:space="preserve"> of </w:t>
      </w:r>
      <w:r w:rsidR="00020D40">
        <w:t xml:space="preserve">the </w:t>
      </w:r>
      <w:r w:rsidR="003D17A5">
        <w:t>Heber Valley Special Service District</w:t>
      </w:r>
      <w:r>
        <w:t>, Utah (the “</w:t>
      </w:r>
      <w:r w:rsidR="007231CC">
        <w:t>Issuer</w:t>
      </w:r>
      <w:r>
        <w:t xml:space="preserve">”), do hereby certify, according to the records of the </w:t>
      </w:r>
      <w:r w:rsidR="007231CC">
        <w:t>Issuer</w:t>
      </w:r>
      <w:r>
        <w:t xml:space="preserve"> in my official possession, and upon my own knowledge and belief, that in accordance with the requirements of Section 52-4-202, Utah Code Annotated 1953, as amended, I gave not less than twenty-four (24) hours public notice of the agenda, date, time and place of the </w:t>
      </w:r>
      <w:r w:rsidR="003D17A5">
        <w:t>November</w:t>
      </w:r>
      <w:r w:rsidR="00D74017">
        <w:t xml:space="preserve"> </w:t>
      </w:r>
      <w:r w:rsidR="00020D40">
        <w:t>18</w:t>
      </w:r>
      <w:r w:rsidR="00C16120">
        <w:t>,</w:t>
      </w:r>
      <w:r w:rsidR="00D276E4">
        <w:t xml:space="preserve"> </w:t>
      </w:r>
      <w:r w:rsidR="003D17A5">
        <w:t>2021</w:t>
      </w:r>
      <w:r>
        <w:t xml:space="preserve">, public meeting held by the </w:t>
      </w:r>
      <w:r w:rsidR="003D17A5">
        <w:t>District</w:t>
      </w:r>
      <w:r w:rsidR="001819E4">
        <w:t xml:space="preserve"> </w:t>
      </w:r>
      <w:r w:rsidR="003D17A5">
        <w:t>Board</w:t>
      </w:r>
      <w:r>
        <w:t xml:space="preserve"> </w:t>
      </w:r>
      <w:r w:rsidR="00020D40">
        <w:t xml:space="preserve">of Directors </w:t>
      </w:r>
      <w:r>
        <w:t xml:space="preserve">of the </w:t>
      </w:r>
      <w:r w:rsidR="007231CC">
        <w:t>Issuer</w:t>
      </w:r>
      <w:r>
        <w:t xml:space="preserve"> (the “</w:t>
      </w:r>
      <w:r w:rsidR="003D17A5">
        <w:t>District</w:t>
      </w:r>
      <w:r w:rsidR="001819E4">
        <w:t xml:space="preserve"> </w:t>
      </w:r>
      <w:r w:rsidR="003D17A5">
        <w:t>Board</w:t>
      </w:r>
      <w:r>
        <w:t>”) as follows:</w:t>
      </w:r>
    </w:p>
    <w:p w14:paraId="63D88EED" w14:textId="44BAC525" w:rsidR="00B41B47" w:rsidRDefault="00B41B47" w:rsidP="00B41B47">
      <w:pPr>
        <w:pStyle w:val="Heading2"/>
        <w:numPr>
          <w:ilvl w:val="1"/>
          <w:numId w:val="1"/>
        </w:numPr>
        <w:tabs>
          <w:tab w:val="clear" w:pos="1800"/>
        </w:tabs>
      </w:pPr>
      <w:r>
        <w:t xml:space="preserve">By causing a Notice, in the form attached hereto as </w:t>
      </w:r>
      <w:r>
        <w:rPr>
          <w:u w:val="single"/>
        </w:rPr>
        <w:t>Schedule 1</w:t>
      </w:r>
      <w:r>
        <w:t xml:space="preserve">, to be posted at the principal offices of the </w:t>
      </w:r>
      <w:r w:rsidR="007231CC">
        <w:t>Issuer</w:t>
      </w:r>
      <w:r>
        <w:t xml:space="preserve"> at least twenty</w:t>
      </w:r>
      <w:r>
        <w:noBreakHyphen/>
        <w:t>four (24) hours prior to the convening of the meeting, said Notice having continuously remained so posted and available for public inspection until the completion of the meeting;</w:t>
      </w:r>
    </w:p>
    <w:p w14:paraId="05F00433" w14:textId="0D0AB728" w:rsidR="00B41B47" w:rsidRDefault="00B41B47" w:rsidP="00B41B47">
      <w:pPr>
        <w:pStyle w:val="Heading2"/>
        <w:numPr>
          <w:ilvl w:val="1"/>
          <w:numId w:val="1"/>
        </w:numPr>
        <w:tabs>
          <w:tab w:val="clear" w:pos="1800"/>
        </w:tabs>
      </w:pPr>
      <w:r>
        <w:t xml:space="preserve">By causing a copy of such Notice, in the form attached hereto as </w:t>
      </w:r>
      <w:r>
        <w:rPr>
          <w:u w:val="single"/>
        </w:rPr>
        <w:t>Schedule 1</w:t>
      </w:r>
      <w:r>
        <w:t>, to be delivered to</w:t>
      </w:r>
      <w:r w:rsidR="00020D40">
        <w:t xml:space="preserve"> </w:t>
      </w:r>
      <w:r w:rsidR="00020D40">
        <w:rPr>
          <w:u w:val="single"/>
        </w:rPr>
        <w:t>Wasatch Wave</w:t>
      </w:r>
      <w:r>
        <w:t>, at least twenty-four (24) hours prior to the convening of the meeting; and</w:t>
      </w:r>
    </w:p>
    <w:p w14:paraId="63DDD3CB" w14:textId="77777777" w:rsidR="00B41B47" w:rsidRDefault="00B41B47" w:rsidP="00B41B47">
      <w:pPr>
        <w:pStyle w:val="Heading2"/>
        <w:numPr>
          <w:ilvl w:val="1"/>
          <w:numId w:val="1"/>
        </w:numPr>
        <w:tabs>
          <w:tab w:val="clear" w:pos="1800"/>
        </w:tabs>
      </w:pPr>
      <w:r>
        <w:t xml:space="preserve">By causing a copy of such Notice, in the form attached hereto as </w:t>
      </w:r>
      <w:r>
        <w:rPr>
          <w:u w:val="single"/>
        </w:rPr>
        <w:t>Schedule 1</w:t>
      </w:r>
      <w:r>
        <w:t>, to be posted on the Utah Public Notice Website (</w:t>
      </w:r>
      <w:hyperlink r:id="rId14" w:history="1">
        <w:r>
          <w:rPr>
            <w:rStyle w:val="Hyperlink"/>
          </w:rPr>
          <w:t>http://pmn.utah.gov</w:t>
        </w:r>
      </w:hyperlink>
      <w:r>
        <w:t>) at least twenty-four (24) hours prior to the convening of the meeting.</w:t>
      </w:r>
    </w:p>
    <w:p w14:paraId="50130696" w14:textId="43C0B83E" w:rsidR="00B41B47" w:rsidRDefault="00B41B47" w:rsidP="00274C7E">
      <w:pPr>
        <w:pStyle w:val="00BodyText5"/>
      </w:pPr>
      <w:r>
        <w:t xml:space="preserve">In addition, the Notice of </w:t>
      </w:r>
      <w:r w:rsidR="003D17A5">
        <w:t>2021</w:t>
      </w:r>
      <w:r>
        <w:t xml:space="preserve"> Annual Meeting Schedule for the </w:t>
      </w:r>
      <w:r w:rsidR="003D17A5">
        <w:t>District</w:t>
      </w:r>
      <w:r w:rsidR="001819E4">
        <w:t xml:space="preserve"> </w:t>
      </w:r>
      <w:r w:rsidR="003D17A5">
        <w:t>Board</w:t>
      </w:r>
      <w:r>
        <w:t xml:space="preserve"> (attached hereto as </w:t>
      </w:r>
      <w:r>
        <w:rPr>
          <w:u w:val="single"/>
        </w:rPr>
        <w:t>Schedule 2</w:t>
      </w:r>
      <w:r>
        <w:t xml:space="preserve">) was given specifying the date, time, and place of the regular meetings of the </w:t>
      </w:r>
      <w:r w:rsidR="003D17A5">
        <w:t>District</w:t>
      </w:r>
      <w:r w:rsidR="001819E4">
        <w:t xml:space="preserve"> </w:t>
      </w:r>
      <w:r w:rsidR="003D17A5">
        <w:t>Board</w:t>
      </w:r>
      <w:r>
        <w:t xml:space="preserve"> to be held during the year, by causing said Notice to be </w:t>
      </w:r>
      <w:r>
        <w:fldChar w:fldCharType="begin"/>
      </w:r>
      <w:r>
        <w:instrText xml:space="preserve"> LISTNUM NumberDefault \l5 \s1 \* MERGEFORMAT </w:instrText>
      </w:r>
      <w:r>
        <w:fldChar w:fldCharType="end"/>
      </w:r>
      <w:r>
        <w:t xml:space="preserve"> posted on</w:t>
      </w:r>
      <w:r w:rsidR="00177142">
        <w:t xml:space="preserve"> _______________</w:t>
      </w:r>
      <w:r w:rsidR="00C3654E">
        <w:t xml:space="preserve">, </w:t>
      </w:r>
      <w:r>
        <w:t xml:space="preserve">at the principal office of the </w:t>
      </w:r>
      <w:r w:rsidR="003D17A5">
        <w:t>District</w:t>
      </w:r>
      <w:r w:rsidR="001819E4">
        <w:t xml:space="preserve"> </w:t>
      </w:r>
      <w:r w:rsidR="003D17A5">
        <w:t>Board</w:t>
      </w:r>
      <w:r>
        <w:t xml:space="preserve">, </w:t>
      </w:r>
      <w:r>
        <w:fldChar w:fldCharType="begin"/>
      </w:r>
      <w:r>
        <w:instrText xml:space="preserve"> LISTNUM NumberDefault \l5 \* MERGEFORMAT </w:instrText>
      </w:r>
      <w:r>
        <w:fldChar w:fldCharType="end"/>
      </w:r>
      <w:r>
        <w:t xml:space="preserve"> provided to at least one newspaper of general circulation within the </w:t>
      </w:r>
      <w:r w:rsidR="007231CC">
        <w:t>Issuer</w:t>
      </w:r>
      <w:r>
        <w:t xml:space="preserve"> on</w:t>
      </w:r>
      <w:r w:rsidR="00177142">
        <w:t xml:space="preserve"> _______________</w:t>
      </w:r>
      <w:r w:rsidR="00C3654E">
        <w:t xml:space="preserve">, </w:t>
      </w:r>
      <w:r>
        <w:t xml:space="preserve">and </w:t>
      </w:r>
      <w:r>
        <w:fldChar w:fldCharType="begin"/>
      </w:r>
      <w:r>
        <w:instrText xml:space="preserve"> LISTNUM NumberDefault \l5 \* MERGEFORMAT </w:instrText>
      </w:r>
      <w:r>
        <w:fldChar w:fldCharType="end"/>
      </w:r>
      <w:r>
        <w:t xml:space="preserve"> published on the Utah Public Notice Website (</w:t>
      </w:r>
      <w:hyperlink r:id="rId15" w:history="1">
        <w:r>
          <w:rPr>
            <w:rStyle w:val="Hyperlink"/>
          </w:rPr>
          <w:t>http://pmn.utah.gov</w:t>
        </w:r>
      </w:hyperlink>
      <w:r>
        <w:t>) during the current calendar year.</w:t>
      </w:r>
    </w:p>
    <w:p w14:paraId="04F07B4B" w14:textId="3E7855BF" w:rsidR="00B41B47" w:rsidRDefault="00B41B47" w:rsidP="00274C7E">
      <w:pPr>
        <w:pStyle w:val="00BodyText5"/>
      </w:pPr>
      <w:r>
        <w:t xml:space="preserve">IN WITNESS WHEREOF, I have hereunto subscribed my official signature this </w:t>
      </w:r>
      <w:r w:rsidR="003D17A5">
        <w:t>November</w:t>
      </w:r>
      <w:r w:rsidR="00D74017">
        <w:t xml:space="preserve"> </w:t>
      </w:r>
      <w:r w:rsidR="00020D40">
        <w:t>`8</w:t>
      </w:r>
      <w:r w:rsidR="00C16120">
        <w:t>,</w:t>
      </w:r>
      <w:r w:rsidR="00D276E4">
        <w:t xml:space="preserve"> </w:t>
      </w:r>
      <w:r w:rsidR="003D17A5">
        <w:t>2021</w:t>
      </w:r>
      <w:r>
        <w:t>.</w:t>
      </w:r>
    </w:p>
    <w:p w14:paraId="18B694B6" w14:textId="77777777" w:rsidR="00B41B47" w:rsidRDefault="00B41B47" w:rsidP="00B41B47"/>
    <w:p w14:paraId="2F73C0E4" w14:textId="77777777" w:rsidR="00B41B47" w:rsidRDefault="00B41B47" w:rsidP="00B41B47">
      <w:r>
        <w:t>(SEAL)</w:t>
      </w:r>
    </w:p>
    <w:p w14:paraId="06BBBC34" w14:textId="77777777" w:rsidR="00B41B47" w:rsidRDefault="00B41B47" w:rsidP="00B41B47"/>
    <w:p w14:paraId="6B2FD468" w14:textId="77777777" w:rsidR="00B41B47" w:rsidRDefault="00B41B47" w:rsidP="00B41B47">
      <w:pPr>
        <w:pStyle w:val="Signature"/>
        <w:tabs>
          <w:tab w:val="right" w:pos="8640"/>
        </w:tabs>
        <w:ind w:left="4320"/>
        <w:rPr>
          <w:u w:val="single"/>
        </w:rPr>
      </w:pPr>
      <w:r>
        <w:t>By:</w:t>
      </w:r>
      <w:r>
        <w:rPr>
          <w:u w:val="single"/>
        </w:rPr>
        <w:tab/>
      </w:r>
    </w:p>
    <w:p w14:paraId="24F4787E" w14:textId="297E4E64" w:rsidR="00B41B47" w:rsidRDefault="003D17A5" w:rsidP="00B41B47">
      <w:pPr>
        <w:pStyle w:val="Signature"/>
        <w:ind w:left="4320"/>
        <w:jc w:val="center"/>
      </w:pPr>
      <w:r>
        <w:t>District Clerk</w:t>
      </w:r>
    </w:p>
    <w:p w14:paraId="51BF4407" w14:textId="77777777" w:rsidR="00B41B47" w:rsidRDefault="00B41B47" w:rsidP="00B41B47">
      <w:pPr>
        <w:pStyle w:val="Normal12pt"/>
      </w:pPr>
      <w:r>
        <w:t xml:space="preserve"> </w:t>
      </w:r>
    </w:p>
    <w:p w14:paraId="31A19A9C" w14:textId="77777777" w:rsidR="00B41B47" w:rsidRDefault="00B41B47" w:rsidP="00B41B47">
      <w:pPr>
        <w:pStyle w:val="TitleC0"/>
      </w:pPr>
      <w:r>
        <w:br w:type="page"/>
      </w:r>
      <w:r>
        <w:lastRenderedPageBreak/>
        <w:t>SCHEDULE 1</w:t>
      </w:r>
    </w:p>
    <w:p w14:paraId="1FB512E3" w14:textId="77777777" w:rsidR="00B41B47" w:rsidRDefault="00B41B47" w:rsidP="00B41B47">
      <w:pPr>
        <w:pStyle w:val="TitleC"/>
      </w:pPr>
      <w:r>
        <w:t>NOTICE OF MEETING</w:t>
      </w:r>
    </w:p>
    <w:p w14:paraId="00A25B7F" w14:textId="77777777" w:rsidR="00B41B47" w:rsidRDefault="00B41B47" w:rsidP="00B41B47">
      <w:pPr>
        <w:pStyle w:val="TitleC0"/>
      </w:pPr>
      <w:r>
        <w:br w:type="page"/>
      </w:r>
      <w:r>
        <w:lastRenderedPageBreak/>
        <w:t>SCHEDULE 2</w:t>
      </w:r>
    </w:p>
    <w:p w14:paraId="6F9CC01F" w14:textId="77777777" w:rsidR="00B41B47" w:rsidRDefault="00B41B47" w:rsidP="00B41B47">
      <w:pPr>
        <w:pStyle w:val="TitleC"/>
      </w:pPr>
      <w:r>
        <w:t>ANNUAL MEETING SCHEDULE</w:t>
      </w:r>
    </w:p>
    <w:p w14:paraId="6B834CD0" w14:textId="77777777" w:rsidR="00B41B47" w:rsidRDefault="00B41B47" w:rsidP="00B41B47">
      <w:r>
        <w:t xml:space="preserve"> </w:t>
      </w:r>
    </w:p>
    <w:p w14:paraId="2726ADFE" w14:textId="77777777" w:rsidR="00B41B47" w:rsidRDefault="00B41B47" w:rsidP="00B41B47">
      <w:pPr>
        <w:pStyle w:val="TitleC"/>
      </w:pPr>
      <w:r>
        <w:br w:type="page"/>
      </w:r>
      <w:r>
        <w:lastRenderedPageBreak/>
        <w:t>(attach Proof of Publication of</w:t>
      </w:r>
      <w:r>
        <w:br/>
        <w:t xml:space="preserve">Notice of </w:t>
      </w:r>
      <w:r w:rsidR="00CA5FC1">
        <w:t xml:space="preserve">Public Hearing and </w:t>
      </w:r>
      <w:r>
        <w:t>Bonds to be Issued)</w:t>
      </w:r>
    </w:p>
    <w:p w14:paraId="11EDA871" w14:textId="77777777" w:rsidR="00B41B47" w:rsidRDefault="00B41B47" w:rsidP="00B41B47">
      <w:pPr>
        <w:pStyle w:val="Normal0pt"/>
        <w:jc w:val="right"/>
        <w:sectPr w:rsidR="00B41B47" w:rsidSect="006856A3">
          <w:headerReference w:type="default" r:id="rId16"/>
          <w:footerReference w:type="default" r:id="rId17"/>
          <w:headerReference w:type="first" r:id="rId18"/>
          <w:footerReference w:type="first" r:id="rId19"/>
          <w:pgSz w:w="12240" w:h="15840" w:code="1"/>
          <w:pgMar w:top="1440" w:right="1440" w:bottom="1440" w:left="2160" w:header="720" w:footer="540" w:gutter="0"/>
          <w:pgNumType w:start="1"/>
          <w:cols w:space="720"/>
          <w:titlePg/>
          <w:docGrid w:linePitch="326"/>
        </w:sectPr>
      </w:pPr>
    </w:p>
    <w:p w14:paraId="6563AF3F" w14:textId="77777777" w:rsidR="00B41B47" w:rsidRDefault="00B41B47" w:rsidP="00B41B47">
      <w:pPr>
        <w:pStyle w:val="Heading9"/>
        <w:numPr>
          <w:ilvl w:val="0"/>
          <w:numId w:val="0"/>
        </w:numPr>
      </w:pPr>
      <w:r>
        <w:rPr>
          <w:u w:val="single"/>
        </w:rPr>
        <w:lastRenderedPageBreak/>
        <w:t>EXHIBIT B</w:t>
      </w:r>
      <w:r>
        <w:br/>
      </w:r>
      <w:r>
        <w:br/>
        <w:t>FORM OF INDENTURE</w:t>
      </w:r>
    </w:p>
    <w:p w14:paraId="3C46E691" w14:textId="0718AFB6" w:rsidR="00B41B47" w:rsidRDefault="00B41B47" w:rsidP="00B41B47">
      <w:pPr>
        <w:pStyle w:val="TitleC"/>
      </w:pPr>
      <w:r>
        <w:t>(See Transcript Document No</w:t>
      </w:r>
      <w:r w:rsidR="008C1513">
        <w:t>s</w:t>
      </w:r>
      <w:r>
        <w:t xml:space="preserve">. </w:t>
      </w:r>
      <w:r w:rsidR="00020D40">
        <w:t>__</w:t>
      </w:r>
      <w:r w:rsidR="008C1513">
        <w:t xml:space="preserve"> and </w:t>
      </w:r>
      <w:r w:rsidR="00020D40">
        <w:t>__</w:t>
      </w:r>
      <w:r>
        <w:t>)</w:t>
      </w:r>
    </w:p>
    <w:p w14:paraId="07082AFC" w14:textId="77777777" w:rsidR="00B41B47" w:rsidRDefault="00B41B47" w:rsidP="00B41B47">
      <w:pPr>
        <w:pStyle w:val="Normal0pt"/>
        <w:jc w:val="right"/>
        <w:sectPr w:rsidR="00B41B47" w:rsidSect="006856A3">
          <w:headerReference w:type="default" r:id="rId20"/>
          <w:footerReference w:type="default" r:id="rId21"/>
          <w:headerReference w:type="first" r:id="rId22"/>
          <w:footerReference w:type="first" r:id="rId23"/>
          <w:pgSz w:w="12240" w:h="15840" w:code="1"/>
          <w:pgMar w:top="1440" w:right="1440" w:bottom="1440" w:left="2160" w:header="720" w:footer="540" w:gutter="0"/>
          <w:pgNumType w:start="1"/>
          <w:cols w:space="720"/>
          <w:titlePg/>
          <w:docGrid w:linePitch="326"/>
        </w:sectPr>
      </w:pPr>
    </w:p>
    <w:p w14:paraId="5F65C502" w14:textId="77777777" w:rsidR="00B41B47" w:rsidRDefault="00B41B47" w:rsidP="00B41B47">
      <w:pPr>
        <w:pStyle w:val="TitleC"/>
      </w:pPr>
      <w:r>
        <w:rPr>
          <w:u w:val="single"/>
        </w:rPr>
        <w:lastRenderedPageBreak/>
        <w:t>EXHIBIT C</w:t>
      </w:r>
      <w:r>
        <w:br/>
      </w:r>
      <w:r>
        <w:br/>
        <w:t>FORM OF BOND PURCHASE AGREEMENT</w:t>
      </w:r>
    </w:p>
    <w:p w14:paraId="5E43D828" w14:textId="3B7F3566" w:rsidR="00EF5654" w:rsidRDefault="00177142" w:rsidP="00B41B47">
      <w:pPr>
        <w:pStyle w:val="JBodyText5"/>
        <w:ind w:firstLine="0"/>
        <w:jc w:val="center"/>
        <w:sectPr w:rsidR="00EF5654" w:rsidSect="006856A3">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2160" w:header="720" w:footer="540" w:gutter="0"/>
          <w:pgNumType w:start="1"/>
          <w:cols w:space="720"/>
          <w:titlePg/>
          <w:docGrid w:linePitch="326"/>
        </w:sectPr>
      </w:pPr>
      <w:r>
        <w:t>(</w:t>
      </w:r>
      <w:r w:rsidR="00020D40">
        <w:t>See Transcript Document No. __</w:t>
      </w:r>
      <w:r>
        <w:t>)</w:t>
      </w:r>
    </w:p>
    <w:p w14:paraId="1FC708C0" w14:textId="77777777" w:rsidR="00363EDC" w:rsidRPr="00B41B47" w:rsidRDefault="00363EDC" w:rsidP="00020D40">
      <w:pPr>
        <w:jc w:val="center"/>
      </w:pPr>
    </w:p>
    <w:sectPr w:rsidR="00363EDC" w:rsidRPr="00B41B47">
      <w:footerReference w:type="first" r:id="rId30"/>
      <w:pgSz w:w="12240" w:h="15840" w:code="1"/>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2DAF" w14:textId="77777777" w:rsidR="00274C7E" w:rsidRDefault="00274C7E">
      <w:r>
        <w:separator/>
      </w:r>
    </w:p>
  </w:endnote>
  <w:endnote w:type="continuationSeparator" w:id="0">
    <w:p w14:paraId="4437E6C1" w14:textId="77777777" w:rsidR="00274C7E" w:rsidRDefault="002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BA8E" w14:textId="77777777" w:rsidR="00BD1771" w:rsidRDefault="00BD17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85D7" w14:textId="77777777" w:rsidR="00274C7E" w:rsidRDefault="00274C7E">
    <w:pPr>
      <w:pStyle w:val="Footer"/>
      <w:tabs>
        <w:tab w:val="clear" w:pos="4680"/>
        <w:tab w:val="clear" w:pos="9360"/>
        <w:tab w:val="center" w:pos="4320"/>
        <w:tab w:val="right" w:pos="8640"/>
      </w:tabs>
      <w:rPr>
        <w:rStyle w:val="DOCID"/>
      </w:rPr>
    </w:pPr>
    <w:r>
      <w:rPr>
        <w:rStyle w:val="DOCID"/>
      </w:rPr>
      <w:tab/>
    </w:r>
    <w:r>
      <w:rPr>
        <w:rStyle w:val="PageNumber"/>
      </w:rPr>
      <w:t>C-</w:t>
    </w:r>
    <w:r>
      <w:rPr>
        <w:rStyle w:val="PageNumber"/>
      </w:rPr>
      <w:fldChar w:fldCharType="begin"/>
    </w:r>
    <w:r>
      <w:rPr>
        <w:rStyle w:val="PageNumber"/>
      </w:rPr>
      <w:instrText xml:space="preserve"> PAGE </w:instrText>
    </w:r>
    <w:r>
      <w:rPr>
        <w:rStyle w:val="PageNumber"/>
      </w:rPr>
      <w:fldChar w:fldCharType="separate"/>
    </w:r>
    <w:r w:rsidR="00EF0F7F">
      <w:rPr>
        <w:rStyle w:val="PageNumber"/>
        <w:noProof/>
      </w:rPr>
      <w:t>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09BC" w14:textId="77777777" w:rsidR="007643D4" w:rsidRDefault="007643D4">
    <w:pPr>
      <w:pStyle w:val="Footer"/>
      <w:tabs>
        <w:tab w:val="clear" w:pos="4680"/>
        <w:tab w:val="clear" w:pos="9360"/>
        <w:tab w:val="center" w:pos="4320"/>
        <w:tab w:val="right" w:pos="8640"/>
      </w:tabs>
      <w:rPr>
        <w:rStyle w:val="DOCID"/>
      </w:rPr>
    </w:pPr>
    <w:r>
      <w:rPr>
        <w:rStyle w:val="DOCID"/>
      </w:rPr>
      <w:tab/>
    </w: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E38E" w14:textId="77777777" w:rsidR="00274C7E" w:rsidRDefault="009E1DC2">
    <w:pPr>
      <w:pStyle w:val="Footer"/>
      <w:tabs>
        <w:tab w:val="clear" w:pos="4680"/>
        <w:tab w:val="center" w:pos="4320"/>
      </w:tabs>
      <w:rPr>
        <w:rStyle w:val="PageNumber"/>
      </w:rPr>
    </w:pPr>
    <w:r>
      <w:rPr>
        <w:rStyle w:val="DOCID"/>
      </w:rPr>
      <w:t>Authorizing Resolution</w:t>
    </w:r>
    <w:r w:rsidR="00274C7E">
      <w:rPr>
        <w:rStyle w:val="DOCID"/>
      </w:rPr>
      <w:tab/>
    </w:r>
    <w:r w:rsidR="00274C7E">
      <w:rPr>
        <w:rStyle w:val="PageNumber"/>
      </w:rPr>
      <w:fldChar w:fldCharType="begin"/>
    </w:r>
    <w:r w:rsidR="00274C7E">
      <w:rPr>
        <w:rStyle w:val="PageNumber"/>
      </w:rPr>
      <w:instrText xml:space="preserve"> PAGE </w:instrText>
    </w:r>
    <w:r w:rsidR="00274C7E">
      <w:rPr>
        <w:rStyle w:val="PageNumber"/>
      </w:rPr>
      <w:fldChar w:fldCharType="separate"/>
    </w:r>
    <w:r w:rsidR="00EF0F7F">
      <w:rPr>
        <w:rStyle w:val="PageNumber"/>
        <w:noProof/>
      </w:rPr>
      <w:t>11</w:t>
    </w:r>
    <w:r w:rsidR="00274C7E">
      <w:rPr>
        <w:rStyle w:val="PageNumber"/>
      </w:rPr>
      <w:fldChar w:fldCharType="end"/>
    </w:r>
  </w:p>
  <w:p w14:paraId="7A157B80" w14:textId="0E176EE9" w:rsidR="006856A3" w:rsidRDefault="006856A3" w:rsidP="006856A3">
    <w:pPr>
      <w:pStyle w:val="Footer"/>
      <w:tabs>
        <w:tab w:val="clear" w:pos="4680"/>
        <w:tab w:val="center" w:pos="4320"/>
      </w:tabs>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53768">
      <w:rPr>
        <w:rFonts w:ascii="Arial" w:hAnsi="Arial" w:cs="Arial"/>
        <w:sz w:val="16"/>
      </w:rPr>
      <w:t>4882-5885-3890,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DE40" w14:textId="77777777" w:rsidR="00BD1771" w:rsidRDefault="00BD1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1B03" w14:textId="77777777" w:rsidR="00274C7E" w:rsidRDefault="00274C7E">
    <w:pPr>
      <w:pStyle w:val="Footer"/>
      <w:tabs>
        <w:tab w:val="clear" w:pos="4680"/>
        <w:tab w:val="clear" w:pos="9360"/>
        <w:tab w:val="center" w:pos="4320"/>
        <w:tab w:val="right" w:pos="8640"/>
      </w:tabs>
      <w:rPr>
        <w:rStyle w:val="PageNumber"/>
      </w:rPr>
    </w:pP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sidR="00EF0F7F">
      <w:rPr>
        <w:rStyle w:val="PageNumber"/>
        <w:noProof/>
      </w:rPr>
      <w:t>4</w:t>
    </w:r>
    <w:r>
      <w:rPr>
        <w:rStyle w:val="PageNumber"/>
      </w:rPr>
      <w:fldChar w:fldCharType="end"/>
    </w:r>
  </w:p>
  <w:p w14:paraId="2F2F2A64" w14:textId="4D0E0BB8" w:rsidR="006856A3" w:rsidRDefault="006856A3" w:rsidP="006856A3">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53768">
      <w:rPr>
        <w:rFonts w:ascii="Arial" w:hAnsi="Arial" w:cs="Arial"/>
        <w:sz w:val="16"/>
      </w:rPr>
      <w:t>4882-5885-3890, v. 2</w:t>
    </w:r>
    <w:r>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3C38" w14:textId="77777777" w:rsidR="00274C7E" w:rsidRDefault="00274C7E">
    <w:pPr>
      <w:pStyle w:val="Footer"/>
      <w:tabs>
        <w:tab w:val="clear" w:pos="4680"/>
        <w:tab w:val="clear" w:pos="9360"/>
        <w:tab w:val="center" w:pos="4320"/>
        <w:tab w:val="right" w:pos="8640"/>
      </w:tabs>
      <w:rPr>
        <w:rStyle w:val="DOCID"/>
      </w:rPr>
    </w:pP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sidR="00EF0F7F">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6416" w14:textId="0D14FDF7" w:rsidR="00274C7E" w:rsidRDefault="00274C7E">
    <w:pPr>
      <w:pStyle w:val="Footer"/>
      <w:tabs>
        <w:tab w:val="clear" w:pos="4680"/>
        <w:tab w:val="clear" w:pos="9360"/>
        <w:tab w:val="center" w:pos="4320"/>
        <w:tab w:val="right" w:pos="8640"/>
      </w:tabs>
      <w:rPr>
        <w:rStyle w:val="PageNumber"/>
      </w:rPr>
    </w:pPr>
    <w:r>
      <w:rPr>
        <w:rStyle w:val="DOCID"/>
      </w:rPr>
      <w:fldChar w:fldCharType="begin"/>
    </w:r>
    <w:r>
      <w:rPr>
        <w:rStyle w:val="DOCID"/>
      </w:rPr>
      <w:instrText xml:space="preserve"> DOCPROPERTY "DOCID" \* MERGEFORMAT </w:instrText>
    </w:r>
    <w:r>
      <w:rPr>
        <w:rStyle w:val="DOCID"/>
      </w:rPr>
      <w:fldChar w:fldCharType="separate"/>
    </w:r>
    <w:r w:rsidR="00D53768" w:rsidRPr="00D53768">
      <w:rPr>
        <w:rStyle w:val="DocID0"/>
      </w:rPr>
      <w:t>DMWEST #14941314 v2</w:t>
    </w:r>
    <w:r>
      <w:rPr>
        <w:rStyle w:val="DOCID"/>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D236FA4" w14:textId="6352D147" w:rsidR="006856A3" w:rsidRDefault="006856A3" w:rsidP="006856A3">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53768">
      <w:rPr>
        <w:rFonts w:ascii="Arial" w:hAnsi="Arial" w:cs="Arial"/>
        <w:sz w:val="16"/>
      </w:rPr>
      <w:t>4882-5885-3890, v. 2</w:t>
    </w:r>
    <w:r>
      <w:rPr>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0E6A" w14:textId="77777777" w:rsidR="00274C7E" w:rsidRDefault="00274C7E">
    <w:pPr>
      <w:pStyle w:val="Footer"/>
      <w:tabs>
        <w:tab w:val="clear" w:pos="4680"/>
        <w:tab w:val="clear" w:pos="9360"/>
        <w:tab w:val="center" w:pos="4320"/>
        <w:tab w:val="right" w:pos="8640"/>
      </w:tabs>
      <w:rPr>
        <w:rStyle w:val="DOCID"/>
      </w:rPr>
    </w:pPr>
    <w:r>
      <w:rPr>
        <w:rStyle w:val="DOCID"/>
      </w:rPr>
      <w:tab/>
    </w:r>
    <w:r>
      <w:rPr>
        <w:rStyle w:val="PageNumber"/>
      </w:rPr>
      <w:t>B-</w:t>
    </w:r>
    <w:r>
      <w:rPr>
        <w:rStyle w:val="PageNumber"/>
      </w:rPr>
      <w:fldChar w:fldCharType="begin"/>
    </w:r>
    <w:r>
      <w:rPr>
        <w:rStyle w:val="PageNumber"/>
      </w:rPr>
      <w:instrText xml:space="preserve"> PAGE </w:instrText>
    </w:r>
    <w:r>
      <w:rPr>
        <w:rStyle w:val="PageNumber"/>
      </w:rPr>
      <w:fldChar w:fldCharType="separate"/>
    </w:r>
    <w:r w:rsidR="00EF0F7F">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295E" w14:textId="77777777" w:rsidR="00274C7E" w:rsidRDefault="00274C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4C75" w14:textId="44A64ABD" w:rsidR="00274C7E" w:rsidRDefault="00274C7E">
    <w:pPr>
      <w:pStyle w:val="Footer"/>
      <w:tabs>
        <w:tab w:val="clear" w:pos="4680"/>
        <w:tab w:val="clear" w:pos="9360"/>
        <w:tab w:val="center" w:pos="432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sidR="00D53768" w:rsidRPr="00D53768">
      <w:rPr>
        <w:rStyle w:val="DocID0"/>
      </w:rPr>
      <w:t>DMWEST #14941314 v2</w:t>
    </w:r>
    <w:r>
      <w:rPr>
        <w:rStyle w:val="DOCID"/>
      </w:rPr>
      <w:fldChar w:fldCharType="end"/>
    </w:r>
    <w:r>
      <w:rPr>
        <w:rStyle w:val="DOCID"/>
      </w:rPr>
      <w:tab/>
    </w:r>
    <w:r>
      <w:rPr>
        <w:rStyle w:val="DOCID"/>
        <w:rFonts w:ascii="Times New Roman" w:hAnsi="Times New Roman" w:cs="Times New Roman"/>
        <w:sz w:val="24"/>
        <w:szCs w:val="24"/>
      </w:rPr>
      <w:t>E-</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DOCID"/>
      </w:rPr>
      <w:tab/>
    </w:r>
  </w:p>
  <w:p w14:paraId="30A11F76" w14:textId="77A3CC99" w:rsidR="006856A3" w:rsidRDefault="006856A3" w:rsidP="006856A3">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53768">
      <w:rPr>
        <w:rFonts w:ascii="Arial" w:hAnsi="Arial" w:cs="Arial"/>
        <w:sz w:val="16"/>
      </w:rPr>
      <w:t>4882-5885-3890, v. 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6127" w14:textId="77777777" w:rsidR="00274C7E" w:rsidRDefault="00274C7E">
      <w:r>
        <w:separator/>
      </w:r>
    </w:p>
  </w:footnote>
  <w:footnote w:type="continuationSeparator" w:id="0">
    <w:p w14:paraId="23074B86" w14:textId="77777777" w:rsidR="00274C7E" w:rsidRDefault="0027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F41B" w14:textId="77777777" w:rsidR="00BD1771" w:rsidRDefault="00BD17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EB83" w14:textId="77777777" w:rsidR="00274C7E" w:rsidRDefault="00274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E09F" w14:textId="77777777" w:rsidR="00BD1771" w:rsidRDefault="00BD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09A9" w14:textId="77777777" w:rsidR="00BD1771" w:rsidRDefault="00BD1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BF46" w14:textId="77777777" w:rsidR="00274C7E" w:rsidRDefault="00274C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05A4" w14:textId="77777777" w:rsidR="00274C7E" w:rsidRDefault="00274C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004D" w14:textId="77777777" w:rsidR="00274C7E" w:rsidRDefault="00274C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34FC" w14:textId="77777777" w:rsidR="00274C7E" w:rsidRDefault="00274C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E90A" w14:textId="77777777" w:rsidR="00274C7E" w:rsidRDefault="00274C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06E1" w14:textId="77777777" w:rsidR="00274C7E" w:rsidRDefault="00274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DA4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D822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EA1B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BEFA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C9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D28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3A0E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6E7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82F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26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1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1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1"/>
  </w:num>
  <w:num w:numId="5">
    <w:abstractNumId w:val="13"/>
  </w:num>
  <w:num w:numId="6">
    <w:abstractNumId w:val="17"/>
  </w:num>
  <w:num w:numId="7">
    <w:abstractNumId w:val="18"/>
  </w:num>
  <w:num w:numId="8">
    <w:abstractNumId w:val="17"/>
  </w:num>
  <w:num w:numId="9">
    <w:abstractNumId w:val="17"/>
  </w:num>
  <w:num w:numId="10">
    <w:abstractNumId w:val="17"/>
  </w:num>
  <w:num w:numId="11">
    <w:abstractNumId w:val="12"/>
  </w:num>
  <w:num w:numId="12">
    <w:abstractNumId w:val="17"/>
  </w:num>
  <w:num w:numId="13">
    <w:abstractNumId w:val="17"/>
  </w:num>
  <w:num w:numId="14">
    <w:abstractNumId w:val="17"/>
  </w:num>
  <w:num w:numId="15">
    <w:abstractNumId w:val="17"/>
  </w:num>
  <w:num w:numId="16">
    <w:abstractNumId w:val="17"/>
  </w:num>
  <w:num w:numId="17">
    <w:abstractNumId w:val="10"/>
  </w:num>
  <w:num w:numId="18">
    <w:abstractNumId w:val="17"/>
  </w:num>
  <w:num w:numId="19">
    <w:abstractNumId w:val="17"/>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NumChoice" w:val="40"/>
    <w:docVar w:name="LastSchemeChoice" w:val="STATE Parameters Resolution"/>
    <w:docVar w:name="ndGeneratedStamp" w:val="4882-5885-3890, v. 2"/>
    <w:docVar w:name="ndGeneratedStampLocation" w:val="ExceptFirst"/>
    <w:docVar w:name="Option0True" w:val="False"/>
    <w:docVar w:name="Option1True" w:val="False"/>
    <w:docVar w:name="Option2True" w:val="False"/>
  </w:docVars>
  <w:rsids>
    <w:rsidRoot w:val="00C804BF"/>
    <w:rsid w:val="00020D40"/>
    <w:rsid w:val="0002386B"/>
    <w:rsid w:val="0002726E"/>
    <w:rsid w:val="00030B56"/>
    <w:rsid w:val="00034F72"/>
    <w:rsid w:val="0003694D"/>
    <w:rsid w:val="00041D51"/>
    <w:rsid w:val="0004316B"/>
    <w:rsid w:val="00043A84"/>
    <w:rsid w:val="0005057E"/>
    <w:rsid w:val="000526D3"/>
    <w:rsid w:val="00077C45"/>
    <w:rsid w:val="000806EB"/>
    <w:rsid w:val="00092F85"/>
    <w:rsid w:val="0009362E"/>
    <w:rsid w:val="00095C13"/>
    <w:rsid w:val="00095D86"/>
    <w:rsid w:val="000A0DB1"/>
    <w:rsid w:val="000B2437"/>
    <w:rsid w:val="000D57CD"/>
    <w:rsid w:val="000E1EDF"/>
    <w:rsid w:val="000F0734"/>
    <w:rsid w:val="000F1FA0"/>
    <w:rsid w:val="000F2911"/>
    <w:rsid w:val="000F5909"/>
    <w:rsid w:val="0010185D"/>
    <w:rsid w:val="00105679"/>
    <w:rsid w:val="00110EFD"/>
    <w:rsid w:val="00115577"/>
    <w:rsid w:val="00141476"/>
    <w:rsid w:val="00147815"/>
    <w:rsid w:val="00150E5C"/>
    <w:rsid w:val="00173A1B"/>
    <w:rsid w:val="001765A0"/>
    <w:rsid w:val="00177142"/>
    <w:rsid w:val="001819E4"/>
    <w:rsid w:val="00197DC3"/>
    <w:rsid w:val="001E09D2"/>
    <w:rsid w:val="001E1944"/>
    <w:rsid w:val="001E7953"/>
    <w:rsid w:val="001F20D1"/>
    <w:rsid w:val="002300FA"/>
    <w:rsid w:val="00242C43"/>
    <w:rsid w:val="002508C4"/>
    <w:rsid w:val="00260992"/>
    <w:rsid w:val="00260F84"/>
    <w:rsid w:val="00274C7E"/>
    <w:rsid w:val="002755EE"/>
    <w:rsid w:val="0028151B"/>
    <w:rsid w:val="002825F6"/>
    <w:rsid w:val="0028765B"/>
    <w:rsid w:val="00293C8E"/>
    <w:rsid w:val="002B0BF0"/>
    <w:rsid w:val="002B3C8B"/>
    <w:rsid w:val="002C1703"/>
    <w:rsid w:val="002E3207"/>
    <w:rsid w:val="002E4729"/>
    <w:rsid w:val="002F7152"/>
    <w:rsid w:val="00314835"/>
    <w:rsid w:val="00323843"/>
    <w:rsid w:val="00325E60"/>
    <w:rsid w:val="0033367C"/>
    <w:rsid w:val="003414ED"/>
    <w:rsid w:val="003503CF"/>
    <w:rsid w:val="003506E7"/>
    <w:rsid w:val="00350ECC"/>
    <w:rsid w:val="003543CA"/>
    <w:rsid w:val="00357997"/>
    <w:rsid w:val="00363EDC"/>
    <w:rsid w:val="00364A65"/>
    <w:rsid w:val="00366270"/>
    <w:rsid w:val="00366DAD"/>
    <w:rsid w:val="003711BC"/>
    <w:rsid w:val="0037353A"/>
    <w:rsid w:val="00390569"/>
    <w:rsid w:val="0039174E"/>
    <w:rsid w:val="003B413A"/>
    <w:rsid w:val="003C2EC2"/>
    <w:rsid w:val="003C33F1"/>
    <w:rsid w:val="003D17A5"/>
    <w:rsid w:val="003D6653"/>
    <w:rsid w:val="003E6A90"/>
    <w:rsid w:val="003F0F08"/>
    <w:rsid w:val="003F6451"/>
    <w:rsid w:val="00416052"/>
    <w:rsid w:val="004274B0"/>
    <w:rsid w:val="00432906"/>
    <w:rsid w:val="004407B2"/>
    <w:rsid w:val="0045066E"/>
    <w:rsid w:val="004510B2"/>
    <w:rsid w:val="00452460"/>
    <w:rsid w:val="00452789"/>
    <w:rsid w:val="0045311D"/>
    <w:rsid w:val="004771FA"/>
    <w:rsid w:val="00490784"/>
    <w:rsid w:val="004A2CDC"/>
    <w:rsid w:val="004B2189"/>
    <w:rsid w:val="004C1274"/>
    <w:rsid w:val="004D02C6"/>
    <w:rsid w:val="004E099B"/>
    <w:rsid w:val="004E1038"/>
    <w:rsid w:val="004F55D7"/>
    <w:rsid w:val="005015C1"/>
    <w:rsid w:val="005051A6"/>
    <w:rsid w:val="00513557"/>
    <w:rsid w:val="005140E6"/>
    <w:rsid w:val="00514D55"/>
    <w:rsid w:val="005150E9"/>
    <w:rsid w:val="0053026F"/>
    <w:rsid w:val="00555974"/>
    <w:rsid w:val="0055615A"/>
    <w:rsid w:val="00587810"/>
    <w:rsid w:val="00591E61"/>
    <w:rsid w:val="00595883"/>
    <w:rsid w:val="00595DF6"/>
    <w:rsid w:val="005A3CFF"/>
    <w:rsid w:val="005D741D"/>
    <w:rsid w:val="005E4FCA"/>
    <w:rsid w:val="005F673D"/>
    <w:rsid w:val="005F7A06"/>
    <w:rsid w:val="00607824"/>
    <w:rsid w:val="00626AC4"/>
    <w:rsid w:val="00632A48"/>
    <w:rsid w:val="00642434"/>
    <w:rsid w:val="00646B05"/>
    <w:rsid w:val="00663431"/>
    <w:rsid w:val="006653FD"/>
    <w:rsid w:val="00665760"/>
    <w:rsid w:val="00674CD0"/>
    <w:rsid w:val="006856A3"/>
    <w:rsid w:val="006A2302"/>
    <w:rsid w:val="006A5557"/>
    <w:rsid w:val="006B4C26"/>
    <w:rsid w:val="006C1603"/>
    <w:rsid w:val="006D5318"/>
    <w:rsid w:val="006D5337"/>
    <w:rsid w:val="006E48D4"/>
    <w:rsid w:val="006F17B4"/>
    <w:rsid w:val="006F5C51"/>
    <w:rsid w:val="00702E64"/>
    <w:rsid w:val="00703D3E"/>
    <w:rsid w:val="0070476F"/>
    <w:rsid w:val="0071019E"/>
    <w:rsid w:val="00714943"/>
    <w:rsid w:val="007231CC"/>
    <w:rsid w:val="00731256"/>
    <w:rsid w:val="007327F4"/>
    <w:rsid w:val="00734C1B"/>
    <w:rsid w:val="00743125"/>
    <w:rsid w:val="00746922"/>
    <w:rsid w:val="007559E6"/>
    <w:rsid w:val="007643D4"/>
    <w:rsid w:val="00774023"/>
    <w:rsid w:val="00785B32"/>
    <w:rsid w:val="00786ED7"/>
    <w:rsid w:val="0079292B"/>
    <w:rsid w:val="007A034C"/>
    <w:rsid w:val="007A3B4D"/>
    <w:rsid w:val="007A7088"/>
    <w:rsid w:val="007B20F3"/>
    <w:rsid w:val="007C3C26"/>
    <w:rsid w:val="007C62AE"/>
    <w:rsid w:val="007D1688"/>
    <w:rsid w:val="007E637C"/>
    <w:rsid w:val="007F12BB"/>
    <w:rsid w:val="00806603"/>
    <w:rsid w:val="00820CFD"/>
    <w:rsid w:val="00820D64"/>
    <w:rsid w:val="00831CE7"/>
    <w:rsid w:val="00833C44"/>
    <w:rsid w:val="008451C2"/>
    <w:rsid w:val="0084604F"/>
    <w:rsid w:val="0086490A"/>
    <w:rsid w:val="00875A24"/>
    <w:rsid w:val="00884579"/>
    <w:rsid w:val="008921BA"/>
    <w:rsid w:val="0089474F"/>
    <w:rsid w:val="008A09EC"/>
    <w:rsid w:val="008A2767"/>
    <w:rsid w:val="008A3EA7"/>
    <w:rsid w:val="008B0400"/>
    <w:rsid w:val="008B1E31"/>
    <w:rsid w:val="008C1278"/>
    <w:rsid w:val="008C1513"/>
    <w:rsid w:val="008C2F41"/>
    <w:rsid w:val="008C4EB7"/>
    <w:rsid w:val="008C5126"/>
    <w:rsid w:val="008C7925"/>
    <w:rsid w:val="008D3625"/>
    <w:rsid w:val="008E3F8D"/>
    <w:rsid w:val="008E5CB5"/>
    <w:rsid w:val="008E6082"/>
    <w:rsid w:val="00901FD4"/>
    <w:rsid w:val="0090680C"/>
    <w:rsid w:val="00915D1C"/>
    <w:rsid w:val="00931F5B"/>
    <w:rsid w:val="009634B4"/>
    <w:rsid w:val="00975E6C"/>
    <w:rsid w:val="00983C79"/>
    <w:rsid w:val="009849E8"/>
    <w:rsid w:val="009A32DA"/>
    <w:rsid w:val="009C221D"/>
    <w:rsid w:val="009C73BA"/>
    <w:rsid w:val="009E1DC2"/>
    <w:rsid w:val="009E6294"/>
    <w:rsid w:val="009E675C"/>
    <w:rsid w:val="009E7E57"/>
    <w:rsid w:val="009F3429"/>
    <w:rsid w:val="00A02259"/>
    <w:rsid w:val="00A1075A"/>
    <w:rsid w:val="00A11768"/>
    <w:rsid w:val="00A15C7D"/>
    <w:rsid w:val="00A20E4D"/>
    <w:rsid w:val="00A30481"/>
    <w:rsid w:val="00A468FE"/>
    <w:rsid w:val="00A565CC"/>
    <w:rsid w:val="00A7759D"/>
    <w:rsid w:val="00A84D06"/>
    <w:rsid w:val="00AA16FF"/>
    <w:rsid w:val="00AC03C4"/>
    <w:rsid w:val="00AC0D50"/>
    <w:rsid w:val="00AC277A"/>
    <w:rsid w:val="00AC5907"/>
    <w:rsid w:val="00AD1900"/>
    <w:rsid w:val="00AD2CC9"/>
    <w:rsid w:val="00AD538E"/>
    <w:rsid w:val="00AE146C"/>
    <w:rsid w:val="00AE5BE2"/>
    <w:rsid w:val="00B0217E"/>
    <w:rsid w:val="00B073F0"/>
    <w:rsid w:val="00B14BAB"/>
    <w:rsid w:val="00B14D09"/>
    <w:rsid w:val="00B1571E"/>
    <w:rsid w:val="00B228FE"/>
    <w:rsid w:val="00B40D9A"/>
    <w:rsid w:val="00B41B47"/>
    <w:rsid w:val="00B4465F"/>
    <w:rsid w:val="00B56D99"/>
    <w:rsid w:val="00B6728C"/>
    <w:rsid w:val="00B70EF2"/>
    <w:rsid w:val="00B85427"/>
    <w:rsid w:val="00B9391C"/>
    <w:rsid w:val="00BB625D"/>
    <w:rsid w:val="00BC2C2A"/>
    <w:rsid w:val="00BC71DB"/>
    <w:rsid w:val="00BD1771"/>
    <w:rsid w:val="00BD260F"/>
    <w:rsid w:val="00BE1BC6"/>
    <w:rsid w:val="00BE3C3E"/>
    <w:rsid w:val="00C00E59"/>
    <w:rsid w:val="00C0543C"/>
    <w:rsid w:val="00C16120"/>
    <w:rsid w:val="00C26B95"/>
    <w:rsid w:val="00C27821"/>
    <w:rsid w:val="00C3654E"/>
    <w:rsid w:val="00C44D97"/>
    <w:rsid w:val="00C804BF"/>
    <w:rsid w:val="00C81AF2"/>
    <w:rsid w:val="00CA5FC1"/>
    <w:rsid w:val="00CA6D31"/>
    <w:rsid w:val="00CC2892"/>
    <w:rsid w:val="00CC5211"/>
    <w:rsid w:val="00CC6DD3"/>
    <w:rsid w:val="00CD448A"/>
    <w:rsid w:val="00CE04F0"/>
    <w:rsid w:val="00CE3021"/>
    <w:rsid w:val="00D01577"/>
    <w:rsid w:val="00D0470A"/>
    <w:rsid w:val="00D106F5"/>
    <w:rsid w:val="00D276E4"/>
    <w:rsid w:val="00D312E2"/>
    <w:rsid w:val="00D33913"/>
    <w:rsid w:val="00D34FC0"/>
    <w:rsid w:val="00D44F9C"/>
    <w:rsid w:val="00D45353"/>
    <w:rsid w:val="00D53768"/>
    <w:rsid w:val="00D5429F"/>
    <w:rsid w:val="00D6512C"/>
    <w:rsid w:val="00D664C6"/>
    <w:rsid w:val="00D74017"/>
    <w:rsid w:val="00D74791"/>
    <w:rsid w:val="00D80814"/>
    <w:rsid w:val="00D91D45"/>
    <w:rsid w:val="00D95584"/>
    <w:rsid w:val="00D97EB9"/>
    <w:rsid w:val="00DA1D50"/>
    <w:rsid w:val="00DA5198"/>
    <w:rsid w:val="00DA71BD"/>
    <w:rsid w:val="00DB5F28"/>
    <w:rsid w:val="00DD0F92"/>
    <w:rsid w:val="00DD526F"/>
    <w:rsid w:val="00DD6659"/>
    <w:rsid w:val="00DD7E2F"/>
    <w:rsid w:val="00DE59D3"/>
    <w:rsid w:val="00DF2A87"/>
    <w:rsid w:val="00E01454"/>
    <w:rsid w:val="00E05098"/>
    <w:rsid w:val="00E05C4F"/>
    <w:rsid w:val="00E062F5"/>
    <w:rsid w:val="00E21A63"/>
    <w:rsid w:val="00E22EF7"/>
    <w:rsid w:val="00E34088"/>
    <w:rsid w:val="00E4107C"/>
    <w:rsid w:val="00E50E1F"/>
    <w:rsid w:val="00E540F0"/>
    <w:rsid w:val="00E66041"/>
    <w:rsid w:val="00E70A19"/>
    <w:rsid w:val="00E81579"/>
    <w:rsid w:val="00E82393"/>
    <w:rsid w:val="00E87C6C"/>
    <w:rsid w:val="00E90EC1"/>
    <w:rsid w:val="00EA5469"/>
    <w:rsid w:val="00EF0F7F"/>
    <w:rsid w:val="00EF5654"/>
    <w:rsid w:val="00F055A9"/>
    <w:rsid w:val="00F122C9"/>
    <w:rsid w:val="00F16291"/>
    <w:rsid w:val="00F50D2F"/>
    <w:rsid w:val="00F550C8"/>
    <w:rsid w:val="00F57EAC"/>
    <w:rsid w:val="00F856CF"/>
    <w:rsid w:val="00F96F9E"/>
    <w:rsid w:val="00F978D2"/>
    <w:rsid w:val="00FB2F0D"/>
    <w:rsid w:val="00FB5C46"/>
    <w:rsid w:val="00FC49F6"/>
    <w:rsid w:val="00FC5206"/>
    <w:rsid w:val="00FC53E9"/>
    <w:rsid w:val="00FD3759"/>
    <w:rsid w:val="00FD7124"/>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46785"/>
    <o:shapelayout v:ext="edit">
      <o:idmap v:ext="edit" data="1"/>
    </o:shapelayout>
  </w:shapeDefaults>
  <w:decimalSymbol w:val="."/>
  <w:listSeparator w:val=","/>
  <w14:docId w14:val="5C184F7D"/>
  <w15:docId w15:val="{B918E7B7-FE6B-4DF5-BAA9-BC86587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rsid w:val="009E1DC2"/>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rsid w:val="00C00E59"/>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9E1DC2"/>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paragraph" w:styleId="Bibliography">
    <w:name w:val="Bibliography"/>
    <w:basedOn w:val="Normal"/>
    <w:next w:val="Normal"/>
    <w:uiPriority w:val="37"/>
    <w:semiHidden/>
    <w:unhideWhenUsed/>
    <w:rsid w:val="004E1038"/>
  </w:style>
  <w:style w:type="paragraph" w:styleId="BodyText">
    <w:name w:val="Body Text"/>
    <w:basedOn w:val="Normal"/>
    <w:link w:val="BodyTextChar"/>
    <w:rsid w:val="004E1038"/>
    <w:pPr>
      <w:spacing w:after="120"/>
    </w:pPr>
  </w:style>
  <w:style w:type="character" w:customStyle="1" w:styleId="BodyTextChar">
    <w:name w:val="Body Text Char"/>
    <w:basedOn w:val="DefaultParagraphFont"/>
    <w:link w:val="BodyText"/>
    <w:rsid w:val="004E1038"/>
    <w:rPr>
      <w:sz w:val="24"/>
      <w:szCs w:val="24"/>
    </w:rPr>
  </w:style>
  <w:style w:type="paragraph" w:styleId="BodyText2">
    <w:name w:val="Body Text 2"/>
    <w:basedOn w:val="Normal"/>
    <w:link w:val="BodyText2Char"/>
    <w:rsid w:val="004E1038"/>
    <w:pPr>
      <w:spacing w:after="120" w:line="480" w:lineRule="auto"/>
    </w:pPr>
  </w:style>
  <w:style w:type="character" w:customStyle="1" w:styleId="BodyText2Char">
    <w:name w:val="Body Text 2 Char"/>
    <w:basedOn w:val="DefaultParagraphFont"/>
    <w:link w:val="BodyText2"/>
    <w:rsid w:val="004E1038"/>
    <w:rPr>
      <w:sz w:val="24"/>
      <w:szCs w:val="24"/>
    </w:rPr>
  </w:style>
  <w:style w:type="paragraph" w:styleId="BodyText3">
    <w:name w:val="Body Text 3"/>
    <w:basedOn w:val="Normal"/>
    <w:link w:val="BodyText3Char"/>
    <w:rsid w:val="004E1038"/>
    <w:pPr>
      <w:spacing w:after="120"/>
    </w:pPr>
    <w:rPr>
      <w:sz w:val="16"/>
      <w:szCs w:val="16"/>
    </w:rPr>
  </w:style>
  <w:style w:type="character" w:customStyle="1" w:styleId="BodyText3Char">
    <w:name w:val="Body Text 3 Char"/>
    <w:basedOn w:val="DefaultParagraphFont"/>
    <w:link w:val="BodyText3"/>
    <w:rsid w:val="004E1038"/>
    <w:rPr>
      <w:sz w:val="16"/>
      <w:szCs w:val="16"/>
    </w:rPr>
  </w:style>
  <w:style w:type="paragraph" w:styleId="BodyTextFirstIndent">
    <w:name w:val="Body Text First Indent"/>
    <w:basedOn w:val="BodyText"/>
    <w:link w:val="BodyTextFirstIndentChar"/>
    <w:rsid w:val="004E1038"/>
    <w:pPr>
      <w:spacing w:after="0"/>
      <w:ind w:firstLine="360"/>
    </w:pPr>
  </w:style>
  <w:style w:type="character" w:customStyle="1" w:styleId="BodyTextFirstIndentChar">
    <w:name w:val="Body Text First Indent Char"/>
    <w:basedOn w:val="BodyTextChar"/>
    <w:link w:val="BodyTextFirstIndent"/>
    <w:rsid w:val="004E1038"/>
    <w:rPr>
      <w:sz w:val="24"/>
      <w:szCs w:val="24"/>
    </w:rPr>
  </w:style>
  <w:style w:type="paragraph" w:styleId="BodyTextIndent">
    <w:name w:val="Body Text Indent"/>
    <w:basedOn w:val="Normal"/>
    <w:link w:val="BodyTextIndentChar"/>
    <w:rsid w:val="004E1038"/>
    <w:pPr>
      <w:spacing w:after="120"/>
      <w:ind w:left="360"/>
    </w:pPr>
  </w:style>
  <w:style w:type="character" w:customStyle="1" w:styleId="BodyTextIndentChar">
    <w:name w:val="Body Text Indent Char"/>
    <w:basedOn w:val="DefaultParagraphFont"/>
    <w:link w:val="BodyTextIndent"/>
    <w:rsid w:val="004E1038"/>
    <w:rPr>
      <w:sz w:val="24"/>
      <w:szCs w:val="24"/>
    </w:rPr>
  </w:style>
  <w:style w:type="paragraph" w:styleId="BodyTextFirstIndent2">
    <w:name w:val="Body Text First Indent 2"/>
    <w:basedOn w:val="BodyTextIndent"/>
    <w:link w:val="BodyTextFirstIndent2Char"/>
    <w:rsid w:val="004E1038"/>
    <w:pPr>
      <w:spacing w:after="0"/>
      <w:ind w:firstLine="360"/>
    </w:pPr>
  </w:style>
  <w:style w:type="character" w:customStyle="1" w:styleId="BodyTextFirstIndent2Char">
    <w:name w:val="Body Text First Indent 2 Char"/>
    <w:basedOn w:val="BodyTextIndentChar"/>
    <w:link w:val="BodyTextFirstIndent2"/>
    <w:rsid w:val="004E1038"/>
    <w:rPr>
      <w:sz w:val="24"/>
      <w:szCs w:val="24"/>
    </w:rPr>
  </w:style>
  <w:style w:type="paragraph" w:styleId="BodyTextIndent2">
    <w:name w:val="Body Text Indent 2"/>
    <w:basedOn w:val="Normal"/>
    <w:link w:val="BodyTextIndent2Char"/>
    <w:rsid w:val="004E1038"/>
    <w:pPr>
      <w:spacing w:after="120" w:line="480" w:lineRule="auto"/>
      <w:ind w:left="360"/>
    </w:pPr>
  </w:style>
  <w:style w:type="character" w:customStyle="1" w:styleId="BodyTextIndent2Char">
    <w:name w:val="Body Text Indent 2 Char"/>
    <w:basedOn w:val="DefaultParagraphFont"/>
    <w:link w:val="BodyTextIndent2"/>
    <w:rsid w:val="004E1038"/>
    <w:rPr>
      <w:sz w:val="24"/>
      <w:szCs w:val="24"/>
    </w:rPr>
  </w:style>
  <w:style w:type="paragraph" w:styleId="BodyTextIndent3">
    <w:name w:val="Body Text Indent 3"/>
    <w:basedOn w:val="Normal"/>
    <w:link w:val="BodyTextIndent3Char"/>
    <w:rsid w:val="004E1038"/>
    <w:pPr>
      <w:spacing w:after="120"/>
      <w:ind w:left="360"/>
    </w:pPr>
    <w:rPr>
      <w:sz w:val="16"/>
      <w:szCs w:val="16"/>
    </w:rPr>
  </w:style>
  <w:style w:type="character" w:customStyle="1" w:styleId="BodyTextIndent3Char">
    <w:name w:val="Body Text Indent 3 Char"/>
    <w:basedOn w:val="DefaultParagraphFont"/>
    <w:link w:val="BodyTextIndent3"/>
    <w:rsid w:val="004E1038"/>
    <w:rPr>
      <w:sz w:val="16"/>
      <w:szCs w:val="16"/>
    </w:rPr>
  </w:style>
  <w:style w:type="paragraph" w:styleId="Caption">
    <w:name w:val="caption"/>
    <w:basedOn w:val="Normal"/>
    <w:next w:val="Normal"/>
    <w:semiHidden/>
    <w:unhideWhenUsed/>
    <w:qFormat/>
    <w:rsid w:val="004E1038"/>
    <w:pPr>
      <w:spacing w:after="200"/>
    </w:pPr>
    <w:rPr>
      <w:b/>
      <w:bCs/>
      <w:color w:val="4F81BD" w:themeColor="accent1"/>
      <w:sz w:val="18"/>
      <w:szCs w:val="18"/>
    </w:rPr>
  </w:style>
  <w:style w:type="paragraph" w:styleId="Closing">
    <w:name w:val="Closing"/>
    <w:basedOn w:val="Normal"/>
    <w:link w:val="ClosingChar"/>
    <w:rsid w:val="004E1038"/>
    <w:pPr>
      <w:ind w:left="4320"/>
    </w:pPr>
  </w:style>
  <w:style w:type="character" w:customStyle="1" w:styleId="ClosingChar">
    <w:name w:val="Closing Char"/>
    <w:basedOn w:val="DefaultParagraphFont"/>
    <w:link w:val="Closing"/>
    <w:rsid w:val="004E1038"/>
    <w:rPr>
      <w:sz w:val="24"/>
      <w:szCs w:val="24"/>
    </w:rPr>
  </w:style>
  <w:style w:type="paragraph" w:styleId="CommentSubject">
    <w:name w:val="annotation subject"/>
    <w:basedOn w:val="CommentText"/>
    <w:next w:val="CommentText"/>
    <w:link w:val="CommentSubjectChar"/>
    <w:rsid w:val="004E1038"/>
    <w:rPr>
      <w:b/>
      <w:bCs/>
    </w:rPr>
  </w:style>
  <w:style w:type="character" w:customStyle="1" w:styleId="CommentTextChar">
    <w:name w:val="Comment Text Char"/>
    <w:basedOn w:val="DefaultParagraphFont"/>
    <w:link w:val="CommentText"/>
    <w:semiHidden/>
    <w:rsid w:val="004E1038"/>
  </w:style>
  <w:style w:type="character" w:customStyle="1" w:styleId="CommentSubjectChar">
    <w:name w:val="Comment Subject Char"/>
    <w:basedOn w:val="CommentTextChar"/>
    <w:link w:val="CommentSubject"/>
    <w:rsid w:val="004E1038"/>
    <w:rPr>
      <w:b/>
      <w:bCs/>
    </w:rPr>
  </w:style>
  <w:style w:type="paragraph" w:styleId="Date">
    <w:name w:val="Date"/>
    <w:basedOn w:val="Normal"/>
    <w:next w:val="Normal"/>
    <w:link w:val="DateChar"/>
    <w:rsid w:val="004E1038"/>
  </w:style>
  <w:style w:type="character" w:customStyle="1" w:styleId="DateChar">
    <w:name w:val="Date Char"/>
    <w:basedOn w:val="DefaultParagraphFont"/>
    <w:link w:val="Date"/>
    <w:rsid w:val="004E1038"/>
    <w:rPr>
      <w:sz w:val="24"/>
      <w:szCs w:val="24"/>
    </w:rPr>
  </w:style>
  <w:style w:type="paragraph" w:styleId="DocumentMap">
    <w:name w:val="Document Map"/>
    <w:basedOn w:val="Normal"/>
    <w:link w:val="DocumentMapChar"/>
    <w:rsid w:val="004E1038"/>
    <w:rPr>
      <w:rFonts w:ascii="Tahoma" w:hAnsi="Tahoma" w:cs="Tahoma"/>
      <w:sz w:val="16"/>
      <w:szCs w:val="16"/>
    </w:rPr>
  </w:style>
  <w:style w:type="character" w:customStyle="1" w:styleId="DocumentMapChar">
    <w:name w:val="Document Map Char"/>
    <w:basedOn w:val="DefaultParagraphFont"/>
    <w:link w:val="DocumentMap"/>
    <w:rsid w:val="004E1038"/>
    <w:rPr>
      <w:rFonts w:ascii="Tahoma" w:hAnsi="Tahoma" w:cs="Tahoma"/>
      <w:sz w:val="16"/>
      <w:szCs w:val="16"/>
    </w:rPr>
  </w:style>
  <w:style w:type="paragraph" w:styleId="E-mailSignature">
    <w:name w:val="E-mail Signature"/>
    <w:basedOn w:val="Normal"/>
    <w:link w:val="E-mailSignatureChar"/>
    <w:rsid w:val="004E1038"/>
  </w:style>
  <w:style w:type="character" w:customStyle="1" w:styleId="E-mailSignatureChar">
    <w:name w:val="E-mail Signature Char"/>
    <w:basedOn w:val="DefaultParagraphFont"/>
    <w:link w:val="E-mailSignature"/>
    <w:rsid w:val="004E1038"/>
    <w:rPr>
      <w:sz w:val="24"/>
      <w:szCs w:val="24"/>
    </w:rPr>
  </w:style>
  <w:style w:type="paragraph" w:styleId="EnvelopeAddress">
    <w:name w:val="envelope address"/>
    <w:basedOn w:val="Normal"/>
    <w:rsid w:val="004E103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E1038"/>
    <w:rPr>
      <w:rFonts w:asciiTheme="majorHAnsi" w:eastAsiaTheme="majorEastAsia" w:hAnsiTheme="majorHAnsi" w:cstheme="majorBidi"/>
      <w:sz w:val="20"/>
      <w:szCs w:val="20"/>
    </w:rPr>
  </w:style>
  <w:style w:type="paragraph" w:styleId="FootnoteText">
    <w:name w:val="footnote text"/>
    <w:basedOn w:val="Normal"/>
    <w:link w:val="FootnoteTextChar"/>
    <w:rsid w:val="004E1038"/>
    <w:rPr>
      <w:sz w:val="20"/>
      <w:szCs w:val="20"/>
    </w:rPr>
  </w:style>
  <w:style w:type="character" w:customStyle="1" w:styleId="FootnoteTextChar">
    <w:name w:val="Footnote Text Char"/>
    <w:basedOn w:val="DefaultParagraphFont"/>
    <w:link w:val="FootnoteText"/>
    <w:rsid w:val="004E1038"/>
  </w:style>
  <w:style w:type="paragraph" w:styleId="HTMLAddress">
    <w:name w:val="HTML Address"/>
    <w:basedOn w:val="Normal"/>
    <w:link w:val="HTMLAddressChar"/>
    <w:rsid w:val="004E1038"/>
    <w:rPr>
      <w:i/>
      <w:iCs/>
    </w:rPr>
  </w:style>
  <w:style w:type="character" w:customStyle="1" w:styleId="HTMLAddressChar">
    <w:name w:val="HTML Address Char"/>
    <w:basedOn w:val="DefaultParagraphFont"/>
    <w:link w:val="HTMLAddress"/>
    <w:rsid w:val="004E1038"/>
    <w:rPr>
      <w:i/>
      <w:iCs/>
      <w:sz w:val="24"/>
      <w:szCs w:val="24"/>
    </w:rPr>
  </w:style>
  <w:style w:type="paragraph" w:styleId="HTMLPreformatted">
    <w:name w:val="HTML Preformatted"/>
    <w:basedOn w:val="Normal"/>
    <w:link w:val="HTMLPreformattedChar"/>
    <w:rsid w:val="004E1038"/>
    <w:rPr>
      <w:rFonts w:ascii="Consolas" w:hAnsi="Consolas" w:cs="Consolas"/>
      <w:sz w:val="20"/>
      <w:szCs w:val="20"/>
    </w:rPr>
  </w:style>
  <w:style w:type="character" w:customStyle="1" w:styleId="HTMLPreformattedChar">
    <w:name w:val="HTML Preformatted Char"/>
    <w:basedOn w:val="DefaultParagraphFont"/>
    <w:link w:val="HTMLPreformatted"/>
    <w:rsid w:val="004E1038"/>
    <w:rPr>
      <w:rFonts w:ascii="Consolas" w:hAnsi="Consolas" w:cs="Consolas"/>
    </w:rPr>
  </w:style>
  <w:style w:type="paragraph" w:styleId="Index1">
    <w:name w:val="index 1"/>
    <w:basedOn w:val="Normal"/>
    <w:next w:val="Normal"/>
    <w:autoRedefine/>
    <w:rsid w:val="004E1038"/>
    <w:pPr>
      <w:ind w:left="240" w:hanging="240"/>
    </w:pPr>
  </w:style>
  <w:style w:type="paragraph" w:styleId="Index2">
    <w:name w:val="index 2"/>
    <w:basedOn w:val="Normal"/>
    <w:next w:val="Normal"/>
    <w:autoRedefine/>
    <w:rsid w:val="004E1038"/>
    <w:pPr>
      <w:ind w:left="480" w:hanging="240"/>
    </w:pPr>
  </w:style>
  <w:style w:type="paragraph" w:styleId="Index3">
    <w:name w:val="index 3"/>
    <w:basedOn w:val="Normal"/>
    <w:next w:val="Normal"/>
    <w:autoRedefine/>
    <w:rsid w:val="004E1038"/>
    <w:pPr>
      <w:ind w:left="720" w:hanging="240"/>
    </w:pPr>
  </w:style>
  <w:style w:type="paragraph" w:styleId="Index4">
    <w:name w:val="index 4"/>
    <w:basedOn w:val="Normal"/>
    <w:next w:val="Normal"/>
    <w:autoRedefine/>
    <w:rsid w:val="004E1038"/>
    <w:pPr>
      <w:ind w:left="960" w:hanging="240"/>
    </w:pPr>
  </w:style>
  <w:style w:type="paragraph" w:styleId="Index5">
    <w:name w:val="index 5"/>
    <w:basedOn w:val="Normal"/>
    <w:next w:val="Normal"/>
    <w:autoRedefine/>
    <w:rsid w:val="004E1038"/>
    <w:pPr>
      <w:ind w:left="1200" w:hanging="240"/>
    </w:pPr>
  </w:style>
  <w:style w:type="paragraph" w:styleId="Index6">
    <w:name w:val="index 6"/>
    <w:basedOn w:val="Normal"/>
    <w:next w:val="Normal"/>
    <w:autoRedefine/>
    <w:rsid w:val="004E1038"/>
    <w:pPr>
      <w:ind w:left="1440" w:hanging="240"/>
    </w:pPr>
  </w:style>
  <w:style w:type="paragraph" w:styleId="Index7">
    <w:name w:val="index 7"/>
    <w:basedOn w:val="Normal"/>
    <w:next w:val="Normal"/>
    <w:autoRedefine/>
    <w:rsid w:val="004E1038"/>
    <w:pPr>
      <w:ind w:left="1680" w:hanging="240"/>
    </w:pPr>
  </w:style>
  <w:style w:type="paragraph" w:styleId="Index8">
    <w:name w:val="index 8"/>
    <w:basedOn w:val="Normal"/>
    <w:next w:val="Normal"/>
    <w:autoRedefine/>
    <w:rsid w:val="004E1038"/>
    <w:pPr>
      <w:ind w:left="1920" w:hanging="240"/>
    </w:pPr>
  </w:style>
  <w:style w:type="paragraph" w:styleId="Index9">
    <w:name w:val="index 9"/>
    <w:basedOn w:val="Normal"/>
    <w:next w:val="Normal"/>
    <w:autoRedefine/>
    <w:rsid w:val="004E1038"/>
    <w:pPr>
      <w:ind w:left="2160" w:hanging="240"/>
    </w:pPr>
  </w:style>
  <w:style w:type="paragraph" w:styleId="IndexHeading">
    <w:name w:val="index heading"/>
    <w:basedOn w:val="Normal"/>
    <w:next w:val="Index1"/>
    <w:rsid w:val="004E10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10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1038"/>
    <w:rPr>
      <w:b/>
      <w:bCs/>
      <w:i/>
      <w:iCs/>
      <w:color w:val="4F81BD" w:themeColor="accent1"/>
      <w:sz w:val="24"/>
      <w:szCs w:val="24"/>
    </w:rPr>
  </w:style>
  <w:style w:type="paragraph" w:styleId="List">
    <w:name w:val="List"/>
    <w:basedOn w:val="Normal"/>
    <w:rsid w:val="004E1038"/>
    <w:pPr>
      <w:ind w:left="360" w:hanging="360"/>
      <w:contextualSpacing/>
    </w:pPr>
  </w:style>
  <w:style w:type="paragraph" w:styleId="List2">
    <w:name w:val="List 2"/>
    <w:basedOn w:val="Normal"/>
    <w:rsid w:val="004E1038"/>
    <w:pPr>
      <w:ind w:left="720" w:hanging="360"/>
      <w:contextualSpacing/>
    </w:pPr>
  </w:style>
  <w:style w:type="paragraph" w:styleId="List3">
    <w:name w:val="List 3"/>
    <w:basedOn w:val="Normal"/>
    <w:rsid w:val="004E1038"/>
    <w:pPr>
      <w:ind w:left="1080" w:hanging="360"/>
      <w:contextualSpacing/>
    </w:pPr>
  </w:style>
  <w:style w:type="paragraph" w:styleId="List4">
    <w:name w:val="List 4"/>
    <w:basedOn w:val="Normal"/>
    <w:rsid w:val="004E1038"/>
    <w:pPr>
      <w:ind w:left="1440" w:hanging="360"/>
      <w:contextualSpacing/>
    </w:pPr>
  </w:style>
  <w:style w:type="paragraph" w:styleId="List5">
    <w:name w:val="List 5"/>
    <w:basedOn w:val="Normal"/>
    <w:rsid w:val="004E1038"/>
    <w:pPr>
      <w:ind w:left="1800" w:hanging="360"/>
      <w:contextualSpacing/>
    </w:pPr>
  </w:style>
  <w:style w:type="paragraph" w:styleId="ListBullet">
    <w:name w:val="List Bullet"/>
    <w:basedOn w:val="Normal"/>
    <w:rsid w:val="004E1038"/>
    <w:pPr>
      <w:numPr>
        <w:numId w:val="21"/>
      </w:numPr>
      <w:contextualSpacing/>
    </w:pPr>
  </w:style>
  <w:style w:type="paragraph" w:styleId="ListBullet2">
    <w:name w:val="List Bullet 2"/>
    <w:basedOn w:val="Normal"/>
    <w:rsid w:val="004E1038"/>
    <w:pPr>
      <w:numPr>
        <w:numId w:val="22"/>
      </w:numPr>
      <w:contextualSpacing/>
    </w:pPr>
  </w:style>
  <w:style w:type="paragraph" w:styleId="ListBullet3">
    <w:name w:val="List Bullet 3"/>
    <w:basedOn w:val="Normal"/>
    <w:rsid w:val="004E1038"/>
    <w:pPr>
      <w:numPr>
        <w:numId w:val="23"/>
      </w:numPr>
      <w:contextualSpacing/>
    </w:pPr>
  </w:style>
  <w:style w:type="paragraph" w:styleId="ListBullet4">
    <w:name w:val="List Bullet 4"/>
    <w:basedOn w:val="Normal"/>
    <w:rsid w:val="004E1038"/>
    <w:pPr>
      <w:numPr>
        <w:numId w:val="24"/>
      </w:numPr>
      <w:contextualSpacing/>
    </w:pPr>
  </w:style>
  <w:style w:type="paragraph" w:styleId="ListBullet5">
    <w:name w:val="List Bullet 5"/>
    <w:basedOn w:val="Normal"/>
    <w:rsid w:val="004E1038"/>
    <w:pPr>
      <w:numPr>
        <w:numId w:val="25"/>
      </w:numPr>
      <w:contextualSpacing/>
    </w:pPr>
  </w:style>
  <w:style w:type="paragraph" w:styleId="ListContinue">
    <w:name w:val="List Continue"/>
    <w:basedOn w:val="Normal"/>
    <w:rsid w:val="004E1038"/>
    <w:pPr>
      <w:spacing w:after="120"/>
      <w:ind w:left="360"/>
      <w:contextualSpacing/>
    </w:pPr>
  </w:style>
  <w:style w:type="paragraph" w:styleId="ListContinue2">
    <w:name w:val="List Continue 2"/>
    <w:basedOn w:val="Normal"/>
    <w:rsid w:val="004E1038"/>
    <w:pPr>
      <w:spacing w:after="120"/>
      <w:ind w:left="720"/>
      <w:contextualSpacing/>
    </w:pPr>
  </w:style>
  <w:style w:type="paragraph" w:styleId="ListContinue3">
    <w:name w:val="List Continue 3"/>
    <w:basedOn w:val="Normal"/>
    <w:rsid w:val="004E1038"/>
    <w:pPr>
      <w:spacing w:after="120"/>
      <w:ind w:left="1080"/>
      <w:contextualSpacing/>
    </w:pPr>
  </w:style>
  <w:style w:type="paragraph" w:styleId="ListContinue4">
    <w:name w:val="List Continue 4"/>
    <w:basedOn w:val="Normal"/>
    <w:rsid w:val="004E1038"/>
    <w:pPr>
      <w:spacing w:after="120"/>
      <w:ind w:left="1440"/>
      <w:contextualSpacing/>
    </w:pPr>
  </w:style>
  <w:style w:type="paragraph" w:styleId="ListContinue5">
    <w:name w:val="List Continue 5"/>
    <w:basedOn w:val="Normal"/>
    <w:rsid w:val="004E1038"/>
    <w:pPr>
      <w:spacing w:after="120"/>
      <w:ind w:left="1800"/>
      <w:contextualSpacing/>
    </w:pPr>
  </w:style>
  <w:style w:type="paragraph" w:styleId="ListNumber">
    <w:name w:val="List Number"/>
    <w:basedOn w:val="Normal"/>
    <w:rsid w:val="004E1038"/>
    <w:pPr>
      <w:numPr>
        <w:numId w:val="26"/>
      </w:numPr>
      <w:contextualSpacing/>
    </w:pPr>
  </w:style>
  <w:style w:type="paragraph" w:styleId="ListNumber2">
    <w:name w:val="List Number 2"/>
    <w:basedOn w:val="Normal"/>
    <w:rsid w:val="004E1038"/>
    <w:pPr>
      <w:numPr>
        <w:numId w:val="27"/>
      </w:numPr>
      <w:contextualSpacing/>
    </w:pPr>
  </w:style>
  <w:style w:type="paragraph" w:styleId="ListNumber3">
    <w:name w:val="List Number 3"/>
    <w:basedOn w:val="Normal"/>
    <w:rsid w:val="004E1038"/>
    <w:pPr>
      <w:numPr>
        <w:numId w:val="28"/>
      </w:numPr>
      <w:contextualSpacing/>
    </w:pPr>
  </w:style>
  <w:style w:type="paragraph" w:styleId="ListNumber4">
    <w:name w:val="List Number 4"/>
    <w:basedOn w:val="Normal"/>
    <w:rsid w:val="004E1038"/>
    <w:pPr>
      <w:numPr>
        <w:numId w:val="29"/>
      </w:numPr>
      <w:contextualSpacing/>
    </w:pPr>
  </w:style>
  <w:style w:type="paragraph" w:styleId="ListNumber5">
    <w:name w:val="List Number 5"/>
    <w:basedOn w:val="Normal"/>
    <w:rsid w:val="004E1038"/>
    <w:pPr>
      <w:numPr>
        <w:numId w:val="30"/>
      </w:numPr>
      <w:contextualSpacing/>
    </w:pPr>
  </w:style>
  <w:style w:type="paragraph" w:styleId="ListParagraph">
    <w:name w:val="List Paragraph"/>
    <w:basedOn w:val="Normal"/>
    <w:uiPriority w:val="34"/>
    <w:qFormat/>
    <w:rsid w:val="004E1038"/>
    <w:pPr>
      <w:ind w:left="720"/>
      <w:contextualSpacing/>
    </w:pPr>
  </w:style>
  <w:style w:type="paragraph" w:styleId="MacroText">
    <w:name w:val="macro"/>
    <w:link w:val="MacroTextChar"/>
    <w:rsid w:val="004E103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E1038"/>
    <w:rPr>
      <w:rFonts w:ascii="Consolas" w:hAnsi="Consolas" w:cs="Consolas"/>
    </w:rPr>
  </w:style>
  <w:style w:type="paragraph" w:styleId="MessageHeader">
    <w:name w:val="Message Header"/>
    <w:basedOn w:val="Normal"/>
    <w:link w:val="MessageHeaderChar"/>
    <w:rsid w:val="004E10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E1038"/>
    <w:rPr>
      <w:rFonts w:asciiTheme="majorHAnsi" w:eastAsiaTheme="majorEastAsia" w:hAnsiTheme="majorHAnsi" w:cstheme="majorBidi"/>
      <w:sz w:val="24"/>
      <w:szCs w:val="24"/>
      <w:shd w:val="pct20" w:color="auto" w:fill="auto"/>
    </w:rPr>
  </w:style>
  <w:style w:type="paragraph" w:styleId="NoSpacing">
    <w:name w:val="No Spacing"/>
    <w:uiPriority w:val="1"/>
    <w:qFormat/>
    <w:rsid w:val="004E1038"/>
    <w:rPr>
      <w:sz w:val="24"/>
      <w:szCs w:val="24"/>
    </w:rPr>
  </w:style>
  <w:style w:type="paragraph" w:styleId="NormalWeb">
    <w:name w:val="Normal (Web)"/>
    <w:basedOn w:val="Normal"/>
    <w:rsid w:val="004E1038"/>
  </w:style>
  <w:style w:type="paragraph" w:styleId="NormalIndent">
    <w:name w:val="Normal Indent"/>
    <w:basedOn w:val="Normal"/>
    <w:rsid w:val="004E1038"/>
    <w:pPr>
      <w:ind w:left="720"/>
    </w:pPr>
  </w:style>
  <w:style w:type="paragraph" w:styleId="NoteHeading">
    <w:name w:val="Note Heading"/>
    <w:basedOn w:val="Normal"/>
    <w:next w:val="Normal"/>
    <w:link w:val="NoteHeadingChar"/>
    <w:rsid w:val="004E1038"/>
  </w:style>
  <w:style w:type="character" w:customStyle="1" w:styleId="NoteHeadingChar">
    <w:name w:val="Note Heading Char"/>
    <w:basedOn w:val="DefaultParagraphFont"/>
    <w:link w:val="NoteHeading"/>
    <w:rsid w:val="004E1038"/>
    <w:rPr>
      <w:sz w:val="24"/>
      <w:szCs w:val="24"/>
    </w:rPr>
  </w:style>
  <w:style w:type="paragraph" w:styleId="PlainText">
    <w:name w:val="Plain Text"/>
    <w:basedOn w:val="Normal"/>
    <w:link w:val="PlainTextChar"/>
    <w:rsid w:val="004E1038"/>
    <w:rPr>
      <w:rFonts w:ascii="Consolas" w:hAnsi="Consolas" w:cs="Consolas"/>
      <w:sz w:val="21"/>
      <w:szCs w:val="21"/>
    </w:rPr>
  </w:style>
  <w:style w:type="character" w:customStyle="1" w:styleId="PlainTextChar">
    <w:name w:val="Plain Text Char"/>
    <w:basedOn w:val="DefaultParagraphFont"/>
    <w:link w:val="PlainText"/>
    <w:rsid w:val="004E1038"/>
    <w:rPr>
      <w:rFonts w:ascii="Consolas" w:hAnsi="Consolas" w:cs="Consolas"/>
      <w:sz w:val="21"/>
      <w:szCs w:val="21"/>
    </w:rPr>
  </w:style>
  <w:style w:type="paragraph" w:styleId="Quote">
    <w:name w:val="Quote"/>
    <w:basedOn w:val="Normal"/>
    <w:next w:val="Normal"/>
    <w:link w:val="QuoteChar"/>
    <w:uiPriority w:val="29"/>
    <w:qFormat/>
    <w:rsid w:val="004E1038"/>
    <w:rPr>
      <w:i/>
      <w:iCs/>
      <w:color w:val="000000" w:themeColor="text1"/>
    </w:rPr>
  </w:style>
  <w:style w:type="character" w:customStyle="1" w:styleId="QuoteChar">
    <w:name w:val="Quote Char"/>
    <w:basedOn w:val="DefaultParagraphFont"/>
    <w:link w:val="Quote"/>
    <w:uiPriority w:val="29"/>
    <w:rsid w:val="004E1038"/>
    <w:rPr>
      <w:i/>
      <w:iCs/>
      <w:color w:val="000000" w:themeColor="text1"/>
      <w:sz w:val="24"/>
      <w:szCs w:val="24"/>
    </w:rPr>
  </w:style>
  <w:style w:type="paragraph" w:styleId="Salutation">
    <w:name w:val="Salutation"/>
    <w:basedOn w:val="Normal"/>
    <w:next w:val="Normal"/>
    <w:link w:val="SalutationChar"/>
    <w:rsid w:val="004E1038"/>
  </w:style>
  <w:style w:type="character" w:customStyle="1" w:styleId="SalutationChar">
    <w:name w:val="Salutation Char"/>
    <w:basedOn w:val="DefaultParagraphFont"/>
    <w:link w:val="Salutation"/>
    <w:rsid w:val="004E1038"/>
    <w:rPr>
      <w:sz w:val="24"/>
      <w:szCs w:val="24"/>
    </w:rPr>
  </w:style>
  <w:style w:type="paragraph" w:styleId="Subtitle">
    <w:name w:val="Subtitle"/>
    <w:basedOn w:val="Normal"/>
    <w:next w:val="Normal"/>
    <w:link w:val="SubtitleChar"/>
    <w:qFormat/>
    <w:rsid w:val="004E10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103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E1038"/>
    <w:pPr>
      <w:ind w:left="240" w:hanging="240"/>
    </w:pPr>
  </w:style>
  <w:style w:type="paragraph" w:styleId="TableofFigures">
    <w:name w:val="table of figures"/>
    <w:basedOn w:val="Normal"/>
    <w:next w:val="Normal"/>
    <w:rsid w:val="004E1038"/>
  </w:style>
  <w:style w:type="paragraph" w:styleId="Title">
    <w:name w:val="Title"/>
    <w:basedOn w:val="Normal"/>
    <w:next w:val="Normal"/>
    <w:link w:val="TitleChar"/>
    <w:qFormat/>
    <w:rsid w:val="004E1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103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rsid w:val="004E1038"/>
    <w:pPr>
      <w:spacing w:after="100"/>
    </w:pPr>
  </w:style>
  <w:style w:type="paragraph" w:styleId="TOC2">
    <w:name w:val="toc 2"/>
    <w:basedOn w:val="Normal"/>
    <w:next w:val="Normal"/>
    <w:autoRedefine/>
    <w:rsid w:val="004E1038"/>
    <w:pPr>
      <w:spacing w:after="100"/>
      <w:ind w:left="240"/>
    </w:pPr>
  </w:style>
  <w:style w:type="paragraph" w:styleId="TOC3">
    <w:name w:val="toc 3"/>
    <w:basedOn w:val="Normal"/>
    <w:next w:val="Normal"/>
    <w:autoRedefine/>
    <w:rsid w:val="004E1038"/>
    <w:pPr>
      <w:spacing w:after="100"/>
      <w:ind w:left="480"/>
    </w:pPr>
  </w:style>
  <w:style w:type="paragraph" w:styleId="TOC4">
    <w:name w:val="toc 4"/>
    <w:basedOn w:val="Normal"/>
    <w:next w:val="Normal"/>
    <w:autoRedefine/>
    <w:rsid w:val="004E1038"/>
    <w:pPr>
      <w:spacing w:after="100"/>
      <w:ind w:left="720"/>
    </w:pPr>
  </w:style>
  <w:style w:type="paragraph" w:styleId="TOC5">
    <w:name w:val="toc 5"/>
    <w:basedOn w:val="Normal"/>
    <w:next w:val="Normal"/>
    <w:autoRedefine/>
    <w:rsid w:val="004E1038"/>
    <w:pPr>
      <w:spacing w:after="100"/>
      <w:ind w:left="960"/>
    </w:pPr>
  </w:style>
  <w:style w:type="paragraph" w:styleId="TOC6">
    <w:name w:val="toc 6"/>
    <w:basedOn w:val="Normal"/>
    <w:next w:val="Normal"/>
    <w:autoRedefine/>
    <w:rsid w:val="004E1038"/>
    <w:pPr>
      <w:spacing w:after="100"/>
      <w:ind w:left="1200"/>
    </w:pPr>
  </w:style>
  <w:style w:type="paragraph" w:styleId="TOC7">
    <w:name w:val="toc 7"/>
    <w:basedOn w:val="Normal"/>
    <w:next w:val="Normal"/>
    <w:autoRedefine/>
    <w:rsid w:val="004E1038"/>
    <w:pPr>
      <w:spacing w:after="100"/>
      <w:ind w:left="1440"/>
    </w:pPr>
  </w:style>
  <w:style w:type="paragraph" w:styleId="TOC8">
    <w:name w:val="toc 8"/>
    <w:basedOn w:val="Normal"/>
    <w:next w:val="Normal"/>
    <w:autoRedefine/>
    <w:rsid w:val="004E1038"/>
    <w:pPr>
      <w:spacing w:after="100"/>
      <w:ind w:left="1680"/>
    </w:pPr>
  </w:style>
  <w:style w:type="paragraph" w:styleId="TOC9">
    <w:name w:val="toc 9"/>
    <w:basedOn w:val="Normal"/>
    <w:next w:val="Normal"/>
    <w:autoRedefine/>
    <w:rsid w:val="004E1038"/>
    <w:pPr>
      <w:spacing w:after="100"/>
      <w:ind w:left="1920"/>
    </w:pPr>
  </w:style>
  <w:style w:type="character" w:styleId="FollowedHyperlink">
    <w:name w:val="FollowedHyperlink"/>
    <w:basedOn w:val="DefaultParagraphFont"/>
    <w:semiHidden/>
    <w:unhideWhenUsed/>
    <w:rsid w:val="009E1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customXml" Target="../customXml/item2.xml"/><Relationship Id="rId7" Type="http://schemas.openxmlformats.org/officeDocument/2006/relationships/hyperlink" Target="http://secure.utah.gov/auditor-search/"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mn.utah.gov" TargetMode="Externa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mn.utah.gov"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customXml" Target="../customXml/item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F538EC872CA408F19C2FB5485D6BC" ma:contentTypeVersion="12" ma:contentTypeDescription="Create a new document." ma:contentTypeScope="" ma:versionID="618fdf3175cac4158cf8f4be0601cc65">
  <xsd:schema xmlns:xsd="http://www.w3.org/2001/XMLSchema" xmlns:xs="http://www.w3.org/2001/XMLSchema" xmlns:p="http://schemas.microsoft.com/office/2006/metadata/properties" xmlns:ns2="f62a1a3f-a163-41d5-99f0-3f962dff57fa" xmlns:ns3="0a7b2d75-0d12-470f-90dc-03b11f23840e" targetNamespace="http://schemas.microsoft.com/office/2006/metadata/properties" ma:root="true" ma:fieldsID="0418e9be43a770b0488eb98b45996150" ns2:_="" ns3:_="">
    <xsd:import namespace="f62a1a3f-a163-41d5-99f0-3f962dff57fa"/>
    <xsd:import namespace="0a7b2d75-0d12-470f-90dc-03b11f238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a1a3f-a163-41d5-99f0-3f962dff5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b2d75-0d12-470f-90dc-03b11f2384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7D570-30EE-4C1F-96D7-03DC5A849CE7}"/>
</file>

<file path=customXml/itemProps2.xml><?xml version="1.0" encoding="utf-8"?>
<ds:datastoreItem xmlns:ds="http://schemas.openxmlformats.org/officeDocument/2006/customXml" ds:itemID="{51E90DDC-F963-424C-83BE-248EE60D5E55}"/>
</file>

<file path=customXml/itemProps3.xml><?xml version="1.0" encoding="utf-8"?>
<ds:datastoreItem xmlns:ds="http://schemas.openxmlformats.org/officeDocument/2006/customXml" ds:itemID="{657305DF-66AC-43A9-A13E-BE39023B0E52}"/>
</file>

<file path=docProps/app.xml><?xml version="1.0" encoding="utf-8"?>
<Properties xmlns="http://schemas.openxmlformats.org/officeDocument/2006/extended-properties" xmlns:vt="http://schemas.openxmlformats.org/officeDocument/2006/docPropsVTypes">
  <Template>Normal</Template>
  <TotalTime>57</TotalTime>
  <Pages>18</Pages>
  <Words>3775</Words>
  <Characters>20289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24016</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Arnold, Cindy (G&amp;B)</cp:lastModifiedBy>
  <cp:revision>5</cp:revision>
  <cp:lastPrinted>2020-09-01T21:49:00Z</cp:lastPrinted>
  <dcterms:created xsi:type="dcterms:W3CDTF">2021-11-09T20:04:00Z</dcterms:created>
  <dcterms:modified xsi:type="dcterms:W3CDTF">2021-11-09T22:44:00Z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#14941314 v2</vt:lpwstr>
  </property>
  <property fmtid="{D5CDD505-2E9C-101B-9397-08002B2CF9AE}" pid="3" name="ContentTypeId">
    <vt:lpwstr>0x010100965F538EC872CA408F19C2FB5485D6BC</vt:lpwstr>
  </property>
</Properties>
</file>