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C4466" w14:textId="000F4967" w:rsidR="0013294A" w:rsidRPr="00CC358C" w:rsidRDefault="0019769D" w:rsidP="00CC358C">
      <w:pPr>
        <w:spacing w:after="0" w:line="240" w:lineRule="auto"/>
        <w:rPr>
          <w:rFonts w:ascii="Times New Roman" w:hAnsi="Times New Roman" w:cs="Times New Roman"/>
          <w:sz w:val="24"/>
          <w:szCs w:val="24"/>
        </w:rPr>
      </w:pPr>
      <w:bookmarkStart w:id="0" w:name="_GoBack"/>
      <w:bookmarkEnd w:id="0"/>
      <w:r>
        <w:t>Building affordable homes for workers in Washington county</w:t>
      </w:r>
      <w:r>
        <w:br/>
      </w:r>
      <w:r>
        <w:br/>
        <w:t xml:space="preserve">The current housing market is forcing good credit working class citizens from our county from simply the lack of anywhere to live, rent or affordably purchase, with the extreme costs of housing has caused the perfect storm for us (a group of contractors and suppliers) to create another option for the working class and assure that as many homes that we can build will keep that many workers in Washington county </w:t>
      </w:r>
      <w:r>
        <w:br/>
      </w:r>
      <w:r>
        <w:br/>
        <w:t>Our plan is twofold:</w:t>
      </w:r>
      <w:r>
        <w:br/>
        <w:t>First:</w:t>
      </w:r>
      <w:r>
        <w:br/>
        <w:t>Build 1000 to 1600 sq ft 3 bedroom single family homes on smaller lots, 41’ width by approximately 74’ deep, which will be sold through a lottery to those who plan on working in the county and occupying  these homes for at least the next 5-6 years, the Company, will have 1st right of refusal to buy property back within that period for paid price plus 3% per year increase, thus making it unacceptable for quick profits for buyers</w:t>
      </w:r>
      <w:r>
        <w:br/>
      </w:r>
      <w:r>
        <w:br/>
        <w:t>These homes will have a value of $60-90,000.00 over what we will be selling them</w:t>
      </w:r>
      <w:r>
        <w:br/>
        <w:t>This is not a nonprofit! Company will make 10-15% above cost profit on each home, selling price should be $220-290,000.00 (hopefully less)</w:t>
      </w:r>
      <w:r>
        <w:br/>
        <w:t> Buyers will need to qualify for at least the lowest priced house, but not exceed the income limit (around 80-90,000.00 per household)</w:t>
      </w:r>
      <w:r>
        <w:br/>
        <w:t>Also they must be able to qualify to live in the HOA</w:t>
      </w:r>
      <w:r>
        <w:br/>
      </w:r>
      <w:r>
        <w:br/>
        <w:t>Second:</w:t>
      </w:r>
      <w:r>
        <w:br/>
        <w:t xml:space="preserve">All workers on this project will be in training to become contractors and will be paid accordingly, as if they were contractors once there particular skills are developed not needing daily supervision </w:t>
      </w:r>
      <w:r>
        <w:br/>
        <w:t>In other words our head workers in each field will be paid as if they’re a contractor (minus overhead) and will become an independent contractor after a maximum (state requirement) of 2 years under supervision, which at that point will move on making way for the next qualifying person taking over there trade</w:t>
      </w:r>
      <w:r>
        <w:br/>
      </w:r>
      <w:r>
        <w:br/>
        <w:t>The Company believes that this is the only way to insure that our workers will stay with us, we believe we can balance out all the load of subcontractor positions so all employees will only be on our job site, every day</w:t>
      </w:r>
      <w:r>
        <w:br/>
      </w:r>
      <w:r>
        <w:br/>
      </w:r>
      <w:r>
        <w:br/>
      </w:r>
    </w:p>
    <w:sectPr w:rsidR="0013294A" w:rsidRPr="00CC3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69D"/>
    <w:rsid w:val="0013294A"/>
    <w:rsid w:val="0019769D"/>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6374"/>
  <w15:chartTrackingRefBased/>
  <w15:docId w15:val="{4283646F-64B2-4FA2-91E4-F1621B4A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Evans</dc:creator>
  <cp:keywords/>
  <dc:description/>
  <cp:lastModifiedBy>Ruth Evans</cp:lastModifiedBy>
  <cp:revision>1</cp:revision>
  <dcterms:created xsi:type="dcterms:W3CDTF">2021-10-04T20:34:00Z</dcterms:created>
  <dcterms:modified xsi:type="dcterms:W3CDTF">2021-10-04T20:35:00Z</dcterms:modified>
</cp:coreProperties>
</file>