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D6E" w:rsidRPr="008B14D2" w:rsidRDefault="005A4F58" w:rsidP="00EB075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NOTICE OF FUNDING OPPORTUNITY</w:t>
      </w:r>
    </w:p>
    <w:p w:rsidR="006B3362" w:rsidRDefault="006B3362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A751F5" w:rsidRPr="002A1DFA" w:rsidRDefault="00BC3D6E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2A1DFA">
        <w:rPr>
          <w:rFonts w:ascii="Arial" w:hAnsi="Arial" w:cs="Arial"/>
          <w:sz w:val="20"/>
          <w:szCs w:val="20"/>
        </w:rPr>
        <w:t xml:space="preserve">All organizations </w:t>
      </w:r>
      <w:r w:rsidR="00D935C8">
        <w:rPr>
          <w:rFonts w:ascii="Arial" w:hAnsi="Arial" w:cs="Arial"/>
          <w:sz w:val="20"/>
          <w:szCs w:val="20"/>
        </w:rPr>
        <w:t xml:space="preserve">wishing </w:t>
      </w:r>
      <w:r w:rsidRPr="002A1DFA">
        <w:rPr>
          <w:rFonts w:ascii="Arial" w:hAnsi="Arial" w:cs="Arial"/>
          <w:sz w:val="20"/>
          <w:szCs w:val="20"/>
        </w:rPr>
        <w:t xml:space="preserve">to submit </w:t>
      </w:r>
      <w:r w:rsidR="009322B2">
        <w:rPr>
          <w:rFonts w:ascii="Arial" w:hAnsi="Arial" w:cs="Arial"/>
          <w:sz w:val="20"/>
          <w:szCs w:val="20"/>
        </w:rPr>
        <w:t xml:space="preserve">grant </w:t>
      </w:r>
      <w:r w:rsidR="00D935C8">
        <w:rPr>
          <w:rFonts w:ascii="Arial" w:hAnsi="Arial" w:cs="Arial"/>
          <w:sz w:val="20"/>
          <w:szCs w:val="20"/>
        </w:rPr>
        <w:t xml:space="preserve">applications </w:t>
      </w:r>
      <w:r w:rsidRPr="002A1DFA">
        <w:rPr>
          <w:rFonts w:ascii="Arial" w:hAnsi="Arial" w:cs="Arial"/>
          <w:sz w:val="20"/>
          <w:szCs w:val="20"/>
        </w:rPr>
        <w:t xml:space="preserve">for CDBG Hard Cost or Community </w:t>
      </w:r>
      <w:r w:rsidR="00B17B7B" w:rsidRPr="002A1DFA">
        <w:rPr>
          <w:rFonts w:ascii="Arial" w:hAnsi="Arial" w:cs="Arial"/>
          <w:sz w:val="20"/>
          <w:szCs w:val="20"/>
        </w:rPr>
        <w:t>&amp; Support Services</w:t>
      </w:r>
      <w:r w:rsidR="00D935C8">
        <w:rPr>
          <w:rFonts w:ascii="Arial" w:hAnsi="Arial" w:cs="Arial"/>
          <w:sz w:val="20"/>
          <w:szCs w:val="20"/>
        </w:rPr>
        <w:t xml:space="preserve"> </w:t>
      </w:r>
      <w:r w:rsidR="009322B2">
        <w:rPr>
          <w:rFonts w:ascii="Arial" w:hAnsi="Arial" w:cs="Arial"/>
          <w:sz w:val="20"/>
          <w:szCs w:val="20"/>
        </w:rPr>
        <w:t xml:space="preserve">for </w:t>
      </w:r>
      <w:r w:rsidR="00D935C8">
        <w:rPr>
          <w:rFonts w:ascii="Arial" w:hAnsi="Arial" w:cs="Arial"/>
          <w:sz w:val="20"/>
          <w:szCs w:val="20"/>
        </w:rPr>
        <w:t>FY2</w:t>
      </w:r>
      <w:r w:rsidR="00441619">
        <w:rPr>
          <w:rFonts w:ascii="Arial" w:hAnsi="Arial" w:cs="Arial"/>
          <w:sz w:val="20"/>
          <w:szCs w:val="20"/>
        </w:rPr>
        <w:t>2-23</w:t>
      </w:r>
      <w:r w:rsidR="00D935C8">
        <w:rPr>
          <w:rFonts w:ascii="Arial" w:hAnsi="Arial" w:cs="Arial"/>
          <w:sz w:val="20"/>
          <w:szCs w:val="20"/>
        </w:rPr>
        <w:t xml:space="preserve"> </w:t>
      </w:r>
      <w:r w:rsidR="00B17B7B" w:rsidRPr="00991DC3">
        <w:rPr>
          <w:rFonts w:ascii="Arial" w:hAnsi="Arial" w:cs="Arial"/>
          <w:sz w:val="20"/>
          <w:szCs w:val="20"/>
          <w:u w:val="single"/>
        </w:rPr>
        <w:t>must</w:t>
      </w:r>
      <w:r w:rsidR="00B17B7B" w:rsidRPr="002A1DFA">
        <w:rPr>
          <w:rFonts w:ascii="Arial" w:hAnsi="Arial" w:cs="Arial"/>
          <w:sz w:val="20"/>
          <w:szCs w:val="20"/>
        </w:rPr>
        <w:t xml:space="preserve"> have a representative attend </w:t>
      </w:r>
      <w:r w:rsidR="00D935C8">
        <w:rPr>
          <w:rFonts w:ascii="Arial" w:hAnsi="Arial" w:cs="Arial"/>
          <w:sz w:val="20"/>
          <w:szCs w:val="20"/>
        </w:rPr>
        <w:t xml:space="preserve">the training </w:t>
      </w:r>
      <w:r w:rsidR="00B17B7B" w:rsidRPr="002A1DFA">
        <w:rPr>
          <w:rFonts w:ascii="Arial" w:hAnsi="Arial" w:cs="Arial"/>
          <w:sz w:val="20"/>
          <w:szCs w:val="20"/>
        </w:rPr>
        <w:t xml:space="preserve">held </w:t>
      </w:r>
      <w:r w:rsidR="00A751F5" w:rsidRPr="002A1DFA">
        <w:rPr>
          <w:rFonts w:ascii="Arial" w:hAnsi="Arial" w:cs="Arial"/>
          <w:sz w:val="20"/>
          <w:szCs w:val="20"/>
        </w:rPr>
        <w:t xml:space="preserve">on </w:t>
      </w:r>
      <w:r w:rsidR="00A751F5" w:rsidRPr="00D935C8">
        <w:rPr>
          <w:rFonts w:ascii="Arial" w:hAnsi="Arial" w:cs="Arial"/>
          <w:b/>
          <w:sz w:val="20"/>
          <w:szCs w:val="20"/>
        </w:rPr>
        <w:t xml:space="preserve">October </w:t>
      </w:r>
      <w:r w:rsidR="00B47A17">
        <w:rPr>
          <w:rFonts w:ascii="Arial" w:hAnsi="Arial" w:cs="Arial"/>
          <w:b/>
          <w:sz w:val="20"/>
          <w:szCs w:val="20"/>
        </w:rPr>
        <w:t>28</w:t>
      </w:r>
      <w:r w:rsidR="00A751F5" w:rsidRPr="00D935C8">
        <w:rPr>
          <w:rFonts w:ascii="Arial" w:hAnsi="Arial" w:cs="Arial"/>
          <w:b/>
          <w:sz w:val="20"/>
          <w:szCs w:val="20"/>
        </w:rPr>
        <w:t>, 20</w:t>
      </w:r>
      <w:r w:rsidR="005A4F58">
        <w:rPr>
          <w:rFonts w:ascii="Arial" w:hAnsi="Arial" w:cs="Arial"/>
          <w:b/>
          <w:sz w:val="20"/>
          <w:szCs w:val="20"/>
        </w:rPr>
        <w:t xml:space="preserve">21 </w:t>
      </w:r>
      <w:r w:rsidR="00A751F5" w:rsidRPr="00D935C8">
        <w:rPr>
          <w:rFonts w:ascii="Arial" w:hAnsi="Arial" w:cs="Arial"/>
          <w:b/>
          <w:sz w:val="20"/>
          <w:szCs w:val="20"/>
        </w:rPr>
        <w:t>at 11 am</w:t>
      </w:r>
      <w:r w:rsidR="002A1DFA" w:rsidRPr="00D935C8">
        <w:rPr>
          <w:rFonts w:ascii="Arial" w:hAnsi="Arial" w:cs="Arial"/>
          <w:b/>
          <w:sz w:val="20"/>
          <w:szCs w:val="20"/>
        </w:rPr>
        <w:t xml:space="preserve"> to 1 pm</w:t>
      </w:r>
      <w:r w:rsidR="00A751F5" w:rsidRPr="002A1DFA">
        <w:rPr>
          <w:rFonts w:ascii="Arial" w:hAnsi="Arial" w:cs="Arial"/>
          <w:sz w:val="20"/>
          <w:szCs w:val="20"/>
        </w:rPr>
        <w:t xml:space="preserve"> at the </w:t>
      </w:r>
      <w:r w:rsidR="00A751F5" w:rsidRPr="00441619">
        <w:rPr>
          <w:rFonts w:ascii="Arial" w:hAnsi="Arial" w:cs="Arial"/>
          <w:sz w:val="20"/>
          <w:szCs w:val="20"/>
          <w:u w:val="single"/>
        </w:rPr>
        <w:t>D</w:t>
      </w:r>
      <w:r w:rsidR="00441619" w:rsidRPr="00441619">
        <w:rPr>
          <w:rFonts w:ascii="Arial" w:hAnsi="Arial" w:cs="Arial"/>
          <w:sz w:val="20"/>
          <w:szCs w:val="20"/>
          <w:u w:val="single"/>
        </w:rPr>
        <w:t xml:space="preserve">avis </w:t>
      </w:r>
      <w:r w:rsidR="008B14D2" w:rsidRPr="00441619">
        <w:rPr>
          <w:rFonts w:ascii="Arial" w:hAnsi="Arial" w:cs="Arial"/>
          <w:sz w:val="20"/>
          <w:szCs w:val="20"/>
          <w:u w:val="single"/>
        </w:rPr>
        <w:t>C</w:t>
      </w:r>
      <w:r w:rsidR="00441619" w:rsidRPr="00441619">
        <w:rPr>
          <w:rFonts w:ascii="Arial" w:hAnsi="Arial" w:cs="Arial"/>
          <w:sz w:val="20"/>
          <w:szCs w:val="20"/>
          <w:u w:val="single"/>
        </w:rPr>
        <w:t xml:space="preserve">ounty </w:t>
      </w:r>
      <w:r w:rsidR="008B14D2" w:rsidRPr="00441619">
        <w:rPr>
          <w:rFonts w:ascii="Arial" w:hAnsi="Arial" w:cs="Arial"/>
          <w:sz w:val="20"/>
          <w:szCs w:val="20"/>
          <w:u w:val="single"/>
        </w:rPr>
        <w:t>Administration</w:t>
      </w:r>
      <w:r w:rsidR="00A751F5" w:rsidRPr="00441619">
        <w:rPr>
          <w:rFonts w:ascii="Arial" w:hAnsi="Arial" w:cs="Arial"/>
          <w:sz w:val="20"/>
          <w:szCs w:val="20"/>
          <w:u w:val="single"/>
        </w:rPr>
        <w:t xml:space="preserve"> Building,</w:t>
      </w:r>
      <w:r w:rsidR="00B17B7B" w:rsidRPr="00441619">
        <w:rPr>
          <w:rFonts w:ascii="Arial" w:hAnsi="Arial" w:cs="Arial"/>
          <w:sz w:val="20"/>
          <w:szCs w:val="20"/>
          <w:u w:val="single"/>
        </w:rPr>
        <w:t xml:space="preserve"> </w:t>
      </w:r>
      <w:r w:rsidR="00A751F5" w:rsidRPr="00441619">
        <w:rPr>
          <w:rFonts w:ascii="Arial" w:hAnsi="Arial" w:cs="Arial"/>
          <w:sz w:val="20"/>
          <w:szCs w:val="20"/>
          <w:u w:val="single"/>
        </w:rPr>
        <w:t>61 South Main Street,</w:t>
      </w:r>
      <w:r w:rsidR="00441619" w:rsidRPr="00441619">
        <w:rPr>
          <w:rFonts w:ascii="Arial" w:hAnsi="Arial" w:cs="Arial"/>
          <w:sz w:val="20"/>
          <w:szCs w:val="20"/>
          <w:u w:val="single"/>
        </w:rPr>
        <w:t xml:space="preserve"> Roo</w:t>
      </w:r>
      <w:bookmarkStart w:id="0" w:name="_GoBack"/>
      <w:bookmarkEnd w:id="0"/>
      <w:r w:rsidR="00441619" w:rsidRPr="00441619">
        <w:rPr>
          <w:rFonts w:ascii="Arial" w:hAnsi="Arial" w:cs="Arial"/>
          <w:sz w:val="20"/>
          <w:szCs w:val="20"/>
          <w:u w:val="single"/>
        </w:rPr>
        <w:t>m 131</w:t>
      </w:r>
      <w:r w:rsidR="00A751F5" w:rsidRPr="00441619">
        <w:rPr>
          <w:rFonts w:ascii="Arial" w:hAnsi="Arial" w:cs="Arial"/>
          <w:sz w:val="20"/>
          <w:szCs w:val="20"/>
          <w:u w:val="single"/>
        </w:rPr>
        <w:t xml:space="preserve"> </w:t>
      </w:r>
      <w:r w:rsidR="00B17B7B" w:rsidRPr="00441619">
        <w:rPr>
          <w:rFonts w:ascii="Arial" w:hAnsi="Arial" w:cs="Arial"/>
          <w:sz w:val="20"/>
          <w:szCs w:val="20"/>
          <w:u w:val="single"/>
        </w:rPr>
        <w:t>F</w:t>
      </w:r>
      <w:r w:rsidR="00A751F5" w:rsidRPr="00441619">
        <w:rPr>
          <w:rFonts w:ascii="Arial" w:hAnsi="Arial" w:cs="Arial"/>
          <w:sz w:val="20"/>
          <w:szCs w:val="20"/>
          <w:u w:val="single"/>
        </w:rPr>
        <w:t>armington</w:t>
      </w:r>
      <w:r w:rsidR="00A751F5" w:rsidRPr="002A1DFA">
        <w:rPr>
          <w:rFonts w:ascii="Arial" w:hAnsi="Arial" w:cs="Arial"/>
          <w:sz w:val="20"/>
          <w:szCs w:val="20"/>
        </w:rPr>
        <w:t xml:space="preserve">. </w:t>
      </w:r>
    </w:p>
    <w:p w:rsidR="00D935C8" w:rsidRDefault="00D935C8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B17B7B" w:rsidRPr="002A1DFA" w:rsidRDefault="00B17B7B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9322B2">
        <w:rPr>
          <w:rFonts w:ascii="Arial" w:hAnsi="Arial" w:cs="Arial"/>
          <w:sz w:val="20"/>
          <w:szCs w:val="20"/>
          <w:u w:val="single"/>
        </w:rPr>
        <w:t>Eligib</w:t>
      </w:r>
      <w:r w:rsidR="00D935C8" w:rsidRPr="009322B2">
        <w:rPr>
          <w:rFonts w:ascii="Arial" w:hAnsi="Arial" w:cs="Arial"/>
          <w:sz w:val="20"/>
          <w:szCs w:val="20"/>
          <w:u w:val="single"/>
        </w:rPr>
        <w:t>ility</w:t>
      </w:r>
      <w:r w:rsidRPr="002A1DFA">
        <w:rPr>
          <w:rFonts w:ascii="Arial" w:hAnsi="Arial" w:cs="Arial"/>
          <w:sz w:val="20"/>
          <w:szCs w:val="20"/>
        </w:rPr>
        <w:t xml:space="preserve">: Non-profit Agencies, Davis County Non-entitlement Cities, Quasi-Government Agencies, and Davis County Departments. </w:t>
      </w:r>
    </w:p>
    <w:p w:rsidR="00D935C8" w:rsidRDefault="00D935C8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2664E3" w:rsidRPr="002A1DFA" w:rsidRDefault="00FE2C36" w:rsidP="00D935C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FE2C36">
        <w:rPr>
          <w:rFonts w:ascii="Arial" w:hAnsi="Arial" w:cs="Arial"/>
          <w:sz w:val="20"/>
          <w:szCs w:val="20"/>
          <w:u w:val="single"/>
        </w:rPr>
        <w:t>Opportunity</w:t>
      </w:r>
      <w:r>
        <w:rPr>
          <w:rFonts w:ascii="Arial" w:hAnsi="Arial" w:cs="Arial"/>
          <w:sz w:val="20"/>
          <w:szCs w:val="20"/>
        </w:rPr>
        <w:t>: T</w:t>
      </w:r>
      <w:r w:rsidR="009322B2">
        <w:rPr>
          <w:rFonts w:ascii="Arial" w:hAnsi="Arial" w:cs="Arial"/>
          <w:sz w:val="20"/>
          <w:szCs w:val="20"/>
        </w:rPr>
        <w:t xml:space="preserve">wo funding </w:t>
      </w:r>
      <w:r w:rsidR="002664E3" w:rsidRPr="002A1DFA">
        <w:rPr>
          <w:rFonts w:ascii="Arial" w:hAnsi="Arial" w:cs="Arial"/>
          <w:sz w:val="20"/>
          <w:szCs w:val="20"/>
        </w:rPr>
        <w:t xml:space="preserve">opportunities </w:t>
      </w:r>
      <w:r w:rsidR="009322B2">
        <w:rPr>
          <w:rFonts w:ascii="Arial" w:hAnsi="Arial" w:cs="Arial"/>
          <w:sz w:val="20"/>
          <w:szCs w:val="20"/>
        </w:rPr>
        <w:t>for FY2</w:t>
      </w:r>
      <w:r w:rsidR="00441619">
        <w:rPr>
          <w:rFonts w:ascii="Arial" w:hAnsi="Arial" w:cs="Arial"/>
          <w:sz w:val="20"/>
          <w:szCs w:val="20"/>
        </w:rPr>
        <w:t>2-23</w:t>
      </w:r>
      <w:r>
        <w:rPr>
          <w:rFonts w:ascii="Arial" w:hAnsi="Arial" w:cs="Arial"/>
          <w:sz w:val="20"/>
          <w:szCs w:val="20"/>
        </w:rPr>
        <w:t>;</w:t>
      </w:r>
      <w:r w:rsidR="009322B2">
        <w:rPr>
          <w:rFonts w:ascii="Arial" w:hAnsi="Arial" w:cs="Arial"/>
          <w:sz w:val="20"/>
          <w:szCs w:val="20"/>
        </w:rPr>
        <w:t xml:space="preserve"> </w:t>
      </w:r>
      <w:r w:rsidR="002664E3" w:rsidRPr="002A1DFA">
        <w:rPr>
          <w:rFonts w:ascii="Arial" w:hAnsi="Arial" w:cs="Arial"/>
          <w:sz w:val="20"/>
          <w:szCs w:val="20"/>
        </w:rPr>
        <w:t xml:space="preserve">  </w:t>
      </w:r>
    </w:p>
    <w:p w:rsidR="00D935C8" w:rsidRPr="008B14D2" w:rsidRDefault="00D935C8" w:rsidP="00D935C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D935C8" w:rsidRPr="008B14D2" w:rsidRDefault="00E2741D" w:rsidP="00D935C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hyperlink r:id="rId8" w:history="1">
        <w:r w:rsidR="00B17B7B" w:rsidRPr="00A43D13">
          <w:rPr>
            <w:rStyle w:val="Hyperlink"/>
            <w:rFonts w:ascii="Arial" w:hAnsi="Arial" w:cs="Arial"/>
            <w:b/>
            <w:sz w:val="20"/>
            <w:szCs w:val="20"/>
          </w:rPr>
          <w:t>Community Development Block Grant</w:t>
        </w:r>
      </w:hyperlink>
      <w:r w:rsidR="00B17B7B" w:rsidRPr="008B14D2">
        <w:rPr>
          <w:rFonts w:ascii="Arial" w:hAnsi="Arial" w:cs="Arial"/>
          <w:b/>
          <w:sz w:val="20"/>
          <w:szCs w:val="20"/>
        </w:rPr>
        <w:t xml:space="preserve"> (CDBG) “Hard Cost Projects”</w:t>
      </w:r>
    </w:p>
    <w:p w:rsidR="00B17B7B" w:rsidRPr="008B14D2" w:rsidRDefault="00B17B7B" w:rsidP="00D935C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8B14D2">
        <w:rPr>
          <w:rFonts w:ascii="Arial" w:hAnsi="Arial" w:cs="Arial"/>
          <w:b/>
          <w:sz w:val="20"/>
          <w:szCs w:val="20"/>
        </w:rPr>
        <w:t xml:space="preserve"> (Housing, Public Facility, Improvements, Infrastructure Improvements) </w:t>
      </w:r>
    </w:p>
    <w:p w:rsidR="002664E3" w:rsidRPr="008B14D2" w:rsidRDefault="002664E3" w:rsidP="00D935C8">
      <w:pPr>
        <w:spacing w:after="0" w:line="240" w:lineRule="auto"/>
        <w:contextualSpacing/>
        <w:rPr>
          <w:rFonts w:ascii="Arial" w:hAnsi="Arial" w:cs="Arial"/>
          <w:i/>
          <w:sz w:val="20"/>
          <w:szCs w:val="20"/>
        </w:rPr>
      </w:pPr>
      <w:r w:rsidRPr="002A1DFA">
        <w:rPr>
          <w:rFonts w:ascii="Arial" w:hAnsi="Arial" w:cs="Arial"/>
          <w:i/>
          <w:sz w:val="20"/>
          <w:szCs w:val="20"/>
        </w:rPr>
        <w:t>Funds will be used to support housing choices through home impro</w:t>
      </w:r>
      <w:r w:rsidR="00EB0757">
        <w:rPr>
          <w:rFonts w:ascii="Arial" w:hAnsi="Arial" w:cs="Arial"/>
          <w:i/>
          <w:sz w:val="20"/>
          <w:szCs w:val="20"/>
        </w:rPr>
        <w:t xml:space="preserve">vement programs, homeownership, </w:t>
      </w:r>
      <w:r w:rsidRPr="002A1DFA">
        <w:rPr>
          <w:rFonts w:ascii="Arial" w:hAnsi="Arial" w:cs="Arial"/>
          <w:i/>
          <w:sz w:val="20"/>
          <w:szCs w:val="20"/>
        </w:rPr>
        <w:t>land acquisition for housing development; neighborhood revitalization and improvements to infrastructure and neighborhood facilitie</w:t>
      </w:r>
      <w:r w:rsidRPr="008B14D2">
        <w:rPr>
          <w:rFonts w:ascii="Arial" w:hAnsi="Arial" w:cs="Arial"/>
          <w:i/>
          <w:sz w:val="20"/>
          <w:szCs w:val="20"/>
        </w:rPr>
        <w:t xml:space="preserve">s. </w:t>
      </w:r>
    </w:p>
    <w:p w:rsidR="00D935C8" w:rsidRPr="00D935C8" w:rsidRDefault="00D935C8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2664E3" w:rsidRPr="008B14D2" w:rsidRDefault="00E2741D" w:rsidP="00D935C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hyperlink r:id="rId9" w:history="1">
        <w:r w:rsidR="002664E3" w:rsidRPr="00A43D13">
          <w:rPr>
            <w:rStyle w:val="Hyperlink"/>
            <w:rFonts w:ascii="Arial" w:hAnsi="Arial" w:cs="Arial"/>
            <w:b/>
            <w:sz w:val="20"/>
            <w:szCs w:val="20"/>
          </w:rPr>
          <w:t>Community and Support Service Programs</w:t>
        </w:r>
      </w:hyperlink>
      <w:r w:rsidR="002664E3" w:rsidRPr="008B14D2">
        <w:rPr>
          <w:rFonts w:ascii="Arial" w:hAnsi="Arial" w:cs="Arial"/>
          <w:b/>
          <w:sz w:val="20"/>
          <w:szCs w:val="20"/>
        </w:rPr>
        <w:t xml:space="preserve"> </w:t>
      </w:r>
      <w:r w:rsidR="002664E3" w:rsidRPr="008B14D2">
        <w:rPr>
          <w:rFonts w:ascii="Arial" w:hAnsi="Arial" w:cs="Arial"/>
          <w:b/>
          <w:sz w:val="20"/>
          <w:szCs w:val="20"/>
        </w:rPr>
        <w:br/>
        <w:t>(CDBG Public Service &amp; SSBG)</w:t>
      </w:r>
    </w:p>
    <w:p w:rsidR="00743094" w:rsidRDefault="00743094" w:rsidP="00D935C8">
      <w:pPr>
        <w:keepNext/>
        <w:spacing w:after="0" w:line="240" w:lineRule="auto"/>
        <w:contextualSpacing/>
        <w:rPr>
          <w:rFonts w:ascii="Arial" w:hAnsi="Arial" w:cs="Arial"/>
          <w:i/>
          <w:color w:val="000000"/>
          <w:sz w:val="20"/>
          <w:szCs w:val="20"/>
        </w:rPr>
      </w:pPr>
      <w:r w:rsidRPr="002A1DFA">
        <w:rPr>
          <w:rFonts w:ascii="Arial" w:hAnsi="Arial" w:cs="Arial"/>
          <w:i/>
          <w:sz w:val="20"/>
          <w:szCs w:val="20"/>
        </w:rPr>
        <w:t xml:space="preserve">Funds will be used to </w:t>
      </w:r>
      <w:r w:rsidRPr="002A1DFA">
        <w:rPr>
          <w:rFonts w:ascii="Arial" w:eastAsia="Times New Roman" w:hAnsi="Arial" w:cs="Arial"/>
          <w:i/>
          <w:sz w:val="20"/>
          <w:szCs w:val="20"/>
        </w:rPr>
        <w:t>increase</w:t>
      </w:r>
      <w:r w:rsidR="00801CED">
        <w:rPr>
          <w:rFonts w:ascii="Arial" w:eastAsia="Times New Roman" w:hAnsi="Arial" w:cs="Arial"/>
          <w:i/>
          <w:sz w:val="20"/>
          <w:szCs w:val="20"/>
        </w:rPr>
        <w:t xml:space="preserve"> education, support case </w:t>
      </w:r>
      <w:r w:rsidR="00340877">
        <w:rPr>
          <w:rFonts w:ascii="Arial" w:eastAsia="Times New Roman" w:hAnsi="Arial" w:cs="Arial"/>
          <w:i/>
          <w:sz w:val="20"/>
          <w:szCs w:val="20"/>
        </w:rPr>
        <w:t>management,</w:t>
      </w:r>
      <w:r w:rsidR="00340877" w:rsidRPr="002A1DFA">
        <w:rPr>
          <w:rFonts w:ascii="Arial" w:eastAsia="Times New Roman" w:hAnsi="Arial" w:cs="Arial"/>
          <w:i/>
          <w:sz w:val="20"/>
          <w:szCs w:val="20"/>
        </w:rPr>
        <w:t xml:space="preserve"> </w:t>
      </w:r>
      <w:r w:rsidR="00340877">
        <w:rPr>
          <w:rFonts w:ascii="Arial" w:eastAsia="Times New Roman" w:hAnsi="Arial" w:cs="Arial"/>
          <w:i/>
          <w:sz w:val="20"/>
          <w:szCs w:val="20"/>
        </w:rPr>
        <w:t>educational</w:t>
      </w:r>
      <w:r w:rsidRPr="002A1DFA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991DC3">
        <w:rPr>
          <w:rFonts w:ascii="Arial" w:hAnsi="Arial" w:cs="Arial"/>
          <w:i/>
          <w:color w:val="000000"/>
          <w:sz w:val="20"/>
          <w:szCs w:val="20"/>
        </w:rPr>
        <w:t xml:space="preserve">&amp; training </w:t>
      </w:r>
      <w:r w:rsidRPr="002A1DFA">
        <w:rPr>
          <w:rFonts w:ascii="Arial" w:hAnsi="Arial" w:cs="Arial"/>
          <w:i/>
          <w:color w:val="000000"/>
          <w:sz w:val="20"/>
          <w:szCs w:val="20"/>
        </w:rPr>
        <w:t xml:space="preserve">opportunities, and foster healthier families by addressing the identified </w:t>
      </w:r>
      <w:r w:rsidR="00340877">
        <w:rPr>
          <w:rFonts w:ascii="Arial" w:hAnsi="Arial" w:cs="Arial"/>
          <w:i/>
          <w:color w:val="000000"/>
          <w:sz w:val="20"/>
          <w:szCs w:val="20"/>
        </w:rPr>
        <w:t>basic</w:t>
      </w:r>
      <w:r w:rsidRPr="002A1DFA">
        <w:rPr>
          <w:rFonts w:ascii="Arial" w:hAnsi="Arial" w:cs="Arial"/>
          <w:i/>
          <w:color w:val="000000"/>
          <w:sz w:val="20"/>
          <w:szCs w:val="20"/>
        </w:rPr>
        <w:t xml:space="preserve"> needs as well as fundamental housing, food, health, and safety concerns.</w:t>
      </w:r>
    </w:p>
    <w:p w:rsidR="00D935C8" w:rsidRPr="002A1DFA" w:rsidRDefault="00D935C8" w:rsidP="00D935C8">
      <w:pPr>
        <w:keepNext/>
        <w:spacing w:after="0" w:line="240" w:lineRule="auto"/>
        <w:contextualSpacing/>
        <w:rPr>
          <w:rFonts w:ascii="Arial" w:hAnsi="Arial" w:cs="Arial"/>
          <w:iCs/>
          <w:sz w:val="20"/>
          <w:szCs w:val="20"/>
        </w:rPr>
      </w:pPr>
    </w:p>
    <w:p w:rsidR="002A1DFA" w:rsidRDefault="002A1DFA" w:rsidP="00D935C8">
      <w:pPr>
        <w:pStyle w:val="ListParagraph"/>
        <w:numPr>
          <w:ilvl w:val="0"/>
          <w:numId w:val="1"/>
        </w:numPr>
        <w:tabs>
          <w:tab w:val="left" w:pos="450"/>
        </w:tabs>
        <w:jc w:val="left"/>
        <w:rPr>
          <w:rFonts w:ascii="Arial" w:hAnsi="Arial" w:cs="Arial"/>
          <w:sz w:val="20"/>
          <w:szCs w:val="20"/>
        </w:rPr>
      </w:pPr>
      <w:r w:rsidRPr="00340877">
        <w:rPr>
          <w:rFonts w:ascii="Arial" w:hAnsi="Arial" w:cs="Arial"/>
          <w:b/>
          <w:sz w:val="20"/>
          <w:szCs w:val="20"/>
          <w:u w:val="single"/>
        </w:rPr>
        <w:t>CDBG recipients</w:t>
      </w:r>
      <w:r w:rsidRPr="002A1DFA">
        <w:rPr>
          <w:rFonts w:ascii="Arial" w:hAnsi="Arial" w:cs="Arial"/>
          <w:sz w:val="20"/>
          <w:szCs w:val="20"/>
        </w:rPr>
        <w:t xml:space="preserve"> must provide activities that serve clients at or below </w:t>
      </w:r>
      <w:hyperlink r:id="rId10" w:history="1">
        <w:r w:rsidRPr="00082E26">
          <w:rPr>
            <w:rStyle w:val="Hyperlink"/>
            <w:rFonts w:ascii="Arial" w:hAnsi="Arial" w:cs="Arial"/>
            <w:sz w:val="20"/>
            <w:szCs w:val="20"/>
          </w:rPr>
          <w:t>80% AMI</w:t>
        </w:r>
      </w:hyperlink>
      <w:r w:rsidRPr="002A1DFA">
        <w:rPr>
          <w:rFonts w:ascii="Arial" w:hAnsi="Arial" w:cs="Arial"/>
          <w:sz w:val="20"/>
          <w:szCs w:val="20"/>
        </w:rPr>
        <w:t>, who li</w:t>
      </w:r>
      <w:r w:rsidR="00FE2C36">
        <w:rPr>
          <w:rFonts w:ascii="Arial" w:hAnsi="Arial" w:cs="Arial"/>
          <w:sz w:val="20"/>
          <w:szCs w:val="20"/>
        </w:rPr>
        <w:t>ve in the “Urban County” area, (</w:t>
      </w:r>
      <w:r w:rsidRPr="00FE2C36">
        <w:rPr>
          <w:rFonts w:ascii="Arial" w:hAnsi="Arial" w:cs="Arial"/>
          <w:sz w:val="20"/>
          <w:szCs w:val="20"/>
        </w:rPr>
        <w:t xml:space="preserve">includes </w:t>
      </w:r>
      <w:bookmarkStart w:id="1" w:name="_Hlk527030002"/>
      <w:r w:rsidRPr="00FE2C36">
        <w:rPr>
          <w:rFonts w:ascii="Arial" w:hAnsi="Arial" w:cs="Arial"/>
          <w:sz w:val="20"/>
          <w:szCs w:val="20"/>
        </w:rPr>
        <w:t>Bountiful, Centerville, Clinton, Farmington, Fruit Heights, Kaysville, North Salt Lake, South Weber, Sunset, Syracuse, West Bountiful, West Point, and Woods Cross</w:t>
      </w:r>
      <w:r w:rsidR="00801CED" w:rsidRPr="00FE2C36">
        <w:rPr>
          <w:rFonts w:ascii="Arial" w:hAnsi="Arial" w:cs="Arial"/>
          <w:sz w:val="20"/>
          <w:szCs w:val="20"/>
        </w:rPr>
        <w:t xml:space="preserve"> &amp; Unincorporated Davis County</w:t>
      </w:r>
      <w:r w:rsidR="00FE2C36" w:rsidRPr="00FE2C36">
        <w:rPr>
          <w:rFonts w:ascii="Arial" w:hAnsi="Arial" w:cs="Arial"/>
          <w:sz w:val="20"/>
          <w:szCs w:val="20"/>
        </w:rPr>
        <w:t>)</w:t>
      </w:r>
      <w:r w:rsidRPr="002A1DFA">
        <w:rPr>
          <w:rFonts w:ascii="Arial" w:hAnsi="Arial" w:cs="Arial"/>
          <w:sz w:val="20"/>
          <w:szCs w:val="20"/>
        </w:rPr>
        <w:t>.</w:t>
      </w:r>
      <w:bookmarkEnd w:id="1"/>
    </w:p>
    <w:p w:rsidR="00991DC3" w:rsidRPr="002A1DFA" w:rsidRDefault="00991DC3" w:rsidP="00991DC3">
      <w:pPr>
        <w:pStyle w:val="ListParagraph"/>
        <w:tabs>
          <w:tab w:val="left" w:pos="450"/>
        </w:tabs>
        <w:jc w:val="left"/>
        <w:rPr>
          <w:rFonts w:ascii="Arial" w:hAnsi="Arial" w:cs="Arial"/>
          <w:sz w:val="20"/>
          <w:szCs w:val="20"/>
        </w:rPr>
      </w:pPr>
    </w:p>
    <w:p w:rsidR="002A1DFA" w:rsidRPr="002A1DFA" w:rsidRDefault="002A1DFA" w:rsidP="00D935C8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 w:val="20"/>
          <w:szCs w:val="20"/>
        </w:rPr>
      </w:pPr>
      <w:r w:rsidRPr="00340877">
        <w:rPr>
          <w:rFonts w:ascii="Arial" w:hAnsi="Arial" w:cs="Arial"/>
          <w:b/>
          <w:sz w:val="20"/>
          <w:szCs w:val="20"/>
          <w:u w:val="single"/>
        </w:rPr>
        <w:t xml:space="preserve">SSBG </w:t>
      </w:r>
      <w:r w:rsidR="00EB0757" w:rsidRPr="00340877">
        <w:rPr>
          <w:rFonts w:ascii="Arial" w:hAnsi="Arial" w:cs="Arial"/>
          <w:b/>
          <w:sz w:val="20"/>
          <w:szCs w:val="20"/>
          <w:u w:val="single"/>
        </w:rPr>
        <w:t xml:space="preserve">grant </w:t>
      </w:r>
      <w:r w:rsidRPr="00340877">
        <w:rPr>
          <w:rFonts w:ascii="Arial" w:hAnsi="Arial" w:cs="Arial"/>
          <w:b/>
          <w:sz w:val="20"/>
          <w:szCs w:val="20"/>
          <w:u w:val="single"/>
        </w:rPr>
        <w:t>recipients</w:t>
      </w:r>
      <w:r w:rsidRPr="00340877">
        <w:rPr>
          <w:rFonts w:ascii="Arial" w:hAnsi="Arial" w:cs="Arial"/>
          <w:sz w:val="20"/>
          <w:szCs w:val="20"/>
          <w:u w:val="single"/>
        </w:rPr>
        <w:t xml:space="preserve"> </w:t>
      </w:r>
      <w:r w:rsidRPr="005E038B">
        <w:rPr>
          <w:rFonts w:ascii="Arial" w:hAnsi="Arial" w:cs="Arial"/>
          <w:sz w:val="20"/>
          <w:szCs w:val="20"/>
        </w:rPr>
        <w:t xml:space="preserve">must have documented established guidelines </w:t>
      </w:r>
      <w:r w:rsidR="009322B2">
        <w:rPr>
          <w:rFonts w:ascii="Arial" w:hAnsi="Arial" w:cs="Arial"/>
          <w:sz w:val="20"/>
          <w:szCs w:val="20"/>
        </w:rPr>
        <w:t>and</w:t>
      </w:r>
      <w:r w:rsidRPr="005E038B">
        <w:rPr>
          <w:rFonts w:ascii="Arial" w:hAnsi="Arial" w:cs="Arial"/>
          <w:sz w:val="20"/>
          <w:szCs w:val="20"/>
        </w:rPr>
        <w:t xml:space="preserve"> serv</w:t>
      </w:r>
      <w:r w:rsidR="009322B2">
        <w:rPr>
          <w:rFonts w:ascii="Arial" w:hAnsi="Arial" w:cs="Arial"/>
          <w:sz w:val="20"/>
          <w:szCs w:val="20"/>
        </w:rPr>
        <w:t>e</w:t>
      </w:r>
      <w:r w:rsidRPr="005E038B">
        <w:rPr>
          <w:rFonts w:ascii="Arial" w:hAnsi="Arial" w:cs="Arial"/>
          <w:sz w:val="20"/>
          <w:szCs w:val="20"/>
        </w:rPr>
        <w:t xml:space="preserve"> low an</w:t>
      </w:r>
      <w:r w:rsidR="00EB0757" w:rsidRPr="005E038B">
        <w:rPr>
          <w:rFonts w:ascii="Arial" w:hAnsi="Arial" w:cs="Arial"/>
          <w:sz w:val="20"/>
          <w:szCs w:val="20"/>
        </w:rPr>
        <w:t xml:space="preserve">d moderate income </w:t>
      </w:r>
      <w:r w:rsidR="00991DC3">
        <w:rPr>
          <w:rFonts w:ascii="Arial" w:hAnsi="Arial" w:cs="Arial"/>
          <w:sz w:val="20"/>
          <w:szCs w:val="20"/>
        </w:rPr>
        <w:t>(</w:t>
      </w:r>
      <w:hyperlink r:id="rId11" w:history="1">
        <w:r w:rsidR="00991DC3" w:rsidRPr="00CF0270">
          <w:rPr>
            <w:rStyle w:val="Hyperlink"/>
            <w:rFonts w:ascii="Arial" w:hAnsi="Arial" w:cs="Arial"/>
            <w:sz w:val="20"/>
            <w:szCs w:val="20"/>
          </w:rPr>
          <w:t>LMI</w:t>
        </w:r>
      </w:hyperlink>
      <w:r w:rsidR="00991DC3">
        <w:rPr>
          <w:rFonts w:ascii="Arial" w:hAnsi="Arial" w:cs="Arial"/>
          <w:sz w:val="20"/>
          <w:szCs w:val="20"/>
        </w:rPr>
        <w:t xml:space="preserve">) </w:t>
      </w:r>
      <w:r w:rsidR="00EB0757" w:rsidRPr="005E038B">
        <w:rPr>
          <w:rFonts w:ascii="Arial" w:hAnsi="Arial" w:cs="Arial"/>
          <w:sz w:val="20"/>
          <w:szCs w:val="20"/>
        </w:rPr>
        <w:t xml:space="preserve">households in </w:t>
      </w:r>
      <w:r w:rsidRPr="005E038B">
        <w:rPr>
          <w:rFonts w:ascii="Arial" w:hAnsi="Arial" w:cs="Arial"/>
          <w:sz w:val="20"/>
          <w:szCs w:val="20"/>
        </w:rPr>
        <w:t>Davis County</w:t>
      </w:r>
      <w:r w:rsidRPr="00EB0757">
        <w:rPr>
          <w:rFonts w:ascii="Arial" w:hAnsi="Arial" w:cs="Arial"/>
          <w:sz w:val="20"/>
          <w:szCs w:val="20"/>
        </w:rPr>
        <w:t xml:space="preserve">. </w:t>
      </w:r>
      <w:r w:rsidRPr="00EB0757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841027" w:rsidRPr="008B14D2" w:rsidRDefault="00841027" w:rsidP="00D935C8">
      <w:pPr>
        <w:spacing w:after="0" w:line="240" w:lineRule="auto"/>
        <w:ind w:left="360"/>
        <w:contextualSpacing/>
        <w:rPr>
          <w:rFonts w:ascii="Arial" w:hAnsi="Arial" w:cs="Arial"/>
          <w:b/>
          <w:u w:val="single"/>
        </w:rPr>
      </w:pPr>
    </w:p>
    <w:p w:rsidR="00841027" w:rsidRPr="008B14D2" w:rsidRDefault="00841027" w:rsidP="00D935C8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8B14D2">
        <w:rPr>
          <w:rFonts w:ascii="Arial" w:hAnsi="Arial" w:cs="Arial"/>
          <w:b/>
          <w:sz w:val="20"/>
          <w:szCs w:val="20"/>
        </w:rPr>
        <w:t>Minimum Funding Requests</w:t>
      </w:r>
    </w:p>
    <w:p w:rsidR="00D935C8" w:rsidRDefault="00D935C8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2A1DFA">
        <w:rPr>
          <w:rFonts w:ascii="Arial" w:hAnsi="Arial" w:cs="Arial"/>
          <w:sz w:val="20"/>
          <w:szCs w:val="20"/>
        </w:rPr>
        <w:t xml:space="preserve">Community Development Block Grant </w:t>
      </w:r>
      <w:r>
        <w:rPr>
          <w:rFonts w:ascii="Arial" w:hAnsi="Arial" w:cs="Arial"/>
          <w:sz w:val="20"/>
          <w:szCs w:val="20"/>
        </w:rPr>
        <w:t xml:space="preserve">   </w:t>
      </w:r>
      <w:r w:rsidRPr="002A1DFA">
        <w:rPr>
          <w:rFonts w:ascii="Arial" w:hAnsi="Arial" w:cs="Arial"/>
          <w:sz w:val="20"/>
          <w:szCs w:val="20"/>
        </w:rPr>
        <w:t>(CDBG) Hard Costs:</w:t>
      </w:r>
      <w:r w:rsidRPr="002A1DFA">
        <w:rPr>
          <w:rFonts w:ascii="Arial" w:hAnsi="Arial" w:cs="Arial"/>
          <w:sz w:val="20"/>
          <w:szCs w:val="20"/>
        </w:rPr>
        <w:tab/>
      </w:r>
      <w:r w:rsidRPr="002A1DFA">
        <w:rPr>
          <w:rFonts w:ascii="Arial" w:hAnsi="Arial" w:cs="Arial"/>
          <w:sz w:val="20"/>
          <w:szCs w:val="20"/>
        </w:rPr>
        <w:tab/>
      </w:r>
      <w:r w:rsidR="00EB0757">
        <w:rPr>
          <w:rFonts w:ascii="Arial" w:hAnsi="Arial" w:cs="Arial"/>
          <w:sz w:val="20"/>
          <w:szCs w:val="20"/>
        </w:rPr>
        <w:t xml:space="preserve">           </w:t>
      </w:r>
      <w:r w:rsidRPr="005E038B">
        <w:rPr>
          <w:rFonts w:ascii="Arial" w:hAnsi="Arial" w:cs="Arial"/>
          <w:b/>
          <w:sz w:val="20"/>
          <w:szCs w:val="20"/>
        </w:rPr>
        <w:t>$25,000</w:t>
      </w:r>
    </w:p>
    <w:p w:rsidR="00D935C8" w:rsidRDefault="00841027" w:rsidP="00D935C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2A1DFA">
        <w:rPr>
          <w:rFonts w:ascii="Arial" w:hAnsi="Arial" w:cs="Arial"/>
          <w:sz w:val="20"/>
          <w:szCs w:val="20"/>
        </w:rPr>
        <w:t>Commun</w:t>
      </w:r>
      <w:r w:rsidR="00D935C8">
        <w:rPr>
          <w:rFonts w:ascii="Arial" w:hAnsi="Arial" w:cs="Arial"/>
          <w:sz w:val="20"/>
          <w:szCs w:val="20"/>
        </w:rPr>
        <w:t xml:space="preserve">ity and Support Services           </w:t>
      </w:r>
      <w:r>
        <w:rPr>
          <w:rFonts w:ascii="Arial" w:hAnsi="Arial" w:cs="Arial"/>
          <w:sz w:val="20"/>
          <w:szCs w:val="20"/>
        </w:rPr>
        <w:t>(CDBG</w:t>
      </w:r>
      <w:r w:rsidR="00EB0757">
        <w:rPr>
          <w:rFonts w:ascii="Arial" w:hAnsi="Arial" w:cs="Arial"/>
          <w:sz w:val="20"/>
          <w:szCs w:val="20"/>
        </w:rPr>
        <w:t xml:space="preserve"> Public Services</w:t>
      </w:r>
      <w:r w:rsidR="009322B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EB0757">
        <w:rPr>
          <w:rFonts w:ascii="Arial" w:hAnsi="Arial" w:cs="Arial"/>
          <w:sz w:val="20"/>
          <w:szCs w:val="20"/>
        </w:rPr>
        <w:t xml:space="preserve">&amp; SSBG:     </w:t>
      </w:r>
      <w:r>
        <w:rPr>
          <w:rFonts w:ascii="Arial" w:hAnsi="Arial" w:cs="Arial"/>
          <w:sz w:val="20"/>
          <w:szCs w:val="20"/>
        </w:rPr>
        <w:t xml:space="preserve">  </w:t>
      </w:r>
      <w:r w:rsidR="00D935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5E038B">
        <w:rPr>
          <w:rFonts w:ascii="Arial" w:hAnsi="Arial" w:cs="Arial"/>
          <w:b/>
          <w:sz w:val="20"/>
          <w:szCs w:val="20"/>
        </w:rPr>
        <w:t>$25,000</w:t>
      </w:r>
    </w:p>
    <w:p w:rsidR="00A43D13" w:rsidRDefault="00A43D13" w:rsidP="00D935C8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A43D13" w:rsidRPr="00D935C8" w:rsidRDefault="00A43D13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CDBG funding must comply with</w:t>
      </w:r>
      <w:r w:rsidR="00CF0270">
        <w:rPr>
          <w:rFonts w:ascii="Arial" w:hAnsi="Arial" w:cs="Arial"/>
          <w:b/>
          <w:sz w:val="20"/>
          <w:szCs w:val="20"/>
        </w:rPr>
        <w:t xml:space="preserve"> priorities of the</w:t>
      </w:r>
      <w:r>
        <w:rPr>
          <w:rFonts w:ascii="Arial" w:hAnsi="Arial" w:cs="Arial"/>
          <w:b/>
          <w:sz w:val="20"/>
          <w:szCs w:val="20"/>
        </w:rPr>
        <w:t xml:space="preserve"> </w:t>
      </w:r>
      <w:hyperlink r:id="rId12" w:history="1">
        <w:r w:rsidRPr="00A43D13">
          <w:rPr>
            <w:rStyle w:val="Hyperlink"/>
            <w:rFonts w:ascii="Arial" w:hAnsi="Arial" w:cs="Arial"/>
            <w:b/>
            <w:sz w:val="20"/>
            <w:szCs w:val="20"/>
          </w:rPr>
          <w:t xml:space="preserve">Davis County Consolidated Plan 2021-2025 </w:t>
        </w:r>
      </w:hyperlink>
      <w:r>
        <w:rPr>
          <w:rFonts w:ascii="Arial" w:hAnsi="Arial" w:cs="Arial"/>
          <w:b/>
          <w:sz w:val="20"/>
          <w:szCs w:val="20"/>
        </w:rPr>
        <w:t xml:space="preserve"> </w:t>
      </w:r>
    </w:p>
    <w:p w:rsidR="00D935C8" w:rsidRDefault="00D935C8" w:rsidP="00D935C8">
      <w:pPr>
        <w:spacing w:after="0" w:line="240" w:lineRule="auto"/>
        <w:ind w:left="360"/>
        <w:contextualSpacing/>
        <w:jc w:val="center"/>
        <w:rPr>
          <w:rFonts w:ascii="Arial" w:hAnsi="Arial" w:cs="Arial"/>
          <w:b/>
          <w:color w:val="000000" w:themeColor="text1"/>
          <w:u w:val="single"/>
        </w:rPr>
      </w:pPr>
    </w:p>
    <w:p w:rsidR="00841027" w:rsidRPr="00CF0270" w:rsidRDefault="00841027" w:rsidP="00801CED">
      <w:pPr>
        <w:spacing w:after="0" w:line="240" w:lineRule="auto"/>
        <w:ind w:left="360"/>
        <w:contextualSpacing/>
        <w:jc w:val="center"/>
        <w:rPr>
          <w:rFonts w:ascii="Arial" w:hAnsi="Arial" w:cs="Arial"/>
          <w:b/>
          <w:color w:val="FF0000"/>
          <w:u w:val="single"/>
        </w:rPr>
      </w:pPr>
      <w:r w:rsidRPr="00CF0270">
        <w:rPr>
          <w:rFonts w:ascii="Arial" w:hAnsi="Arial" w:cs="Arial"/>
          <w:b/>
          <w:color w:val="FF0000"/>
          <w:u w:val="single"/>
        </w:rPr>
        <w:t>APPLICATION DEADLINE</w:t>
      </w:r>
    </w:p>
    <w:p w:rsidR="00841027" w:rsidRPr="00991DC3" w:rsidRDefault="00841027" w:rsidP="00D935C8">
      <w:pPr>
        <w:pStyle w:val="ListParagraph"/>
        <w:rPr>
          <w:rFonts w:ascii="Arial" w:eastAsia="Times New Roman" w:hAnsi="Arial" w:cs="Arial"/>
          <w:b/>
          <w:color w:val="4472C4" w:themeColor="accent5"/>
          <w:sz w:val="20"/>
          <w:szCs w:val="20"/>
        </w:rPr>
      </w:pPr>
      <w:r w:rsidRPr="00CF0270">
        <w:rPr>
          <w:rFonts w:ascii="Arial" w:eastAsia="Times New Roman" w:hAnsi="Arial" w:cs="Arial"/>
          <w:b/>
          <w:color w:val="FF0000"/>
          <w:sz w:val="20"/>
          <w:szCs w:val="20"/>
        </w:rPr>
        <w:t xml:space="preserve">Applications are due Friday, December </w:t>
      </w:r>
      <w:r w:rsidR="00B47A17">
        <w:rPr>
          <w:rFonts w:ascii="Arial" w:eastAsia="Times New Roman" w:hAnsi="Arial" w:cs="Arial"/>
          <w:b/>
          <w:color w:val="FF0000"/>
          <w:sz w:val="20"/>
          <w:szCs w:val="20"/>
        </w:rPr>
        <w:t>22</w:t>
      </w:r>
      <w:r w:rsidRPr="00CF0270">
        <w:rPr>
          <w:rFonts w:ascii="Arial" w:eastAsia="Times New Roman" w:hAnsi="Arial" w:cs="Arial"/>
          <w:b/>
          <w:color w:val="FF0000"/>
          <w:sz w:val="20"/>
          <w:szCs w:val="20"/>
        </w:rPr>
        <w:t>, 20</w:t>
      </w:r>
      <w:r w:rsidR="00441619" w:rsidRPr="00CF0270">
        <w:rPr>
          <w:rFonts w:ascii="Arial" w:eastAsia="Times New Roman" w:hAnsi="Arial" w:cs="Arial"/>
          <w:b/>
          <w:color w:val="FF0000"/>
          <w:sz w:val="20"/>
          <w:szCs w:val="20"/>
        </w:rPr>
        <w:t>2</w:t>
      </w:r>
      <w:r w:rsidRPr="00CF0270">
        <w:rPr>
          <w:rFonts w:ascii="Arial" w:eastAsia="Times New Roman" w:hAnsi="Arial" w:cs="Arial"/>
          <w:b/>
          <w:color w:val="FF0000"/>
          <w:sz w:val="20"/>
          <w:szCs w:val="20"/>
        </w:rPr>
        <w:t>1 by 5:00 p.m.  Applications must be submitted online through ZoomGrants™. Incomplete, hand-delivered, emailed, mailed, faxed, or late applications will be deemed ineligible.</w:t>
      </w:r>
    </w:p>
    <w:p w:rsidR="002A1DFA" w:rsidRPr="002A1DFA" w:rsidRDefault="002A1DFA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841027" w:rsidRPr="002A1DFA" w:rsidRDefault="00841027" w:rsidP="00D935C8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2A1DFA">
        <w:rPr>
          <w:rFonts w:ascii="Arial" w:hAnsi="Arial" w:cs="Arial"/>
          <w:sz w:val="20"/>
          <w:szCs w:val="20"/>
        </w:rPr>
        <w:t>Grant Funds are administered and monitored through the County’s Community</w:t>
      </w:r>
      <w:r w:rsidR="00340877">
        <w:rPr>
          <w:rFonts w:ascii="Arial" w:hAnsi="Arial" w:cs="Arial"/>
          <w:sz w:val="20"/>
          <w:szCs w:val="20"/>
        </w:rPr>
        <w:t xml:space="preserve"> &amp; </w:t>
      </w:r>
      <w:r w:rsidR="00340877" w:rsidRPr="002A1DFA">
        <w:rPr>
          <w:rFonts w:ascii="Arial" w:hAnsi="Arial" w:cs="Arial"/>
          <w:sz w:val="20"/>
          <w:szCs w:val="20"/>
        </w:rPr>
        <w:t>Economic</w:t>
      </w:r>
      <w:r w:rsidRPr="002A1DFA">
        <w:rPr>
          <w:rFonts w:ascii="Arial" w:hAnsi="Arial" w:cs="Arial"/>
          <w:sz w:val="20"/>
          <w:szCs w:val="20"/>
        </w:rPr>
        <w:t xml:space="preserve"> Development.</w:t>
      </w:r>
      <w:r>
        <w:rPr>
          <w:rFonts w:ascii="Arial" w:hAnsi="Arial" w:cs="Arial"/>
          <w:sz w:val="20"/>
          <w:szCs w:val="20"/>
        </w:rPr>
        <w:t xml:space="preserve"> </w:t>
      </w:r>
      <w:r w:rsidRPr="002A1DFA">
        <w:rPr>
          <w:rFonts w:ascii="Arial" w:hAnsi="Arial" w:cs="Arial"/>
          <w:sz w:val="20"/>
          <w:szCs w:val="20"/>
        </w:rPr>
        <w:t>All applications must comply with the HUD Community Development Block Grant Program Federal Regulations</w:t>
      </w:r>
      <w:r w:rsidR="00801CED">
        <w:rPr>
          <w:rFonts w:ascii="Arial" w:hAnsi="Arial" w:cs="Arial"/>
          <w:sz w:val="20"/>
          <w:szCs w:val="20"/>
        </w:rPr>
        <w:t>,</w:t>
      </w:r>
      <w:r w:rsidRPr="002A1DFA">
        <w:rPr>
          <w:rFonts w:ascii="Arial" w:hAnsi="Arial" w:cs="Arial"/>
          <w:sz w:val="20"/>
          <w:szCs w:val="20"/>
        </w:rPr>
        <w:t xml:space="preserve"> </w:t>
      </w:r>
      <w:r w:rsidR="00801CED">
        <w:rPr>
          <w:rFonts w:ascii="Arial" w:hAnsi="Arial" w:cs="Arial"/>
          <w:sz w:val="20"/>
          <w:szCs w:val="20"/>
        </w:rPr>
        <w:t>see</w:t>
      </w:r>
      <w:r w:rsidRPr="002A1DFA">
        <w:rPr>
          <w:rFonts w:ascii="Arial" w:hAnsi="Arial" w:cs="Arial"/>
          <w:sz w:val="20"/>
          <w:szCs w:val="20"/>
        </w:rPr>
        <w:t xml:space="preserve"> 24 CFR Part 570 for the CDBG Program; the provisions of the Social Services Block Grant Act,</w:t>
      </w:r>
      <w:r w:rsidR="00801CED">
        <w:rPr>
          <w:rFonts w:ascii="Arial" w:hAnsi="Arial" w:cs="Arial"/>
          <w:sz w:val="20"/>
          <w:szCs w:val="20"/>
        </w:rPr>
        <w:t xml:space="preserve"> see</w:t>
      </w:r>
      <w:r w:rsidRPr="002A1DFA">
        <w:rPr>
          <w:rFonts w:ascii="Arial" w:hAnsi="Arial" w:cs="Arial"/>
          <w:sz w:val="20"/>
          <w:szCs w:val="20"/>
        </w:rPr>
        <w:t xml:space="preserve"> 42 U.S.C. § 1397 et seq. (the “Act”); and all relevant federal, state, and local laws; These funds will be awarded to participating cities and nonprofit organizations </w:t>
      </w:r>
      <w:r w:rsidR="00FE2C36">
        <w:rPr>
          <w:rFonts w:ascii="Arial" w:hAnsi="Arial" w:cs="Arial"/>
          <w:sz w:val="20"/>
          <w:szCs w:val="20"/>
        </w:rPr>
        <w:t>which</w:t>
      </w:r>
      <w:r w:rsidRPr="002A1DFA">
        <w:rPr>
          <w:rFonts w:ascii="Arial" w:hAnsi="Arial" w:cs="Arial"/>
          <w:sz w:val="20"/>
          <w:szCs w:val="20"/>
        </w:rPr>
        <w:t xml:space="preserve"> provide services to low-and moderate income (LMI) persons </w:t>
      </w:r>
      <w:r w:rsidR="00801CED">
        <w:rPr>
          <w:rFonts w:ascii="Arial" w:hAnsi="Arial" w:cs="Arial"/>
          <w:sz w:val="20"/>
          <w:szCs w:val="20"/>
        </w:rPr>
        <w:t xml:space="preserve">living </w:t>
      </w:r>
      <w:r w:rsidRPr="002A1DFA">
        <w:rPr>
          <w:rFonts w:ascii="Arial" w:hAnsi="Arial" w:cs="Arial"/>
          <w:sz w:val="20"/>
          <w:szCs w:val="20"/>
        </w:rPr>
        <w:t xml:space="preserve">in Davis County. </w:t>
      </w:r>
    </w:p>
    <w:sectPr w:rsidR="00841027" w:rsidRPr="002A1DFA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41D" w:rsidRDefault="00E2741D" w:rsidP="00A751F5">
      <w:pPr>
        <w:spacing w:after="0" w:line="240" w:lineRule="auto"/>
      </w:pPr>
      <w:r>
        <w:separator/>
      </w:r>
    </w:p>
  </w:endnote>
  <w:endnote w:type="continuationSeparator" w:id="0">
    <w:p w:rsidR="00E2741D" w:rsidRDefault="00E2741D" w:rsidP="00A7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877" w:rsidRDefault="00340877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5648325</wp:posOffset>
          </wp:positionH>
          <wp:positionV relativeFrom="paragraph">
            <wp:posOffset>-314960</wp:posOffset>
          </wp:positionV>
          <wp:extent cx="695325" cy="710565"/>
          <wp:effectExtent l="0" t="0" r="952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air housing ima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710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41D" w:rsidRDefault="00E2741D" w:rsidP="00A751F5">
      <w:pPr>
        <w:spacing w:after="0" w:line="240" w:lineRule="auto"/>
      </w:pPr>
      <w:r>
        <w:separator/>
      </w:r>
    </w:p>
  </w:footnote>
  <w:footnote w:type="continuationSeparator" w:id="0">
    <w:p w:rsidR="00E2741D" w:rsidRDefault="00E2741D" w:rsidP="00A75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757" w:rsidRDefault="008B14D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333375</wp:posOffset>
          </wp:positionH>
          <wp:positionV relativeFrom="paragraph">
            <wp:posOffset>-211455</wp:posOffset>
          </wp:positionV>
          <wp:extent cx="781050" cy="8591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viscountylogov_cmyk6cd729ba17c8675daaeaff14003f344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859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26EE"/>
    <w:multiLevelType w:val="hybridMultilevel"/>
    <w:tmpl w:val="872C4B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6D0586"/>
    <w:multiLevelType w:val="hybridMultilevel"/>
    <w:tmpl w:val="9DB0D2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BB0912"/>
    <w:multiLevelType w:val="hybridMultilevel"/>
    <w:tmpl w:val="E54C42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E592B6C"/>
    <w:multiLevelType w:val="hybridMultilevel"/>
    <w:tmpl w:val="1430B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F5"/>
    <w:rsid w:val="00082E26"/>
    <w:rsid w:val="002376F3"/>
    <w:rsid w:val="002664E3"/>
    <w:rsid w:val="002A1DFA"/>
    <w:rsid w:val="00340877"/>
    <w:rsid w:val="00441619"/>
    <w:rsid w:val="00465334"/>
    <w:rsid w:val="005A4F58"/>
    <w:rsid w:val="005C67AE"/>
    <w:rsid w:val="005E038B"/>
    <w:rsid w:val="005F540A"/>
    <w:rsid w:val="006B3362"/>
    <w:rsid w:val="006C7578"/>
    <w:rsid w:val="00743094"/>
    <w:rsid w:val="007535AD"/>
    <w:rsid w:val="00801CED"/>
    <w:rsid w:val="00841027"/>
    <w:rsid w:val="008B14D2"/>
    <w:rsid w:val="009322B2"/>
    <w:rsid w:val="00991DC3"/>
    <w:rsid w:val="00A43D13"/>
    <w:rsid w:val="00A751F5"/>
    <w:rsid w:val="00AF10E4"/>
    <w:rsid w:val="00B17B7B"/>
    <w:rsid w:val="00B47A17"/>
    <w:rsid w:val="00BC3D6E"/>
    <w:rsid w:val="00C604E2"/>
    <w:rsid w:val="00C73B82"/>
    <w:rsid w:val="00CF0270"/>
    <w:rsid w:val="00D935C8"/>
    <w:rsid w:val="00E07953"/>
    <w:rsid w:val="00E2741D"/>
    <w:rsid w:val="00EB0757"/>
    <w:rsid w:val="00ED63A8"/>
    <w:rsid w:val="00F206C7"/>
    <w:rsid w:val="00FE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D0054B-423F-4431-A43C-C702FD78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A751F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51F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51F5"/>
    <w:rPr>
      <w:vertAlign w:val="superscript"/>
    </w:rPr>
  </w:style>
  <w:style w:type="paragraph" w:styleId="ListParagraph">
    <w:name w:val="List Paragraph"/>
    <w:basedOn w:val="Normal"/>
    <w:uiPriority w:val="34"/>
    <w:qFormat/>
    <w:rsid w:val="00743094"/>
    <w:pPr>
      <w:spacing w:after="0" w:line="240" w:lineRule="auto"/>
      <w:ind w:left="720"/>
      <w:contextualSpacing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3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5C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0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757"/>
  </w:style>
  <w:style w:type="paragraph" w:styleId="Footer">
    <w:name w:val="footer"/>
    <w:basedOn w:val="Normal"/>
    <w:link w:val="FooterChar"/>
    <w:uiPriority w:val="99"/>
    <w:unhideWhenUsed/>
    <w:rsid w:val="00EB07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757"/>
  </w:style>
  <w:style w:type="character" w:styleId="Hyperlink">
    <w:name w:val="Hyperlink"/>
    <w:basedOn w:val="DefaultParagraphFont"/>
    <w:uiPriority w:val="99"/>
    <w:unhideWhenUsed/>
    <w:rsid w:val="00A43D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viscountyutah.gov/ced/grant-program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aviscountyutah.gov/docs/librariesprovider28/grants-library/07-28-21-davis-county-final.pdf?sfvrsn=3cd70053_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aviscountyutah.gov/docs/librariesprovider28/default-document-library/fy-2021-income-limits-documentation-system----summary-for-ogden-clearfield-ut-hud-metro-fmr-area.pdf?sfvrsn=e8490553_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aviscountyutah.gov/docs/librariesprovider28/default-document-library/fy-2021-income-limits-documentation-system----summary-for-ogden-clearfield-ut-hud-metro-fmr-area.pdf?sfvrsn=e8490553_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viscountyutah.gov/ced/grant-programs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0D0B7DE3-692E-4EE0-BB06-DC71CFA6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Davis County Government</Company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Lyon</dc:creator>
  <cp:keywords/>
  <dc:description/>
  <cp:lastModifiedBy>Stephen Lyon</cp:lastModifiedBy>
  <cp:revision>3</cp:revision>
  <cp:lastPrinted>2019-09-06T22:19:00Z</cp:lastPrinted>
  <dcterms:created xsi:type="dcterms:W3CDTF">2021-09-14T22:33:00Z</dcterms:created>
  <dcterms:modified xsi:type="dcterms:W3CDTF">2021-09-21T16:23:00Z</dcterms:modified>
</cp:coreProperties>
</file>