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7F28866A"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6E09DC">
        <w:rPr>
          <w:rFonts w:ascii="Arial" w:eastAsia="Times New Roman" w:hAnsi="Arial" w:cs="Arial"/>
          <w:color w:val="000000"/>
          <w:sz w:val="26"/>
          <w:szCs w:val="26"/>
        </w:rPr>
        <w:t>Work Session</w:t>
      </w:r>
      <w:r w:rsidR="002B66D2">
        <w:rPr>
          <w:rFonts w:ascii="Arial" w:eastAsia="Times New Roman" w:hAnsi="Arial" w:cs="Arial"/>
          <w:color w:val="000000"/>
          <w:sz w:val="26"/>
          <w:szCs w:val="26"/>
        </w:rPr>
        <w:t xml:space="preserve"> Minutes</w:t>
      </w:r>
    </w:p>
    <w:p w14:paraId="4B375115" w14:textId="32B90664"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w:t>
      </w:r>
      <w:r w:rsidR="006E09DC">
        <w:rPr>
          <w:rFonts w:ascii="Arial" w:hAnsi="Arial" w:cs="Arial"/>
          <w:b/>
          <w:bCs/>
          <w:color w:val="000000"/>
        </w:rPr>
        <w:t>September 1</w:t>
      </w:r>
      <w:r w:rsidR="008C0DFB">
        <w:rPr>
          <w:rFonts w:ascii="Arial" w:hAnsi="Arial" w:cs="Arial"/>
          <w:b/>
          <w:bCs/>
          <w:color w:val="000000"/>
        </w:rPr>
        <w:t>5</w:t>
      </w:r>
      <w:r>
        <w:rPr>
          <w:rFonts w:ascii="Arial" w:hAnsi="Arial" w:cs="Arial"/>
          <w:b/>
          <w:bCs/>
          <w:color w:val="000000"/>
        </w:rPr>
        <w:t xml:space="preserve">, 2021 at </w:t>
      </w:r>
      <w:r w:rsidR="006E09DC">
        <w:rPr>
          <w:rFonts w:ascii="Arial" w:hAnsi="Arial" w:cs="Arial"/>
          <w:b/>
          <w:bCs/>
          <w:color w:val="000000"/>
        </w:rPr>
        <w:t>5</w:t>
      </w:r>
      <w:r>
        <w:rPr>
          <w:rFonts w:ascii="Arial" w:hAnsi="Arial" w:cs="Arial"/>
          <w:b/>
          <w:bCs/>
          <w:color w:val="000000"/>
        </w:rPr>
        <w:t>:</w:t>
      </w:r>
      <w:r w:rsidR="008C0DFB">
        <w:rPr>
          <w:rFonts w:ascii="Arial" w:hAnsi="Arial" w:cs="Arial"/>
          <w:b/>
          <w:bCs/>
          <w:color w:val="000000"/>
        </w:rPr>
        <w:t>15</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C6F47E7" w14:textId="063758CE" w:rsidR="006E09DC" w:rsidRDefault="0085797C" w:rsidP="008910F7">
      <w:pPr>
        <w:pStyle w:val="NormalWeb"/>
        <w:spacing w:before="0" w:beforeAutospacing="0" w:after="0" w:afterAutospacing="0"/>
        <w:jc w:val="center"/>
        <w:rPr>
          <w:rFonts w:ascii="Arial" w:hAnsi="Arial" w:cs="Arial"/>
          <w:sz w:val="20"/>
          <w:szCs w:val="20"/>
        </w:rPr>
      </w:pPr>
      <w:r w:rsidRPr="00BF5F42">
        <w:rPr>
          <w:rFonts w:ascii="Arial" w:hAnsi="Arial" w:cs="Arial"/>
          <w:color w:val="FF0000"/>
        </w:rPr>
        <w:t>DRAFT</w:t>
      </w:r>
      <w:r>
        <w:rPr>
          <w:rFonts w:ascii="Arial" w:hAnsi="Arial" w:cs="Arial"/>
          <w:color w:val="000000"/>
        </w:rPr>
        <w:br/>
      </w:r>
    </w:p>
    <w:p w14:paraId="47465E2F" w14:textId="091F1737" w:rsidR="005B63EE" w:rsidRDefault="00FA0D30" w:rsidP="005B63EE">
      <w:pPr>
        <w:pStyle w:val="NormalWeb"/>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5:15 Roll Call</w:t>
      </w:r>
      <w:r w:rsidR="005B63EE">
        <w:rPr>
          <w:rFonts w:ascii="Arial" w:hAnsi="Arial" w:cs="Arial"/>
          <w:b/>
          <w:bCs/>
          <w:color w:val="222222"/>
          <w:sz w:val="20"/>
          <w:szCs w:val="20"/>
          <w:shd w:val="clear" w:color="auto" w:fill="FFFFFF"/>
        </w:rPr>
        <w:t>:</w:t>
      </w:r>
      <w:r w:rsidR="005B63EE">
        <w:rPr>
          <w:rFonts w:ascii="Arial" w:hAnsi="Arial" w:cs="Arial"/>
          <w:color w:val="222222"/>
          <w:sz w:val="20"/>
          <w:szCs w:val="20"/>
          <w:shd w:val="clear" w:color="auto" w:fill="FFFFFF"/>
        </w:rPr>
        <w:t xml:space="preserve"> Sarah Burak, Amanda Podmore, Ed Dobson</w:t>
      </w:r>
      <w:r w:rsidR="000167BC">
        <w:rPr>
          <w:rFonts w:ascii="Arial" w:hAnsi="Arial" w:cs="Arial"/>
          <w:color w:val="222222"/>
          <w:sz w:val="20"/>
          <w:szCs w:val="20"/>
          <w:shd w:val="clear" w:color="auto" w:fill="FFFFFF"/>
        </w:rPr>
        <w:t>,</w:t>
      </w:r>
      <w:r w:rsidR="000167BC" w:rsidRPr="000167BC">
        <w:rPr>
          <w:rFonts w:ascii="Arial" w:hAnsi="Arial" w:cs="Arial"/>
          <w:color w:val="222222"/>
          <w:sz w:val="20"/>
          <w:szCs w:val="20"/>
          <w:shd w:val="clear" w:color="auto" w:fill="FFFFFF"/>
        </w:rPr>
        <w:t xml:space="preserve"> </w:t>
      </w:r>
      <w:r w:rsidR="000167BC">
        <w:rPr>
          <w:rFonts w:ascii="Arial" w:hAnsi="Arial" w:cs="Arial"/>
          <w:color w:val="222222"/>
          <w:sz w:val="20"/>
          <w:szCs w:val="20"/>
          <w:shd w:val="clear" w:color="auto" w:fill="FFFFFF"/>
        </w:rPr>
        <w:t>Marcia Hadenfeldt, Malyssa Egge</w:t>
      </w:r>
    </w:p>
    <w:p w14:paraId="7BA179EB" w14:textId="21080F05" w:rsidR="005B63EE" w:rsidRDefault="005B63EE" w:rsidP="005B63EE">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Town Council Representatives: Luanne Hook</w:t>
      </w:r>
    </w:p>
    <w:p w14:paraId="4D34EE9C" w14:textId="132054DA" w:rsidR="000167BC" w:rsidRDefault="00AA385A" w:rsidP="005B63EE">
      <w:pPr>
        <w:pStyle w:val="NormalWeb"/>
        <w:spacing w:before="0" w:beforeAutospacing="0" w:after="0" w:afterAutospacing="0"/>
        <w:rPr>
          <w:rFonts w:ascii="Arial" w:hAnsi="Arial" w:cs="Arial"/>
          <w:color w:val="222222"/>
          <w:sz w:val="20"/>
          <w:szCs w:val="20"/>
          <w:shd w:val="clear" w:color="auto" w:fill="FFFFFF"/>
        </w:rPr>
      </w:pPr>
      <w:r>
        <w:rPr>
          <w:rFonts w:ascii="Arial" w:hAnsi="Arial" w:cs="Arial"/>
          <w:color w:val="222222"/>
          <w:sz w:val="20"/>
          <w:szCs w:val="20"/>
          <w:shd w:val="clear" w:color="auto" w:fill="FFFFFF"/>
        </w:rPr>
        <w:t>P&amp;Z Advisors: Deborah Westfall was</w:t>
      </w:r>
      <w:r w:rsidR="000167BC">
        <w:rPr>
          <w:rFonts w:ascii="Arial" w:hAnsi="Arial" w:cs="Arial"/>
          <w:color w:val="222222"/>
          <w:sz w:val="20"/>
          <w:szCs w:val="20"/>
          <w:shd w:val="clear" w:color="auto" w:fill="FFFFFF"/>
        </w:rPr>
        <w:t xml:space="preserve"> excused from this meeting</w:t>
      </w:r>
    </w:p>
    <w:p w14:paraId="08064BC9" w14:textId="77777777" w:rsidR="005B63EE" w:rsidRPr="005B63EE" w:rsidRDefault="005B63EE" w:rsidP="005B63EE">
      <w:pPr>
        <w:pStyle w:val="NormalWeb"/>
        <w:spacing w:before="0" w:beforeAutospacing="0" w:after="0" w:afterAutospacing="0"/>
        <w:rPr>
          <w:rFonts w:ascii="Arial" w:hAnsi="Arial" w:cs="Arial"/>
          <w:color w:val="222222"/>
          <w:sz w:val="20"/>
          <w:szCs w:val="20"/>
          <w:shd w:val="clear" w:color="auto" w:fill="FFFFFF"/>
        </w:rPr>
      </w:pPr>
    </w:p>
    <w:p w14:paraId="69F8164B" w14:textId="7F914381" w:rsidR="00FA0D30" w:rsidRDefault="00FA0D30" w:rsidP="005B63EE">
      <w:pPr>
        <w:pStyle w:val="NormalWeb"/>
        <w:spacing w:before="0" w:beforeAutospacing="0" w:after="0" w:afterAutospacing="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Public Citizens to Be Heard</w:t>
      </w:r>
      <w:r w:rsidR="005B63EE">
        <w:rPr>
          <w:rFonts w:ascii="Arial" w:hAnsi="Arial" w:cs="Arial"/>
          <w:b/>
          <w:bCs/>
          <w:color w:val="222222"/>
          <w:sz w:val="20"/>
          <w:szCs w:val="20"/>
          <w:shd w:val="clear" w:color="auto" w:fill="FFFFFF"/>
        </w:rPr>
        <w:t xml:space="preserve">: </w:t>
      </w:r>
      <w:r w:rsidR="000167BC">
        <w:rPr>
          <w:rFonts w:ascii="Arial" w:hAnsi="Arial" w:cs="Arial"/>
          <w:color w:val="222222"/>
          <w:sz w:val="20"/>
          <w:szCs w:val="20"/>
          <w:shd w:val="clear" w:color="auto" w:fill="FFFFFF"/>
        </w:rPr>
        <w:t>None at this time</w:t>
      </w:r>
      <w:r w:rsidR="005B63EE">
        <w:rPr>
          <w:rFonts w:ascii="Arial" w:hAnsi="Arial" w:cs="Arial"/>
          <w:b/>
          <w:bCs/>
          <w:color w:val="222222"/>
          <w:sz w:val="20"/>
          <w:szCs w:val="20"/>
          <w:shd w:val="clear" w:color="auto" w:fill="FFFFFF"/>
        </w:rPr>
        <w:br/>
      </w:r>
    </w:p>
    <w:p w14:paraId="6D7C360D" w14:textId="77777777" w:rsidR="00FA0D30" w:rsidRDefault="00FA0D30" w:rsidP="005B63EE">
      <w:pPr>
        <w:pStyle w:val="NormalWeb"/>
        <w:spacing w:before="0" w:beforeAutospacing="0" w:after="0" w:afterAutospacing="0"/>
        <w:rPr>
          <w:rFonts w:ascii="Arial" w:hAnsi="Arial" w:cs="Arial"/>
          <w:b/>
          <w:bCs/>
          <w:color w:val="222222"/>
          <w:sz w:val="20"/>
          <w:szCs w:val="20"/>
          <w:shd w:val="clear" w:color="auto" w:fill="FFFFFF"/>
        </w:rPr>
      </w:pPr>
      <w:r>
        <w:rPr>
          <w:rFonts w:ascii="Arial" w:hAnsi="Arial" w:cs="Arial"/>
          <w:b/>
          <w:bCs/>
          <w:color w:val="222222"/>
          <w:sz w:val="20"/>
          <w:szCs w:val="20"/>
          <w:shd w:val="clear" w:color="auto" w:fill="FFFFFF"/>
        </w:rPr>
        <w:t>New Business</w:t>
      </w:r>
    </w:p>
    <w:p w14:paraId="360E73AC" w14:textId="33D97C45" w:rsidR="00AA385A" w:rsidRDefault="00FA0D30" w:rsidP="00941D2A">
      <w:pPr>
        <w:pStyle w:val="NormalWeb"/>
        <w:numPr>
          <w:ilvl w:val="0"/>
          <w:numId w:val="26"/>
        </w:numPr>
        <w:spacing w:before="0" w:beforeAutospacing="0" w:after="0" w:afterAutospacing="0"/>
        <w:ind w:left="945"/>
        <w:rPr>
          <w:rFonts w:ascii="Arial" w:hAnsi="Arial" w:cs="Arial"/>
          <w:color w:val="222222"/>
          <w:sz w:val="20"/>
          <w:szCs w:val="20"/>
          <w:shd w:val="clear" w:color="auto" w:fill="FFFFFF"/>
        </w:rPr>
      </w:pPr>
      <w:r w:rsidRPr="00AA385A">
        <w:rPr>
          <w:rFonts w:ascii="Arial" w:hAnsi="Arial" w:cs="Arial"/>
          <w:b/>
          <w:bCs/>
          <w:color w:val="222222"/>
          <w:sz w:val="20"/>
          <w:szCs w:val="20"/>
          <w:shd w:val="clear" w:color="auto" w:fill="FFFFFF"/>
        </w:rPr>
        <w:t>Brief discussion of minutes approval process</w:t>
      </w:r>
      <w:r w:rsidR="005B63EE" w:rsidRPr="00AA385A">
        <w:rPr>
          <w:rFonts w:ascii="Arial" w:hAnsi="Arial" w:cs="Arial"/>
          <w:b/>
          <w:bCs/>
          <w:color w:val="222222"/>
          <w:sz w:val="20"/>
          <w:szCs w:val="20"/>
          <w:shd w:val="clear" w:color="auto" w:fill="FFFFFF"/>
        </w:rPr>
        <w:t>:</w:t>
      </w:r>
      <w:r w:rsidR="005B63EE" w:rsidRPr="00AA385A">
        <w:rPr>
          <w:rFonts w:ascii="Arial" w:hAnsi="Arial" w:cs="Arial"/>
          <w:color w:val="222222"/>
          <w:sz w:val="20"/>
          <w:szCs w:val="20"/>
          <w:shd w:val="clear" w:color="auto" w:fill="FFFFFF"/>
        </w:rPr>
        <w:t xml:space="preserve"> </w:t>
      </w:r>
      <w:r w:rsidR="007E3A54" w:rsidRPr="00AA385A">
        <w:rPr>
          <w:rFonts w:ascii="Arial" w:hAnsi="Arial" w:cs="Arial"/>
          <w:color w:val="222222"/>
          <w:sz w:val="20"/>
          <w:szCs w:val="20"/>
          <w:shd w:val="clear" w:color="auto" w:fill="FFFFFF"/>
        </w:rPr>
        <w:t xml:space="preserve">Hadenfeldt has </w:t>
      </w:r>
      <w:r w:rsidR="00AA385A" w:rsidRPr="00AA385A">
        <w:rPr>
          <w:rFonts w:ascii="Arial" w:hAnsi="Arial" w:cs="Arial"/>
          <w:color w:val="222222"/>
          <w:sz w:val="20"/>
          <w:szCs w:val="20"/>
          <w:shd w:val="clear" w:color="auto" w:fill="FFFFFF"/>
        </w:rPr>
        <w:t>posted</w:t>
      </w:r>
      <w:r w:rsidR="007E3A54" w:rsidRPr="00AA385A">
        <w:rPr>
          <w:rFonts w:ascii="Arial" w:hAnsi="Arial" w:cs="Arial"/>
          <w:color w:val="222222"/>
          <w:sz w:val="20"/>
          <w:szCs w:val="20"/>
          <w:shd w:val="clear" w:color="auto" w:fill="FFFFFF"/>
        </w:rPr>
        <w:t xml:space="preserve"> many of the approved minutes </w:t>
      </w:r>
      <w:r w:rsidR="00AA385A" w:rsidRPr="00AA385A">
        <w:rPr>
          <w:rFonts w:ascii="Arial" w:hAnsi="Arial" w:cs="Arial"/>
          <w:color w:val="222222"/>
          <w:sz w:val="20"/>
          <w:szCs w:val="20"/>
          <w:shd w:val="clear" w:color="auto" w:fill="FFFFFF"/>
        </w:rPr>
        <w:t xml:space="preserve">but still has a few to review and post. </w:t>
      </w:r>
      <w:r w:rsidR="00AA385A">
        <w:rPr>
          <w:rFonts w:ascii="Arial" w:hAnsi="Arial" w:cs="Arial"/>
          <w:color w:val="222222"/>
          <w:sz w:val="20"/>
          <w:szCs w:val="20"/>
          <w:shd w:val="clear" w:color="auto" w:fill="FFFFFF"/>
        </w:rPr>
        <w:t>I</w:t>
      </w:r>
      <w:r w:rsidR="007E3A54" w:rsidRPr="00AA385A">
        <w:rPr>
          <w:rFonts w:ascii="Arial" w:hAnsi="Arial" w:cs="Arial"/>
          <w:color w:val="222222"/>
          <w:sz w:val="20"/>
          <w:szCs w:val="20"/>
          <w:shd w:val="clear" w:color="auto" w:fill="FFFFFF"/>
        </w:rPr>
        <w:t>t was determined that it was not Erin’s responsibility to post finalized</w:t>
      </w:r>
      <w:r w:rsidR="008B2AE7" w:rsidRPr="00AA385A">
        <w:rPr>
          <w:rFonts w:ascii="Arial" w:hAnsi="Arial" w:cs="Arial"/>
          <w:color w:val="222222"/>
          <w:sz w:val="20"/>
          <w:szCs w:val="20"/>
          <w:shd w:val="clear" w:color="auto" w:fill="FFFFFF"/>
        </w:rPr>
        <w:t>, approved</w:t>
      </w:r>
      <w:r w:rsidR="007E3A54" w:rsidRPr="00AA385A">
        <w:rPr>
          <w:rFonts w:ascii="Arial" w:hAnsi="Arial" w:cs="Arial"/>
          <w:color w:val="222222"/>
          <w:sz w:val="20"/>
          <w:szCs w:val="20"/>
          <w:shd w:val="clear" w:color="auto" w:fill="FFFFFF"/>
        </w:rPr>
        <w:t xml:space="preserve"> </w:t>
      </w:r>
      <w:r w:rsidR="00AA385A">
        <w:rPr>
          <w:rFonts w:ascii="Arial" w:hAnsi="Arial" w:cs="Arial"/>
          <w:color w:val="222222"/>
          <w:sz w:val="20"/>
          <w:szCs w:val="20"/>
          <w:shd w:val="clear" w:color="auto" w:fill="FFFFFF"/>
        </w:rPr>
        <w:t>minutes</w:t>
      </w:r>
      <w:r w:rsidR="007E3A54" w:rsidRPr="00AA385A">
        <w:rPr>
          <w:rFonts w:ascii="Arial" w:hAnsi="Arial" w:cs="Arial"/>
          <w:color w:val="222222"/>
          <w:sz w:val="20"/>
          <w:szCs w:val="20"/>
          <w:shd w:val="clear" w:color="auto" w:fill="FFFFFF"/>
        </w:rPr>
        <w:t>.</w:t>
      </w:r>
      <w:r w:rsidR="00AA385A">
        <w:rPr>
          <w:rFonts w:ascii="Arial" w:hAnsi="Arial" w:cs="Arial"/>
          <w:color w:val="222222"/>
          <w:sz w:val="20"/>
          <w:szCs w:val="20"/>
          <w:shd w:val="clear" w:color="auto" w:fill="FFFFFF"/>
        </w:rPr>
        <w:t xml:space="preserve"> </w:t>
      </w:r>
      <w:r w:rsidR="007E3A54" w:rsidRPr="00AA385A">
        <w:rPr>
          <w:rFonts w:ascii="Arial" w:hAnsi="Arial" w:cs="Arial"/>
          <w:color w:val="222222"/>
          <w:sz w:val="20"/>
          <w:szCs w:val="20"/>
          <w:shd w:val="clear" w:color="auto" w:fill="FFFFFF"/>
        </w:rPr>
        <w:t xml:space="preserve">Planning and Zoning will revise the meeting minutes during the following meeting and will </w:t>
      </w:r>
      <w:r w:rsidR="00AA385A">
        <w:rPr>
          <w:rFonts w:ascii="Arial" w:hAnsi="Arial" w:cs="Arial"/>
          <w:color w:val="222222"/>
          <w:sz w:val="20"/>
          <w:szCs w:val="20"/>
          <w:shd w:val="clear" w:color="auto" w:fill="FFFFFF"/>
        </w:rPr>
        <w:t>post the finalized version.</w:t>
      </w:r>
      <w:r w:rsidR="007E3A54" w:rsidRPr="00AA385A">
        <w:rPr>
          <w:rFonts w:ascii="Arial" w:hAnsi="Arial" w:cs="Arial"/>
          <w:color w:val="222222"/>
          <w:sz w:val="20"/>
          <w:szCs w:val="20"/>
          <w:shd w:val="clear" w:color="auto" w:fill="FFFFFF"/>
        </w:rPr>
        <w:t xml:space="preserve"> It was advised </w:t>
      </w:r>
      <w:r w:rsidR="00AA385A">
        <w:rPr>
          <w:rFonts w:ascii="Arial" w:hAnsi="Arial" w:cs="Arial"/>
          <w:color w:val="222222"/>
          <w:sz w:val="20"/>
          <w:szCs w:val="20"/>
          <w:shd w:val="clear" w:color="auto" w:fill="FFFFFF"/>
        </w:rPr>
        <w:t xml:space="preserve">that a copy of the draft be made (with comments), then the copy be edited and finalized. There will be two sub-folders under Minutes – Approved and Draft. Hadenfeldt will continue to post the draft minutes, and Podmore will post the approved minutes and audio recording. </w:t>
      </w:r>
    </w:p>
    <w:p w14:paraId="613019EB" w14:textId="77777777" w:rsidR="00BD3067" w:rsidRPr="007E3A54" w:rsidRDefault="00BD3067" w:rsidP="008B2AE7">
      <w:pPr>
        <w:pStyle w:val="NormalWeb"/>
        <w:spacing w:before="0" w:beforeAutospacing="0" w:after="0" w:afterAutospacing="0"/>
        <w:ind w:left="945"/>
        <w:rPr>
          <w:rFonts w:ascii="Arial" w:hAnsi="Arial" w:cs="Arial"/>
          <w:color w:val="222222"/>
          <w:sz w:val="20"/>
          <w:szCs w:val="20"/>
          <w:shd w:val="clear" w:color="auto" w:fill="FFFFFF"/>
        </w:rPr>
      </w:pPr>
    </w:p>
    <w:p w14:paraId="5AF708BE" w14:textId="2B748885" w:rsidR="00BD3067" w:rsidRDefault="00FA0D30" w:rsidP="000D48A5">
      <w:pPr>
        <w:pStyle w:val="NormalWeb"/>
        <w:numPr>
          <w:ilvl w:val="0"/>
          <w:numId w:val="26"/>
        </w:numPr>
        <w:spacing w:before="0" w:beforeAutospacing="0" w:after="0" w:afterAutospacing="0"/>
        <w:ind w:left="945"/>
        <w:rPr>
          <w:rFonts w:ascii="Arial" w:hAnsi="Arial" w:cs="Arial"/>
          <w:color w:val="222222"/>
          <w:sz w:val="20"/>
          <w:szCs w:val="20"/>
          <w:shd w:val="clear" w:color="auto" w:fill="FFFFFF"/>
        </w:rPr>
      </w:pPr>
      <w:r w:rsidRPr="00496478">
        <w:rPr>
          <w:rFonts w:ascii="Arial" w:hAnsi="Arial" w:cs="Arial"/>
          <w:b/>
          <w:bCs/>
          <w:color w:val="222222"/>
          <w:sz w:val="20"/>
          <w:szCs w:val="20"/>
          <w:shd w:val="clear" w:color="auto" w:fill="FFFFFF"/>
        </w:rPr>
        <w:t>Review and editing of existing ordinances</w:t>
      </w:r>
      <w:r w:rsidR="005B63EE" w:rsidRPr="00496478">
        <w:rPr>
          <w:rFonts w:ascii="Arial" w:hAnsi="Arial" w:cs="Arial"/>
          <w:b/>
          <w:bCs/>
          <w:color w:val="222222"/>
          <w:sz w:val="20"/>
          <w:szCs w:val="20"/>
          <w:shd w:val="clear" w:color="auto" w:fill="FFFFFF"/>
        </w:rPr>
        <w:t>:</w:t>
      </w:r>
      <w:r w:rsidR="005B63EE" w:rsidRPr="00496478">
        <w:rPr>
          <w:rFonts w:ascii="Arial" w:hAnsi="Arial" w:cs="Arial"/>
          <w:color w:val="222222"/>
          <w:sz w:val="20"/>
          <w:szCs w:val="20"/>
          <w:shd w:val="clear" w:color="auto" w:fill="FFFFFF"/>
        </w:rPr>
        <w:t xml:space="preserve"> </w:t>
      </w:r>
      <w:r w:rsidR="00496478" w:rsidRPr="00496478">
        <w:rPr>
          <w:rFonts w:ascii="Arial" w:hAnsi="Arial" w:cs="Arial"/>
          <w:color w:val="222222"/>
          <w:sz w:val="20"/>
          <w:szCs w:val="20"/>
          <w:shd w:val="clear" w:color="auto" w:fill="FFFFFF"/>
        </w:rPr>
        <w:t>Podmore reviewed her suggested edits to the Zoning Ordinance including</w:t>
      </w:r>
      <w:r w:rsidR="00496478">
        <w:rPr>
          <w:rFonts w:ascii="Arial" w:hAnsi="Arial" w:cs="Arial"/>
          <w:color w:val="222222"/>
          <w:sz w:val="20"/>
          <w:szCs w:val="20"/>
          <w:shd w:val="clear" w:color="auto" w:fill="FFFFFF"/>
        </w:rPr>
        <w:t xml:space="preserve"> adding definitions for:</w:t>
      </w:r>
      <w:r w:rsidR="00BD3067" w:rsidRPr="00496478">
        <w:rPr>
          <w:rFonts w:ascii="Arial" w:hAnsi="Arial" w:cs="Arial"/>
          <w:color w:val="222222"/>
          <w:sz w:val="20"/>
          <w:szCs w:val="20"/>
          <w:shd w:val="clear" w:color="auto" w:fill="FFFFFF"/>
        </w:rPr>
        <w:t xml:space="preserve"> “Porches and Patios”, “Driveways” (paved, unpaved, </w:t>
      </w:r>
      <w:r w:rsidR="00496478" w:rsidRPr="00496478">
        <w:rPr>
          <w:rFonts w:ascii="Arial" w:hAnsi="Arial" w:cs="Arial"/>
          <w:color w:val="222222"/>
          <w:sz w:val="20"/>
          <w:szCs w:val="20"/>
          <w:shd w:val="clear" w:color="auto" w:fill="FFFFFF"/>
        </w:rPr>
        <w:t>graveled</w:t>
      </w:r>
      <w:r w:rsidR="00BD3067" w:rsidRPr="00496478">
        <w:rPr>
          <w:rFonts w:ascii="Arial" w:hAnsi="Arial" w:cs="Arial"/>
          <w:color w:val="222222"/>
          <w:sz w:val="20"/>
          <w:szCs w:val="20"/>
          <w:shd w:val="clear" w:color="auto" w:fill="FFFFFF"/>
        </w:rPr>
        <w:t>), “RV Park”, “RVs”, and “Tiny Homes”</w:t>
      </w:r>
      <w:r w:rsidR="001F1EB8">
        <w:rPr>
          <w:rFonts w:ascii="Arial" w:hAnsi="Arial" w:cs="Arial"/>
          <w:color w:val="222222"/>
          <w:sz w:val="20"/>
          <w:szCs w:val="20"/>
          <w:shd w:val="clear" w:color="auto" w:fill="FFFFFF"/>
        </w:rPr>
        <w:t>.</w:t>
      </w:r>
    </w:p>
    <w:p w14:paraId="021CF502" w14:textId="77777777" w:rsidR="00496478" w:rsidRDefault="00496478" w:rsidP="00BD3067">
      <w:pPr>
        <w:pStyle w:val="NormalWeb"/>
        <w:spacing w:before="0" w:beforeAutospacing="0" w:after="0" w:afterAutospacing="0"/>
        <w:ind w:left="945"/>
        <w:rPr>
          <w:rFonts w:ascii="Arial" w:hAnsi="Arial" w:cs="Arial"/>
          <w:color w:val="222222"/>
          <w:sz w:val="20"/>
          <w:szCs w:val="20"/>
          <w:shd w:val="clear" w:color="auto" w:fill="FFFFFF"/>
        </w:rPr>
      </w:pPr>
    </w:p>
    <w:p w14:paraId="14C5A7AF" w14:textId="5F0FCF3D" w:rsidR="001F1EB8" w:rsidRDefault="00BD3067" w:rsidP="001F1EB8">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Podmore </w:t>
      </w:r>
      <w:r w:rsidR="00496478">
        <w:rPr>
          <w:rFonts w:ascii="Arial" w:hAnsi="Arial" w:cs="Arial"/>
          <w:color w:val="222222"/>
          <w:sz w:val="20"/>
          <w:szCs w:val="20"/>
          <w:shd w:val="clear" w:color="auto" w:fill="FFFFFF"/>
        </w:rPr>
        <w:t>suggested</w:t>
      </w:r>
      <w:r>
        <w:rPr>
          <w:rFonts w:ascii="Arial" w:hAnsi="Arial" w:cs="Arial"/>
          <w:color w:val="222222"/>
          <w:sz w:val="20"/>
          <w:szCs w:val="20"/>
          <w:shd w:val="clear" w:color="auto" w:fill="FFFFFF"/>
        </w:rPr>
        <w:t xml:space="preserve"> refining the definitions for “Construction”, “Structure”, </w:t>
      </w:r>
      <w:r w:rsidR="001F1EB8">
        <w:rPr>
          <w:rFonts w:ascii="Arial" w:hAnsi="Arial" w:cs="Arial"/>
          <w:color w:val="222222"/>
          <w:sz w:val="20"/>
          <w:szCs w:val="20"/>
          <w:shd w:val="clear" w:color="auto" w:fill="FFFFFF"/>
        </w:rPr>
        <w:t xml:space="preserve">and removing the size limits for ADUs. The commission agreed citing size limits did not belong in a definition. Commissioners also debated whether a “Tiny Home” needed a definition as Burak suggested it was simply a dwelling. However, it was determined that a small home versus a small moveable home were two different things and a mobile tiny home should be defined. It was noted that the State of Utah does not allow exclusion of mobile homes from ANY zone. </w:t>
      </w:r>
    </w:p>
    <w:p w14:paraId="7C8E33B1" w14:textId="76621A03" w:rsidR="001F1EB8" w:rsidRDefault="001F1EB8" w:rsidP="001F1EB8">
      <w:pPr>
        <w:pStyle w:val="NormalWeb"/>
        <w:spacing w:before="0" w:beforeAutospacing="0" w:after="0" w:afterAutospacing="0"/>
        <w:ind w:left="945"/>
        <w:rPr>
          <w:rFonts w:ascii="Arial" w:hAnsi="Arial" w:cs="Arial"/>
          <w:color w:val="222222"/>
          <w:sz w:val="20"/>
          <w:szCs w:val="20"/>
          <w:shd w:val="clear" w:color="auto" w:fill="FFFFFF"/>
        </w:rPr>
      </w:pPr>
    </w:p>
    <w:p w14:paraId="2C8CEA17" w14:textId="2A0FACD0" w:rsidR="001F1EB8" w:rsidRDefault="001F1EB8" w:rsidP="001F1EB8">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Podmore confirmed the edits regarding signs were discussed in the previous work session (9/1/21). </w:t>
      </w:r>
    </w:p>
    <w:p w14:paraId="3665732B" w14:textId="6CFFF6A9" w:rsidR="001F1EB8" w:rsidRDefault="001F1EB8" w:rsidP="001F1EB8">
      <w:pPr>
        <w:pStyle w:val="NormalWeb"/>
        <w:spacing w:before="0" w:beforeAutospacing="0" w:after="0" w:afterAutospacing="0"/>
        <w:ind w:left="945"/>
        <w:rPr>
          <w:rFonts w:ascii="Arial" w:hAnsi="Arial" w:cs="Arial"/>
          <w:color w:val="222222"/>
          <w:sz w:val="20"/>
          <w:szCs w:val="20"/>
          <w:shd w:val="clear" w:color="auto" w:fill="FFFFFF"/>
        </w:rPr>
      </w:pPr>
    </w:p>
    <w:p w14:paraId="7BB982F6" w14:textId="7D6EC194" w:rsidR="001F1EB8" w:rsidRDefault="001F1EB8" w:rsidP="00D9286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Under section 6.01.020.C, Podmore suggested exempting 200 square foot buildings/construction from requiring a building permit/land use clearance, as 200 square feet is a common trigger in land use clearances. The commissioners discussed what would trigger a building permit required by San Juan County including the presence of plumbing or electricity, as well as frequency of building or additions. Egge suggested the intent would be to limit a property owner from building a 200 square foot structure, then adding another adjacent structure at a later time. Egge also noted the location of the structure in regard to setbacks or height requirements</w:t>
      </w:r>
      <w:r w:rsidR="00D9286D">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The commission</w:t>
      </w:r>
      <w:r w:rsidR="00D9286D">
        <w:rPr>
          <w:rFonts w:ascii="Arial" w:hAnsi="Arial" w:cs="Arial"/>
          <w:color w:val="222222"/>
          <w:sz w:val="20"/>
          <w:szCs w:val="20"/>
          <w:shd w:val="clear" w:color="auto" w:fill="FFFFFF"/>
        </w:rPr>
        <w:t xml:space="preserve">ers suggested including language which would ensure adherence to all other zoning requirements. </w:t>
      </w:r>
    </w:p>
    <w:p w14:paraId="5EB98E17" w14:textId="0F8CE006" w:rsidR="001F1EB8" w:rsidRDefault="001F1EB8" w:rsidP="001F1EB8">
      <w:pPr>
        <w:pStyle w:val="NormalWeb"/>
        <w:spacing w:before="0" w:beforeAutospacing="0" w:after="0" w:afterAutospacing="0"/>
        <w:ind w:left="945"/>
        <w:rPr>
          <w:rFonts w:ascii="Arial" w:hAnsi="Arial" w:cs="Arial"/>
          <w:color w:val="222222"/>
          <w:sz w:val="20"/>
          <w:szCs w:val="20"/>
          <w:shd w:val="clear" w:color="auto" w:fill="FFFFFF"/>
        </w:rPr>
      </w:pPr>
    </w:p>
    <w:p w14:paraId="688F5393" w14:textId="77777777" w:rsidR="00D9286D" w:rsidRDefault="001F1EB8" w:rsidP="00D9286D">
      <w:pPr>
        <w:pStyle w:val="NormalWeb"/>
        <w:spacing w:before="0" w:beforeAutospacing="0" w:after="0" w:afterAutospacing="0"/>
        <w:ind w:left="945"/>
        <w:rPr>
          <w:rFonts w:ascii="Arial" w:hAnsi="Arial" w:cs="Arial"/>
          <w:b/>
          <w:bCs/>
          <w:color w:val="222222"/>
          <w:sz w:val="20"/>
          <w:szCs w:val="20"/>
          <w:shd w:val="clear" w:color="auto" w:fill="FFFFFF"/>
        </w:rPr>
      </w:pPr>
      <w:r>
        <w:rPr>
          <w:rFonts w:ascii="Arial" w:hAnsi="Arial" w:cs="Arial"/>
          <w:color w:val="222222"/>
          <w:sz w:val="20"/>
          <w:szCs w:val="20"/>
          <w:shd w:val="clear" w:color="auto" w:fill="FFFFFF"/>
        </w:rPr>
        <w:t xml:space="preserve">Hadenfeldt will research what San Juan County’s cut offs are for building clearances, as a land use clearance from P&amp;Z would be required to obtain a building permit from the county. </w:t>
      </w:r>
    </w:p>
    <w:p w14:paraId="7D1BDFFB" w14:textId="77777777" w:rsidR="00D9286D" w:rsidRDefault="00D9286D" w:rsidP="00D9286D">
      <w:pPr>
        <w:pStyle w:val="NormalWeb"/>
        <w:spacing w:before="0" w:beforeAutospacing="0" w:after="0" w:afterAutospacing="0"/>
        <w:ind w:left="945"/>
        <w:rPr>
          <w:rFonts w:ascii="Arial" w:hAnsi="Arial" w:cs="Arial"/>
          <w:b/>
          <w:bCs/>
          <w:color w:val="222222"/>
          <w:sz w:val="20"/>
          <w:szCs w:val="20"/>
          <w:shd w:val="clear" w:color="auto" w:fill="FFFFFF"/>
        </w:rPr>
      </w:pPr>
    </w:p>
    <w:p w14:paraId="14A99101" w14:textId="7C22F244" w:rsidR="00D9286D" w:rsidRDefault="00853A52" w:rsidP="00D9286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Podmore suggested using the term “General Livable Area” to define square footage of construction</w:t>
      </w:r>
      <w:r w:rsidR="00D9286D">
        <w:rPr>
          <w:rFonts w:ascii="Arial" w:hAnsi="Arial" w:cs="Arial"/>
          <w:color w:val="222222"/>
          <w:sz w:val="20"/>
          <w:szCs w:val="20"/>
          <w:shd w:val="clear" w:color="auto" w:fill="FFFFFF"/>
        </w:rPr>
        <w:t>, and adding it to the definitions section. A g</w:t>
      </w:r>
      <w:r>
        <w:rPr>
          <w:rFonts w:ascii="Arial" w:hAnsi="Arial" w:cs="Arial"/>
          <w:color w:val="222222"/>
          <w:sz w:val="20"/>
          <w:szCs w:val="20"/>
          <w:shd w:val="clear" w:color="auto" w:fill="FFFFFF"/>
        </w:rPr>
        <w:t>arag</w:t>
      </w:r>
      <w:r w:rsidR="00D9286D">
        <w:rPr>
          <w:rFonts w:ascii="Arial" w:hAnsi="Arial" w:cs="Arial"/>
          <w:color w:val="222222"/>
          <w:sz w:val="20"/>
          <w:szCs w:val="20"/>
          <w:shd w:val="clear" w:color="auto" w:fill="FFFFFF"/>
        </w:rPr>
        <w:t>e, for example,</w:t>
      </w:r>
      <w:r>
        <w:rPr>
          <w:rFonts w:ascii="Arial" w:hAnsi="Arial" w:cs="Arial"/>
          <w:color w:val="222222"/>
          <w:sz w:val="20"/>
          <w:szCs w:val="20"/>
          <w:shd w:val="clear" w:color="auto" w:fill="FFFFFF"/>
        </w:rPr>
        <w:t xml:space="preserve"> </w:t>
      </w:r>
      <w:r w:rsidR="00D9286D">
        <w:rPr>
          <w:rFonts w:ascii="Arial" w:hAnsi="Arial" w:cs="Arial"/>
          <w:color w:val="222222"/>
          <w:sz w:val="20"/>
          <w:szCs w:val="20"/>
          <w:shd w:val="clear" w:color="auto" w:fill="FFFFFF"/>
        </w:rPr>
        <w:t xml:space="preserve">would be a part of </w:t>
      </w:r>
      <w:r>
        <w:rPr>
          <w:rFonts w:ascii="Arial" w:hAnsi="Arial" w:cs="Arial"/>
          <w:color w:val="222222"/>
          <w:sz w:val="20"/>
          <w:szCs w:val="20"/>
          <w:shd w:val="clear" w:color="auto" w:fill="FFFFFF"/>
        </w:rPr>
        <w:t>general livable space because it’s enclosed, but an outdoor porch would not be included because it’s not enclosed.</w:t>
      </w:r>
    </w:p>
    <w:p w14:paraId="63B50F84" w14:textId="6820B174" w:rsidR="00D9286D" w:rsidRDefault="00D9286D" w:rsidP="00D9286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Brief discussion was held regarding archeology, and it was suggested that no additional burden, beside state law, be placed on land owners. Hadenfeldt shared that originally, archeology was included in the Zoning Ordinance under guidance from Mcanany. Reference to the Town Council meeting minutes regarding that discussion may be needed.</w:t>
      </w:r>
    </w:p>
    <w:p w14:paraId="4944A4B4" w14:textId="696F6701" w:rsidR="00D9286D" w:rsidRDefault="00D9286D" w:rsidP="00D9286D">
      <w:pPr>
        <w:pStyle w:val="NormalWeb"/>
        <w:spacing w:before="0" w:beforeAutospacing="0" w:after="0" w:afterAutospacing="0"/>
        <w:ind w:left="945"/>
        <w:rPr>
          <w:rFonts w:ascii="Arial" w:hAnsi="Arial" w:cs="Arial"/>
          <w:color w:val="222222"/>
          <w:sz w:val="20"/>
          <w:szCs w:val="20"/>
          <w:shd w:val="clear" w:color="auto" w:fill="FFFFFF"/>
        </w:rPr>
      </w:pPr>
    </w:p>
    <w:p w14:paraId="2248CE08" w14:textId="19CF0F28" w:rsidR="005C7C0B" w:rsidRDefault="00D9286D" w:rsidP="00D9286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Similar to the past work session, Podmore suggested including kennels in agricultural zones – specifically A</w:t>
      </w:r>
      <w:r w:rsidR="00EA012F">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2. Dobson inquired about smaller kennels and limits to the number of animals. The commissioners determined that limits could be necessary in all zones; there is not currently intent to allow an unlimited number of animals kenneled in any zone. Dobson will research Underdog in Moab as a comparison. </w:t>
      </w:r>
    </w:p>
    <w:p w14:paraId="69B600D0" w14:textId="064A2819" w:rsidR="009013E8" w:rsidRDefault="009013E8" w:rsidP="00D9286D">
      <w:pPr>
        <w:pStyle w:val="NormalWeb"/>
        <w:spacing w:before="0" w:beforeAutospacing="0" w:after="0" w:afterAutospacing="0"/>
        <w:ind w:left="945"/>
        <w:rPr>
          <w:rFonts w:ascii="Arial" w:hAnsi="Arial" w:cs="Arial"/>
          <w:color w:val="222222"/>
          <w:sz w:val="20"/>
          <w:szCs w:val="20"/>
          <w:shd w:val="clear" w:color="auto" w:fill="FFFFFF"/>
        </w:rPr>
      </w:pPr>
    </w:p>
    <w:p w14:paraId="65F0F636" w14:textId="2B0FD79B" w:rsidR="009013E8" w:rsidRDefault="009013E8" w:rsidP="00D9286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Podmore suggested reducing the setbacks in C</w:t>
      </w:r>
      <w:r w:rsidR="00EA012F">
        <w:rPr>
          <w:rFonts w:ascii="Arial" w:hAnsi="Arial" w:cs="Arial"/>
          <w:color w:val="222222"/>
          <w:sz w:val="20"/>
          <w:szCs w:val="20"/>
          <w:shd w:val="clear" w:color="auto" w:fill="FFFFFF"/>
        </w:rPr>
        <w:t>-</w:t>
      </w:r>
      <w:r>
        <w:rPr>
          <w:rFonts w:ascii="Arial" w:hAnsi="Arial" w:cs="Arial"/>
          <w:color w:val="222222"/>
          <w:sz w:val="20"/>
          <w:szCs w:val="20"/>
          <w:shd w:val="clear" w:color="auto" w:fill="FFFFFF"/>
        </w:rPr>
        <w:t>1 zones, under section 6.01.090 Commercial C-1 District, from 50 feet to 30 feet. She justified the suggested change because many Bluff commercial lots are quite narrow</w:t>
      </w:r>
      <w:r w:rsidR="004B70C8">
        <w:rPr>
          <w:rFonts w:ascii="Arial" w:hAnsi="Arial" w:cs="Arial"/>
          <w:color w:val="222222"/>
          <w:sz w:val="20"/>
          <w:szCs w:val="20"/>
          <w:shd w:val="clear" w:color="auto" w:fill="FFFFFF"/>
        </w:rPr>
        <w:t>. In addition,</w:t>
      </w:r>
      <w:r>
        <w:rPr>
          <w:rFonts w:ascii="Arial" w:hAnsi="Arial" w:cs="Arial"/>
          <w:color w:val="222222"/>
          <w:sz w:val="20"/>
          <w:szCs w:val="20"/>
          <w:shd w:val="clear" w:color="auto" w:fill="FFFFFF"/>
        </w:rPr>
        <w:t xml:space="preserve"> in talking to other land use planners, </w:t>
      </w:r>
      <w:r w:rsidR="00EA012F">
        <w:rPr>
          <w:rFonts w:ascii="Arial" w:hAnsi="Arial" w:cs="Arial"/>
          <w:color w:val="222222"/>
          <w:sz w:val="20"/>
          <w:szCs w:val="20"/>
          <w:shd w:val="clear" w:color="auto" w:fill="FFFFFF"/>
        </w:rPr>
        <w:t>50-foot</w:t>
      </w:r>
      <w:r>
        <w:rPr>
          <w:rFonts w:ascii="Arial" w:hAnsi="Arial" w:cs="Arial"/>
          <w:color w:val="222222"/>
          <w:sz w:val="20"/>
          <w:szCs w:val="20"/>
          <w:shd w:val="clear" w:color="auto" w:fill="FFFFFF"/>
        </w:rPr>
        <w:t xml:space="preserve"> setbacks are relatively unheard o</w:t>
      </w:r>
      <w:r w:rsidR="004B70C8">
        <w:rPr>
          <w:rFonts w:ascii="Arial" w:hAnsi="Arial" w:cs="Arial"/>
          <w:color w:val="222222"/>
          <w:sz w:val="20"/>
          <w:szCs w:val="20"/>
          <w:shd w:val="clear" w:color="auto" w:fill="FFFFFF"/>
        </w:rPr>
        <w:t xml:space="preserve">f, and no other town found as a comparison had such restrictive setbacks. The remaining commissioners agreed that 30 foot setbacks were still conservative, but would allow for development, where zoned. </w:t>
      </w:r>
    </w:p>
    <w:p w14:paraId="18DE0BD5" w14:textId="19789D1C" w:rsidR="0061394D" w:rsidRDefault="0061394D" w:rsidP="00D9286D">
      <w:pPr>
        <w:pStyle w:val="NormalWeb"/>
        <w:spacing w:before="0" w:beforeAutospacing="0" w:after="0" w:afterAutospacing="0"/>
        <w:ind w:left="945"/>
        <w:rPr>
          <w:rFonts w:ascii="Arial" w:hAnsi="Arial" w:cs="Arial"/>
          <w:color w:val="222222"/>
          <w:sz w:val="20"/>
          <w:szCs w:val="20"/>
          <w:shd w:val="clear" w:color="auto" w:fill="FFFFFF"/>
        </w:rPr>
      </w:pPr>
    </w:p>
    <w:p w14:paraId="432FED86" w14:textId="2F441304" w:rsidR="0061394D" w:rsidRDefault="0061394D" w:rsidP="00D9286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The commissioners discussed a call from Ann Howell regarding a lot on the West side of Bluff where the current setbacks do not allow for much building space, and determined it would need to be addressed on an agenda. The commission then discussed variances and the processes required to allow a variance. Driveways in relation to setbacks were also discussed.  </w:t>
      </w:r>
    </w:p>
    <w:p w14:paraId="619A4A08" w14:textId="7716FCFB" w:rsidR="0061394D" w:rsidRDefault="0061394D" w:rsidP="00D9286D">
      <w:pPr>
        <w:pStyle w:val="NormalWeb"/>
        <w:spacing w:before="0" w:beforeAutospacing="0" w:after="0" w:afterAutospacing="0"/>
        <w:ind w:left="945"/>
        <w:rPr>
          <w:rFonts w:ascii="Arial" w:hAnsi="Arial" w:cs="Arial"/>
          <w:color w:val="222222"/>
          <w:sz w:val="20"/>
          <w:szCs w:val="20"/>
          <w:shd w:val="clear" w:color="auto" w:fill="FFFFFF"/>
        </w:rPr>
      </w:pPr>
    </w:p>
    <w:p w14:paraId="47F40E7D" w14:textId="22D6C699" w:rsidR="0061394D" w:rsidRDefault="0061394D" w:rsidP="00D9286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Podmore will contact Mcanany as to if ordinance edits need to be created as a separate amendment or if they can be changed in the ordinance itself. </w:t>
      </w:r>
    </w:p>
    <w:p w14:paraId="248D8FA9" w14:textId="65CD0E96" w:rsidR="0061394D" w:rsidRDefault="0061394D" w:rsidP="00D9286D">
      <w:pPr>
        <w:pStyle w:val="NormalWeb"/>
        <w:spacing w:before="0" w:beforeAutospacing="0" w:after="0" w:afterAutospacing="0"/>
        <w:ind w:left="945"/>
        <w:rPr>
          <w:rFonts w:ascii="Arial" w:hAnsi="Arial" w:cs="Arial"/>
          <w:color w:val="222222"/>
          <w:sz w:val="20"/>
          <w:szCs w:val="20"/>
          <w:shd w:val="clear" w:color="auto" w:fill="FFFFFF"/>
        </w:rPr>
      </w:pPr>
    </w:p>
    <w:p w14:paraId="1188AB43" w14:textId="5D56575B" w:rsidR="0061394D" w:rsidRDefault="0061394D" w:rsidP="0061394D">
      <w:pPr>
        <w:pStyle w:val="NormalWeb"/>
        <w:spacing w:before="0" w:beforeAutospacing="0" w:after="0" w:afterAutospacing="0"/>
        <w:ind w:left="945"/>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Burak thanked Podmore and Hadenfeldt for their suggestions and noted that many of the proposed changes were minor and simple, with the exception of discussing RVs. Podmore noted addressing RVs could significantly slow down the process of editing the ordinance, which would hinder the commission’s ability to provide clarification on other sections that have been confusing the public. The commission will continue to discuss whether a full RV Ordinance is required, or if </w:t>
      </w:r>
      <w:r w:rsidR="001607EA">
        <w:rPr>
          <w:rFonts w:ascii="Arial" w:hAnsi="Arial" w:cs="Arial"/>
          <w:color w:val="222222"/>
          <w:sz w:val="20"/>
          <w:szCs w:val="20"/>
          <w:shd w:val="clear" w:color="auto" w:fill="FFFFFF"/>
        </w:rPr>
        <w:t>definitions</w:t>
      </w:r>
      <w:r>
        <w:rPr>
          <w:rFonts w:ascii="Arial" w:hAnsi="Arial" w:cs="Arial"/>
          <w:color w:val="222222"/>
          <w:sz w:val="20"/>
          <w:szCs w:val="20"/>
          <w:shd w:val="clear" w:color="auto" w:fill="FFFFFF"/>
        </w:rPr>
        <w:t xml:space="preserve"> and rules can be simply added to the Zoning Ordinance. </w:t>
      </w:r>
    </w:p>
    <w:p w14:paraId="0C81F34C" w14:textId="77777777" w:rsidR="0061394D" w:rsidRDefault="0061394D" w:rsidP="0061394D">
      <w:pPr>
        <w:pStyle w:val="NormalWeb"/>
        <w:spacing w:before="0" w:beforeAutospacing="0" w:after="0" w:afterAutospacing="0"/>
        <w:rPr>
          <w:rFonts w:ascii="Arial" w:hAnsi="Arial" w:cs="Arial"/>
          <w:color w:val="222222"/>
          <w:sz w:val="20"/>
          <w:szCs w:val="20"/>
          <w:shd w:val="clear" w:color="auto" w:fill="FFFFFF"/>
        </w:rPr>
      </w:pPr>
    </w:p>
    <w:p w14:paraId="41FE084B" w14:textId="54622FA7" w:rsidR="0016136A" w:rsidRDefault="00FA0D30" w:rsidP="0061394D">
      <w:pPr>
        <w:pStyle w:val="NormalWeb"/>
        <w:numPr>
          <w:ilvl w:val="0"/>
          <w:numId w:val="26"/>
        </w:numPr>
        <w:spacing w:before="0" w:beforeAutospacing="0" w:after="0" w:afterAutospacing="0"/>
        <w:rPr>
          <w:rFonts w:ascii="Arial" w:hAnsi="Arial" w:cs="Arial"/>
          <w:color w:val="222222"/>
          <w:sz w:val="20"/>
          <w:szCs w:val="20"/>
          <w:shd w:val="clear" w:color="auto" w:fill="FFFFFF"/>
        </w:rPr>
      </w:pPr>
      <w:r>
        <w:rPr>
          <w:rFonts w:ascii="Arial" w:hAnsi="Arial" w:cs="Arial"/>
          <w:b/>
          <w:bCs/>
          <w:color w:val="222222"/>
          <w:sz w:val="20"/>
          <w:szCs w:val="20"/>
          <w:shd w:val="clear" w:color="auto" w:fill="FFFFFF"/>
        </w:rPr>
        <w:t>Other</w:t>
      </w:r>
      <w:r w:rsidR="005B63EE">
        <w:rPr>
          <w:rFonts w:ascii="Arial" w:hAnsi="Arial" w:cs="Arial"/>
          <w:b/>
          <w:bCs/>
          <w:color w:val="222222"/>
          <w:sz w:val="20"/>
          <w:szCs w:val="20"/>
          <w:shd w:val="clear" w:color="auto" w:fill="FFFFFF"/>
        </w:rPr>
        <w:t>:</w:t>
      </w:r>
      <w:r w:rsidR="0016136A">
        <w:rPr>
          <w:rFonts w:ascii="Arial" w:hAnsi="Arial" w:cs="Arial"/>
          <w:color w:val="222222"/>
          <w:sz w:val="20"/>
          <w:szCs w:val="20"/>
          <w:shd w:val="clear" w:color="auto" w:fill="FFFFFF"/>
        </w:rPr>
        <w:t xml:space="preserve"> </w:t>
      </w:r>
      <w:r w:rsidR="0016136A" w:rsidRPr="0016136A">
        <w:rPr>
          <w:rFonts w:ascii="Arial" w:hAnsi="Arial" w:cs="Arial"/>
          <w:color w:val="222222"/>
          <w:sz w:val="20"/>
          <w:szCs w:val="20"/>
          <w:shd w:val="clear" w:color="auto" w:fill="FFFFFF"/>
        </w:rPr>
        <w:t>Dobson made the motion to adjourn the work session and Podmore seconded the motion. Egge – Aye, Hadenfeldt – Aye, Burak – Aye, Dobson – Aye, Podmore – Aye. All in favor, none opposed. The motion passed unanimously. Meeting adjourned at 6:01pm.</w:t>
      </w:r>
    </w:p>
    <w:p w14:paraId="55CAF23B" w14:textId="77777777" w:rsidR="001607EA" w:rsidRPr="0016136A" w:rsidRDefault="001607EA" w:rsidP="001607EA">
      <w:pPr>
        <w:pStyle w:val="NormalWeb"/>
        <w:spacing w:before="0" w:beforeAutospacing="0" w:after="0" w:afterAutospacing="0"/>
        <w:ind w:left="720"/>
        <w:rPr>
          <w:rFonts w:ascii="Arial" w:hAnsi="Arial" w:cs="Arial"/>
          <w:color w:val="222222"/>
          <w:sz w:val="20"/>
          <w:szCs w:val="20"/>
          <w:shd w:val="clear" w:color="auto" w:fill="FFFFFF"/>
        </w:rPr>
      </w:pPr>
    </w:p>
    <w:p w14:paraId="14568D16" w14:textId="77777777" w:rsidR="008C0DFB" w:rsidRPr="00456AF9" w:rsidRDefault="008C0DFB" w:rsidP="008910F7">
      <w:pPr>
        <w:pStyle w:val="NormalWeb"/>
        <w:spacing w:before="0" w:beforeAutospacing="0" w:after="0" w:afterAutospacing="0"/>
        <w:jc w:val="center"/>
        <w:rPr>
          <w:rFonts w:ascii="Arial" w:hAnsi="Arial" w:cs="Arial"/>
          <w:sz w:val="20"/>
          <w:szCs w:val="20"/>
        </w:rPr>
      </w:pPr>
    </w:p>
    <w:sectPr w:rsidR="008C0DFB" w:rsidRPr="00456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0"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8"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9"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2"/>
  </w:num>
  <w:num w:numId="3">
    <w:abstractNumId w:val="24"/>
  </w:num>
  <w:num w:numId="4">
    <w:abstractNumId w:val="9"/>
  </w:num>
  <w:num w:numId="5">
    <w:abstractNumId w:val="13"/>
  </w:num>
  <w:num w:numId="6">
    <w:abstractNumId w:val="6"/>
  </w:num>
  <w:num w:numId="7">
    <w:abstractNumId w:val="11"/>
  </w:num>
  <w:num w:numId="8">
    <w:abstractNumId w:val="21"/>
  </w:num>
  <w:num w:numId="9">
    <w:abstractNumId w:val="15"/>
  </w:num>
  <w:num w:numId="10">
    <w:abstractNumId w:val="3"/>
  </w:num>
  <w:num w:numId="11">
    <w:abstractNumId w:val="4"/>
  </w:num>
  <w:num w:numId="12">
    <w:abstractNumId w:val="12"/>
  </w:num>
  <w:num w:numId="13">
    <w:abstractNumId w:val="19"/>
  </w:num>
  <w:num w:numId="14">
    <w:abstractNumId w:val="17"/>
  </w:num>
  <w:num w:numId="15">
    <w:abstractNumId w:val="18"/>
  </w:num>
  <w:num w:numId="16">
    <w:abstractNumId w:val="7"/>
  </w:num>
  <w:num w:numId="17">
    <w:abstractNumId w:val="14"/>
  </w:num>
  <w:num w:numId="18">
    <w:abstractNumId w:val="2"/>
  </w:num>
  <w:num w:numId="19">
    <w:abstractNumId w:val="23"/>
  </w:num>
  <w:num w:numId="20">
    <w:abstractNumId w:val="0"/>
  </w:num>
  <w:num w:numId="21">
    <w:abstractNumId w:val="10"/>
  </w:num>
  <w:num w:numId="22">
    <w:abstractNumId w:val="8"/>
  </w:num>
  <w:num w:numId="23">
    <w:abstractNumId w:val="25"/>
  </w:num>
  <w:num w:numId="24">
    <w:abstractNumId w:val="5"/>
  </w:num>
  <w:num w:numId="25">
    <w:abstractNumId w:val="16"/>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30014"/>
    <w:rsid w:val="000374F3"/>
    <w:rsid w:val="000422D0"/>
    <w:rsid w:val="00042440"/>
    <w:rsid w:val="00043713"/>
    <w:rsid w:val="00043984"/>
    <w:rsid w:val="000542D1"/>
    <w:rsid w:val="00056007"/>
    <w:rsid w:val="00056272"/>
    <w:rsid w:val="00056BC2"/>
    <w:rsid w:val="00060A22"/>
    <w:rsid w:val="00062463"/>
    <w:rsid w:val="00062EF7"/>
    <w:rsid w:val="000771D5"/>
    <w:rsid w:val="0008214D"/>
    <w:rsid w:val="00082B51"/>
    <w:rsid w:val="00084AD6"/>
    <w:rsid w:val="00086DEF"/>
    <w:rsid w:val="00092DD2"/>
    <w:rsid w:val="000A2BA5"/>
    <w:rsid w:val="000B2AC0"/>
    <w:rsid w:val="000C0F43"/>
    <w:rsid w:val="000C790B"/>
    <w:rsid w:val="000E5027"/>
    <w:rsid w:val="0011240A"/>
    <w:rsid w:val="001174C1"/>
    <w:rsid w:val="0012070A"/>
    <w:rsid w:val="00127CD6"/>
    <w:rsid w:val="00132603"/>
    <w:rsid w:val="0014405C"/>
    <w:rsid w:val="00152CB7"/>
    <w:rsid w:val="001607EA"/>
    <w:rsid w:val="0016136A"/>
    <w:rsid w:val="00170A4A"/>
    <w:rsid w:val="00193975"/>
    <w:rsid w:val="001B1F57"/>
    <w:rsid w:val="001B42E8"/>
    <w:rsid w:val="001C1ACA"/>
    <w:rsid w:val="001C20FA"/>
    <w:rsid w:val="001D1AFC"/>
    <w:rsid w:val="001E0687"/>
    <w:rsid w:val="001F1EB8"/>
    <w:rsid w:val="001F6123"/>
    <w:rsid w:val="00206359"/>
    <w:rsid w:val="002067C6"/>
    <w:rsid w:val="00216DA1"/>
    <w:rsid w:val="00221380"/>
    <w:rsid w:val="00232011"/>
    <w:rsid w:val="002337A6"/>
    <w:rsid w:val="002369EC"/>
    <w:rsid w:val="0024019A"/>
    <w:rsid w:val="00245922"/>
    <w:rsid w:val="0026543D"/>
    <w:rsid w:val="0028107E"/>
    <w:rsid w:val="002820B5"/>
    <w:rsid w:val="00286553"/>
    <w:rsid w:val="00296685"/>
    <w:rsid w:val="002A0F8E"/>
    <w:rsid w:val="002A5DE1"/>
    <w:rsid w:val="002B0DD2"/>
    <w:rsid w:val="002B66D2"/>
    <w:rsid w:val="002E2A5F"/>
    <w:rsid w:val="002F4FF3"/>
    <w:rsid w:val="002F62BA"/>
    <w:rsid w:val="00316831"/>
    <w:rsid w:val="00326AFA"/>
    <w:rsid w:val="00337FF4"/>
    <w:rsid w:val="00340EC7"/>
    <w:rsid w:val="003411C7"/>
    <w:rsid w:val="00341A02"/>
    <w:rsid w:val="003454C8"/>
    <w:rsid w:val="00354745"/>
    <w:rsid w:val="00355C6C"/>
    <w:rsid w:val="00356929"/>
    <w:rsid w:val="00370C7C"/>
    <w:rsid w:val="00371883"/>
    <w:rsid w:val="00387D3F"/>
    <w:rsid w:val="00391ECB"/>
    <w:rsid w:val="003933A0"/>
    <w:rsid w:val="00397D03"/>
    <w:rsid w:val="003B5B36"/>
    <w:rsid w:val="003C39EB"/>
    <w:rsid w:val="003C780A"/>
    <w:rsid w:val="003D404C"/>
    <w:rsid w:val="003E524C"/>
    <w:rsid w:val="003F71DA"/>
    <w:rsid w:val="00412989"/>
    <w:rsid w:val="004435CC"/>
    <w:rsid w:val="00446030"/>
    <w:rsid w:val="00456AF9"/>
    <w:rsid w:val="00462466"/>
    <w:rsid w:val="00471FB0"/>
    <w:rsid w:val="00472479"/>
    <w:rsid w:val="00475C5B"/>
    <w:rsid w:val="00483B33"/>
    <w:rsid w:val="00496478"/>
    <w:rsid w:val="004A6D3C"/>
    <w:rsid w:val="004B2D28"/>
    <w:rsid w:val="004B52AF"/>
    <w:rsid w:val="004B70C8"/>
    <w:rsid w:val="004B7897"/>
    <w:rsid w:val="004D14A6"/>
    <w:rsid w:val="004E1808"/>
    <w:rsid w:val="00506B85"/>
    <w:rsid w:val="0051072E"/>
    <w:rsid w:val="00521A34"/>
    <w:rsid w:val="00537243"/>
    <w:rsid w:val="00553CF3"/>
    <w:rsid w:val="00562576"/>
    <w:rsid w:val="00565220"/>
    <w:rsid w:val="005711ED"/>
    <w:rsid w:val="00571859"/>
    <w:rsid w:val="00587F75"/>
    <w:rsid w:val="00590539"/>
    <w:rsid w:val="0059339D"/>
    <w:rsid w:val="005A0E9A"/>
    <w:rsid w:val="005A2E5C"/>
    <w:rsid w:val="005A7C60"/>
    <w:rsid w:val="005B540F"/>
    <w:rsid w:val="005B63EE"/>
    <w:rsid w:val="005C7C0B"/>
    <w:rsid w:val="005D32A0"/>
    <w:rsid w:val="005D4C7D"/>
    <w:rsid w:val="005E1B78"/>
    <w:rsid w:val="005E67A2"/>
    <w:rsid w:val="005F40BF"/>
    <w:rsid w:val="005F5004"/>
    <w:rsid w:val="005F5255"/>
    <w:rsid w:val="00602CB4"/>
    <w:rsid w:val="00606B23"/>
    <w:rsid w:val="0061394D"/>
    <w:rsid w:val="00621152"/>
    <w:rsid w:val="00622A1C"/>
    <w:rsid w:val="006245F6"/>
    <w:rsid w:val="00625C58"/>
    <w:rsid w:val="006412A4"/>
    <w:rsid w:val="00643760"/>
    <w:rsid w:val="006508FC"/>
    <w:rsid w:val="00657D2B"/>
    <w:rsid w:val="00665795"/>
    <w:rsid w:val="00666E83"/>
    <w:rsid w:val="00670622"/>
    <w:rsid w:val="00674CF2"/>
    <w:rsid w:val="00675E2D"/>
    <w:rsid w:val="006B7E14"/>
    <w:rsid w:val="006D3AF4"/>
    <w:rsid w:val="006E09DC"/>
    <w:rsid w:val="0070096E"/>
    <w:rsid w:val="007362C8"/>
    <w:rsid w:val="00741274"/>
    <w:rsid w:val="007420EF"/>
    <w:rsid w:val="0074410B"/>
    <w:rsid w:val="00756178"/>
    <w:rsid w:val="00757158"/>
    <w:rsid w:val="00764CA7"/>
    <w:rsid w:val="007735B2"/>
    <w:rsid w:val="0077524F"/>
    <w:rsid w:val="00780D2E"/>
    <w:rsid w:val="007849D7"/>
    <w:rsid w:val="00793C82"/>
    <w:rsid w:val="007A4D36"/>
    <w:rsid w:val="007A6C43"/>
    <w:rsid w:val="007C54EA"/>
    <w:rsid w:val="007E3A54"/>
    <w:rsid w:val="007E6776"/>
    <w:rsid w:val="007F4B25"/>
    <w:rsid w:val="00803897"/>
    <w:rsid w:val="00806FE1"/>
    <w:rsid w:val="00812094"/>
    <w:rsid w:val="00820C86"/>
    <w:rsid w:val="00837405"/>
    <w:rsid w:val="00844D2C"/>
    <w:rsid w:val="00853A52"/>
    <w:rsid w:val="0085797C"/>
    <w:rsid w:val="008814B3"/>
    <w:rsid w:val="00882AED"/>
    <w:rsid w:val="00883B2E"/>
    <w:rsid w:val="00883CEE"/>
    <w:rsid w:val="008910F7"/>
    <w:rsid w:val="008A176B"/>
    <w:rsid w:val="008A37D6"/>
    <w:rsid w:val="008A4FC2"/>
    <w:rsid w:val="008A79CC"/>
    <w:rsid w:val="008B2AE7"/>
    <w:rsid w:val="008B6FA2"/>
    <w:rsid w:val="008C0DFB"/>
    <w:rsid w:val="008C215C"/>
    <w:rsid w:val="008C2E65"/>
    <w:rsid w:val="008C2F1C"/>
    <w:rsid w:val="008D15CB"/>
    <w:rsid w:val="008D549B"/>
    <w:rsid w:val="008F0968"/>
    <w:rsid w:val="009013E8"/>
    <w:rsid w:val="00920119"/>
    <w:rsid w:val="00951813"/>
    <w:rsid w:val="00952487"/>
    <w:rsid w:val="0099213B"/>
    <w:rsid w:val="00992D54"/>
    <w:rsid w:val="00996D52"/>
    <w:rsid w:val="009A2D6D"/>
    <w:rsid w:val="009C63B6"/>
    <w:rsid w:val="009C7374"/>
    <w:rsid w:val="009D2D61"/>
    <w:rsid w:val="009D5CEC"/>
    <w:rsid w:val="009E1FEC"/>
    <w:rsid w:val="00A056AA"/>
    <w:rsid w:val="00A16561"/>
    <w:rsid w:val="00A17C59"/>
    <w:rsid w:val="00A25007"/>
    <w:rsid w:val="00A30B8C"/>
    <w:rsid w:val="00A409D8"/>
    <w:rsid w:val="00A50420"/>
    <w:rsid w:val="00A66C4C"/>
    <w:rsid w:val="00A76676"/>
    <w:rsid w:val="00A860CF"/>
    <w:rsid w:val="00A927EF"/>
    <w:rsid w:val="00AA385A"/>
    <w:rsid w:val="00AC2EE4"/>
    <w:rsid w:val="00AD03DB"/>
    <w:rsid w:val="00AD31D0"/>
    <w:rsid w:val="00AF645F"/>
    <w:rsid w:val="00B13EED"/>
    <w:rsid w:val="00B30DB8"/>
    <w:rsid w:val="00B34B0C"/>
    <w:rsid w:val="00B41309"/>
    <w:rsid w:val="00B43042"/>
    <w:rsid w:val="00B538D8"/>
    <w:rsid w:val="00B567AB"/>
    <w:rsid w:val="00B64A11"/>
    <w:rsid w:val="00B83798"/>
    <w:rsid w:val="00B83EB9"/>
    <w:rsid w:val="00B8616B"/>
    <w:rsid w:val="00B871D0"/>
    <w:rsid w:val="00B92DF0"/>
    <w:rsid w:val="00B92F35"/>
    <w:rsid w:val="00BA634D"/>
    <w:rsid w:val="00BC252C"/>
    <w:rsid w:val="00BC7236"/>
    <w:rsid w:val="00BC7C79"/>
    <w:rsid w:val="00BD021F"/>
    <w:rsid w:val="00BD11DC"/>
    <w:rsid w:val="00BD3067"/>
    <w:rsid w:val="00BE3B09"/>
    <w:rsid w:val="00BE61A3"/>
    <w:rsid w:val="00BF10AC"/>
    <w:rsid w:val="00BF15DF"/>
    <w:rsid w:val="00C111EA"/>
    <w:rsid w:val="00C1361C"/>
    <w:rsid w:val="00C323A7"/>
    <w:rsid w:val="00C33EA9"/>
    <w:rsid w:val="00C35349"/>
    <w:rsid w:val="00C458A6"/>
    <w:rsid w:val="00C475C6"/>
    <w:rsid w:val="00C57A1E"/>
    <w:rsid w:val="00C70822"/>
    <w:rsid w:val="00C8432B"/>
    <w:rsid w:val="00C87CB6"/>
    <w:rsid w:val="00C9488D"/>
    <w:rsid w:val="00CA1608"/>
    <w:rsid w:val="00CA1E13"/>
    <w:rsid w:val="00CB2AC8"/>
    <w:rsid w:val="00CB6C27"/>
    <w:rsid w:val="00CE0C28"/>
    <w:rsid w:val="00CE4856"/>
    <w:rsid w:val="00CF1EDF"/>
    <w:rsid w:val="00CF249C"/>
    <w:rsid w:val="00CF3880"/>
    <w:rsid w:val="00CF579B"/>
    <w:rsid w:val="00CF77EA"/>
    <w:rsid w:val="00D010FB"/>
    <w:rsid w:val="00D01CD3"/>
    <w:rsid w:val="00D030C2"/>
    <w:rsid w:val="00D10FC1"/>
    <w:rsid w:val="00D116E1"/>
    <w:rsid w:val="00D12B58"/>
    <w:rsid w:val="00D13EB7"/>
    <w:rsid w:val="00D2030F"/>
    <w:rsid w:val="00D254EF"/>
    <w:rsid w:val="00D27A83"/>
    <w:rsid w:val="00D45AE8"/>
    <w:rsid w:val="00D46E23"/>
    <w:rsid w:val="00D72C4E"/>
    <w:rsid w:val="00D82634"/>
    <w:rsid w:val="00D917F3"/>
    <w:rsid w:val="00D9286D"/>
    <w:rsid w:val="00DA0F89"/>
    <w:rsid w:val="00DB02EF"/>
    <w:rsid w:val="00DB1083"/>
    <w:rsid w:val="00DB35A6"/>
    <w:rsid w:val="00DB4083"/>
    <w:rsid w:val="00DB6596"/>
    <w:rsid w:val="00DC78A9"/>
    <w:rsid w:val="00DD0942"/>
    <w:rsid w:val="00DD5609"/>
    <w:rsid w:val="00DF0343"/>
    <w:rsid w:val="00DF6D5A"/>
    <w:rsid w:val="00E36462"/>
    <w:rsid w:val="00E4210A"/>
    <w:rsid w:val="00E50ADF"/>
    <w:rsid w:val="00E81DF1"/>
    <w:rsid w:val="00E91D7F"/>
    <w:rsid w:val="00E95C60"/>
    <w:rsid w:val="00EA012F"/>
    <w:rsid w:val="00EB2045"/>
    <w:rsid w:val="00EB4B4E"/>
    <w:rsid w:val="00EC1EBA"/>
    <w:rsid w:val="00EE5E1F"/>
    <w:rsid w:val="00EF0AE6"/>
    <w:rsid w:val="00EF4CB4"/>
    <w:rsid w:val="00F15A49"/>
    <w:rsid w:val="00F22F75"/>
    <w:rsid w:val="00F24111"/>
    <w:rsid w:val="00F35303"/>
    <w:rsid w:val="00F375AA"/>
    <w:rsid w:val="00F4772E"/>
    <w:rsid w:val="00F508A6"/>
    <w:rsid w:val="00F6406B"/>
    <w:rsid w:val="00F64207"/>
    <w:rsid w:val="00F64798"/>
    <w:rsid w:val="00F72230"/>
    <w:rsid w:val="00F72289"/>
    <w:rsid w:val="00F75B97"/>
    <w:rsid w:val="00F81D09"/>
    <w:rsid w:val="00F84F41"/>
    <w:rsid w:val="00F85FC3"/>
    <w:rsid w:val="00FA0D30"/>
    <w:rsid w:val="00FA4C67"/>
    <w:rsid w:val="00FB3DA2"/>
    <w:rsid w:val="00FB4297"/>
    <w:rsid w:val="00FC18CA"/>
    <w:rsid w:val="00FC3664"/>
    <w:rsid w:val="00FC56DC"/>
    <w:rsid w:val="00FD2A9B"/>
    <w:rsid w:val="00FD3B7C"/>
    <w:rsid w:val="00FE194E"/>
    <w:rsid w:val="00FE210F"/>
    <w:rsid w:val="00FF12EF"/>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29</cp:revision>
  <dcterms:created xsi:type="dcterms:W3CDTF">2021-09-15T22:05:00Z</dcterms:created>
  <dcterms:modified xsi:type="dcterms:W3CDTF">2021-09-16T14:30:00Z</dcterms:modified>
</cp:coreProperties>
</file>