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707F" w14:textId="35FB2552" w:rsidR="00C33692" w:rsidRPr="00961D4F" w:rsidRDefault="00C33692" w:rsidP="00C33692">
      <w:pPr>
        <w:rPr>
          <w:rFonts w:ascii="Courier" w:hAnsi="Courier"/>
          <w:b/>
          <w:bCs/>
        </w:rPr>
      </w:pPr>
      <w:r w:rsidRPr="00961D4F">
        <w:rPr>
          <w:rFonts w:ascii="Courier" w:hAnsi="Courier"/>
          <w:b/>
          <w:bCs/>
        </w:rPr>
        <w:t>R671. Pardons (Board of), Administration.</w:t>
      </w:r>
    </w:p>
    <w:p w14:paraId="2216B95D" w14:textId="77777777" w:rsidR="00C33692" w:rsidRPr="00961D4F" w:rsidRDefault="00C33692" w:rsidP="00C33692">
      <w:pPr>
        <w:rPr>
          <w:rFonts w:ascii="Courier" w:hAnsi="Courier"/>
          <w:b/>
          <w:bCs/>
        </w:rPr>
      </w:pPr>
      <w:r w:rsidRPr="00961D4F">
        <w:rPr>
          <w:rFonts w:ascii="Courier" w:hAnsi="Courier"/>
          <w:b/>
          <w:bCs/>
        </w:rPr>
        <w:t>R671-310. Rescission Hearings.</w:t>
      </w:r>
    </w:p>
    <w:p w14:paraId="554288B0" w14:textId="77777777" w:rsidR="00C33692" w:rsidRPr="00961D4F" w:rsidRDefault="00C33692" w:rsidP="00C33692">
      <w:pPr>
        <w:rPr>
          <w:rFonts w:ascii="Courier" w:hAnsi="Courier"/>
          <w:b/>
          <w:bCs/>
        </w:rPr>
      </w:pPr>
      <w:r w:rsidRPr="00961D4F">
        <w:rPr>
          <w:rFonts w:ascii="Courier" w:hAnsi="Courier"/>
          <w:b/>
          <w:bCs/>
        </w:rPr>
        <w:t>R671-310-1. Rescission Hearings.</w:t>
      </w:r>
    </w:p>
    <w:p w14:paraId="548D698E" w14:textId="7E16CF15" w:rsidR="00C33692" w:rsidRPr="00961D4F" w:rsidRDefault="00D17A9D" w:rsidP="00C33692">
      <w:pPr>
        <w:rPr>
          <w:rFonts w:ascii="Courier" w:hAnsi="Courier"/>
        </w:rPr>
      </w:pPr>
      <w:r w:rsidRPr="00961D4F">
        <w:rPr>
          <w:rFonts w:ascii="Courier" w:hAnsi="Courier"/>
          <w:u w:val="single"/>
        </w:rPr>
        <w:t xml:space="preserve">(1) </w:t>
      </w:r>
      <w:r w:rsidR="00C33692" w:rsidRPr="00961D4F">
        <w:rPr>
          <w:rFonts w:ascii="Courier" w:hAnsi="Courier"/>
        </w:rPr>
        <w:t xml:space="preserve">Any </w:t>
      </w:r>
      <w:r w:rsidRPr="00961D4F">
        <w:rPr>
          <w:rFonts w:ascii="Courier" w:hAnsi="Courier"/>
        </w:rPr>
        <w:t>[</w:t>
      </w:r>
      <w:r w:rsidR="00C33692" w:rsidRPr="00961D4F">
        <w:rPr>
          <w:rFonts w:ascii="Courier" w:hAnsi="Courier"/>
          <w:strike/>
        </w:rPr>
        <w:t xml:space="preserve">prior </w:t>
      </w:r>
      <w:r w:rsidRPr="00961D4F">
        <w:rPr>
          <w:rFonts w:ascii="Courier" w:hAnsi="Courier"/>
        </w:rPr>
        <w:t>]</w:t>
      </w:r>
      <w:r w:rsidR="00C33692" w:rsidRPr="00961D4F">
        <w:rPr>
          <w:rFonts w:ascii="Courier" w:hAnsi="Courier"/>
        </w:rPr>
        <w:t xml:space="preserve">Board decision may be reviewed and rescinded by the Board at any time </w:t>
      </w:r>
      <w:r w:rsidRPr="00961D4F">
        <w:rPr>
          <w:rFonts w:ascii="Courier" w:hAnsi="Courier"/>
        </w:rPr>
        <w:t>[</w:t>
      </w:r>
      <w:r w:rsidR="00C33692" w:rsidRPr="00961D4F">
        <w:rPr>
          <w:rFonts w:ascii="Courier" w:hAnsi="Courier"/>
          <w:strike/>
        </w:rPr>
        <w:t>until an</w:t>
      </w:r>
      <w:r w:rsidRPr="00961D4F">
        <w:rPr>
          <w:rFonts w:ascii="Courier" w:hAnsi="Courier"/>
        </w:rPr>
        <w:t>]</w:t>
      </w:r>
      <w:r w:rsidR="009A0EC3" w:rsidRPr="00961D4F">
        <w:rPr>
          <w:rFonts w:ascii="Courier" w:hAnsi="Courier"/>
          <w:u w:val="single"/>
        </w:rPr>
        <w:t>prior to an</w:t>
      </w:r>
      <w:r w:rsidR="00C33692" w:rsidRPr="00961D4F">
        <w:rPr>
          <w:rFonts w:ascii="Courier" w:hAnsi="Courier"/>
        </w:rPr>
        <w:t xml:space="preserve"> offender's actual release from custody.</w:t>
      </w:r>
    </w:p>
    <w:p w14:paraId="3F92BEBD" w14:textId="56073041" w:rsidR="00A63DA4" w:rsidRPr="00961D4F" w:rsidRDefault="00D17A9D" w:rsidP="00C33692">
      <w:pPr>
        <w:rPr>
          <w:rFonts w:ascii="Courier" w:hAnsi="Courier"/>
          <w:u w:val="single"/>
        </w:rPr>
      </w:pPr>
      <w:r w:rsidRPr="00961D4F">
        <w:rPr>
          <w:rFonts w:ascii="Courier" w:hAnsi="Courier"/>
          <w:u w:val="single"/>
        </w:rPr>
        <w:t xml:space="preserve">(2) </w:t>
      </w:r>
      <w:r w:rsidR="00C33692" w:rsidRPr="00961D4F">
        <w:rPr>
          <w:rFonts w:ascii="Courier" w:hAnsi="Courier"/>
        </w:rPr>
        <w:t xml:space="preserve">If the rescission of a release or rehearing date is being requested by an outside party, </w:t>
      </w:r>
    </w:p>
    <w:p w14:paraId="26691924" w14:textId="63799BCA" w:rsidR="00A63DA4" w:rsidRPr="00961D4F" w:rsidRDefault="00D17A9D" w:rsidP="00C33692">
      <w:pPr>
        <w:rPr>
          <w:rFonts w:ascii="Courier" w:hAnsi="Courier"/>
          <w:u w:val="single"/>
        </w:rPr>
      </w:pPr>
      <w:r w:rsidRPr="00961D4F">
        <w:rPr>
          <w:rFonts w:ascii="Courier" w:hAnsi="Courier"/>
          <w:u w:val="single"/>
        </w:rPr>
        <w:t xml:space="preserve">(a) </w:t>
      </w:r>
      <w:r w:rsidR="00C33692" w:rsidRPr="00961D4F">
        <w:rPr>
          <w:rFonts w:ascii="Courier" w:hAnsi="Courier"/>
        </w:rPr>
        <w:t xml:space="preserve">information shall be provided to the Board establishing the basis for the request. </w:t>
      </w:r>
    </w:p>
    <w:p w14:paraId="1BD016FF" w14:textId="19BCF56F" w:rsidR="00A63DA4" w:rsidRPr="00961D4F" w:rsidRDefault="00D17A9D" w:rsidP="00C33692">
      <w:pPr>
        <w:rPr>
          <w:rFonts w:ascii="Courier" w:hAnsi="Courier"/>
          <w:u w:val="single"/>
        </w:rPr>
      </w:pPr>
      <w:r w:rsidRPr="00961D4F">
        <w:rPr>
          <w:rFonts w:ascii="Courier" w:hAnsi="Courier"/>
          <w:u w:val="single"/>
        </w:rPr>
        <w:t xml:space="preserve">(b) </w:t>
      </w:r>
      <w:r w:rsidR="00C33692" w:rsidRPr="00961D4F">
        <w:rPr>
          <w:rFonts w:ascii="Courier" w:hAnsi="Courier"/>
        </w:rPr>
        <w:t xml:space="preserve">Upon receipt of such information, the offender may be scheduled for a rescission hearing. </w:t>
      </w:r>
    </w:p>
    <w:p w14:paraId="28D6E653" w14:textId="3698808D" w:rsidR="00697AF8" w:rsidRPr="00961D4F" w:rsidRDefault="00D17A9D" w:rsidP="00C33692">
      <w:pPr>
        <w:rPr>
          <w:rFonts w:ascii="Courier" w:hAnsi="Courier"/>
        </w:rPr>
      </w:pPr>
      <w:r w:rsidRPr="00961D4F">
        <w:rPr>
          <w:rFonts w:ascii="Courier" w:hAnsi="Courier"/>
          <w:u w:val="single"/>
        </w:rPr>
        <w:t xml:space="preserve">(3) </w:t>
      </w:r>
      <w:r w:rsidR="00C33692" w:rsidRPr="00961D4F">
        <w:rPr>
          <w:rFonts w:ascii="Courier" w:hAnsi="Courier"/>
        </w:rPr>
        <w:t xml:space="preserve">The Board may also review and rescind an offender's release or rehearing date on its own initiative. </w:t>
      </w:r>
    </w:p>
    <w:p w14:paraId="3B70EDBC" w14:textId="04973DD4" w:rsidR="00697AF8" w:rsidRPr="00961D4F" w:rsidRDefault="00D17A9D" w:rsidP="00C33692">
      <w:pPr>
        <w:rPr>
          <w:rFonts w:ascii="Courier" w:hAnsi="Courier"/>
          <w:u w:val="single"/>
        </w:rPr>
      </w:pPr>
      <w:r w:rsidRPr="00961D4F">
        <w:rPr>
          <w:rFonts w:ascii="Courier" w:hAnsi="Courier"/>
          <w:u w:val="single"/>
        </w:rPr>
        <w:t xml:space="preserve">(a) </w:t>
      </w:r>
      <w:r w:rsidR="00C33692" w:rsidRPr="00961D4F">
        <w:rPr>
          <w:rFonts w:ascii="Courier" w:hAnsi="Courier"/>
        </w:rPr>
        <w:t xml:space="preserve">Except under extraordinary circumstances, the offender should be notified of </w:t>
      </w:r>
      <w:r w:rsidRPr="00961D4F">
        <w:rPr>
          <w:rFonts w:ascii="Courier" w:hAnsi="Courier"/>
        </w:rPr>
        <w:t>[</w:t>
      </w:r>
      <w:r w:rsidR="00C33692" w:rsidRPr="00961D4F">
        <w:rPr>
          <w:rFonts w:ascii="Courier" w:hAnsi="Courier"/>
          <w:strike/>
        </w:rPr>
        <w:t xml:space="preserve">all </w:t>
      </w:r>
      <w:proofErr w:type="gramStart"/>
      <w:r w:rsidR="00C33692" w:rsidRPr="00961D4F">
        <w:rPr>
          <w:rFonts w:ascii="Courier" w:hAnsi="Courier"/>
          <w:strike/>
        </w:rPr>
        <w:t>allegations</w:t>
      </w:r>
      <w:r w:rsidRPr="00961D4F">
        <w:rPr>
          <w:rFonts w:ascii="Courier" w:hAnsi="Courier"/>
        </w:rPr>
        <w:t>]</w:t>
      </w:r>
      <w:r w:rsidR="00697AF8" w:rsidRPr="00961D4F">
        <w:rPr>
          <w:rFonts w:ascii="Courier" w:hAnsi="Courier"/>
          <w:u w:val="single"/>
        </w:rPr>
        <w:t>the</w:t>
      </w:r>
      <w:proofErr w:type="gramEnd"/>
      <w:r w:rsidR="00697AF8" w:rsidRPr="00961D4F">
        <w:rPr>
          <w:rFonts w:ascii="Courier" w:hAnsi="Courier"/>
          <w:u w:val="single"/>
        </w:rPr>
        <w:t xml:space="preserve"> basis for consideration of rescission</w:t>
      </w:r>
      <w:r w:rsidR="00C33692" w:rsidRPr="00961D4F">
        <w:rPr>
          <w:rFonts w:ascii="Courier" w:hAnsi="Courier"/>
        </w:rPr>
        <w:t xml:space="preserve"> and the date of the scheduled hearing at least seven calendar days in advance of the hearing. </w:t>
      </w:r>
    </w:p>
    <w:p w14:paraId="2B1A710F" w14:textId="2CD1BCE4" w:rsidR="00C33692" w:rsidRPr="00961D4F" w:rsidRDefault="00D17A9D" w:rsidP="00C33692">
      <w:pPr>
        <w:rPr>
          <w:rFonts w:ascii="Courier" w:hAnsi="Courier"/>
        </w:rPr>
      </w:pPr>
      <w:r w:rsidRPr="00961D4F">
        <w:rPr>
          <w:rFonts w:ascii="Courier" w:hAnsi="Courier"/>
          <w:u w:val="single"/>
        </w:rPr>
        <w:t xml:space="preserve">(b) </w:t>
      </w:r>
      <w:r w:rsidR="00C33692" w:rsidRPr="00961D4F">
        <w:rPr>
          <w:rFonts w:ascii="Courier" w:hAnsi="Courier"/>
        </w:rPr>
        <w:t>The offender may waive this period.</w:t>
      </w:r>
    </w:p>
    <w:p w14:paraId="58F57C81" w14:textId="5AF9B774" w:rsidR="00C33692" w:rsidRPr="00961D4F" w:rsidRDefault="00D17A9D" w:rsidP="00C33692">
      <w:pPr>
        <w:rPr>
          <w:rFonts w:ascii="Courier" w:hAnsi="Courier"/>
        </w:rPr>
      </w:pPr>
      <w:r w:rsidRPr="00961D4F">
        <w:rPr>
          <w:rFonts w:ascii="Courier" w:hAnsi="Courier"/>
          <w:u w:val="single"/>
        </w:rPr>
        <w:t xml:space="preserve">(4) </w:t>
      </w:r>
      <w:r w:rsidR="00C33692" w:rsidRPr="00961D4F">
        <w:rPr>
          <w:rFonts w:ascii="Courier" w:hAnsi="Courier"/>
        </w:rPr>
        <w:t xml:space="preserve">In the event of an escape, the Board will rescind the inmate's date upon </w:t>
      </w:r>
      <w:r w:rsidRPr="00961D4F">
        <w:rPr>
          <w:rFonts w:ascii="Courier" w:hAnsi="Courier"/>
        </w:rPr>
        <w:t>[</w:t>
      </w:r>
      <w:proofErr w:type="gramStart"/>
      <w:r w:rsidR="00C33692" w:rsidRPr="00961D4F">
        <w:rPr>
          <w:rFonts w:ascii="Courier" w:hAnsi="Courier"/>
          <w:strike/>
        </w:rPr>
        <w:t xml:space="preserve">official </w:t>
      </w:r>
      <w:r w:rsidRPr="00961D4F">
        <w:rPr>
          <w:rFonts w:ascii="Courier" w:hAnsi="Courier"/>
        </w:rPr>
        <w:t>]</w:t>
      </w:r>
      <w:r w:rsidR="00C33692" w:rsidRPr="00961D4F">
        <w:rPr>
          <w:rFonts w:ascii="Courier" w:hAnsi="Courier"/>
        </w:rPr>
        <w:t>notification</w:t>
      </w:r>
      <w:proofErr w:type="gramEnd"/>
      <w:r w:rsidR="00C33692" w:rsidRPr="00961D4F">
        <w:rPr>
          <w:rFonts w:ascii="Courier" w:hAnsi="Courier"/>
        </w:rPr>
        <w:t xml:space="preserve"> of escape from custody and continue the hearing until the inmate is available for appearance</w:t>
      </w:r>
      <w:r w:rsidR="004E486E" w:rsidRPr="00961D4F">
        <w:rPr>
          <w:rFonts w:ascii="Courier" w:hAnsi="Courier"/>
          <w:u w:val="single"/>
        </w:rPr>
        <w:t>.</w:t>
      </w:r>
      <w:r w:rsidRPr="00961D4F">
        <w:rPr>
          <w:rFonts w:ascii="Courier" w:hAnsi="Courier"/>
        </w:rPr>
        <w:t>[</w:t>
      </w:r>
      <w:r w:rsidR="00C33692" w:rsidRPr="00961D4F">
        <w:rPr>
          <w:rFonts w:ascii="Courier" w:hAnsi="Courier"/>
          <w:strike/>
        </w:rPr>
        <w:t>,</w:t>
      </w:r>
      <w:r w:rsidRPr="00961D4F">
        <w:rPr>
          <w:rFonts w:ascii="Courier" w:hAnsi="Courier"/>
        </w:rPr>
        <w:t>]</w:t>
      </w:r>
      <w:r w:rsidR="009D137A" w:rsidRPr="00961D4F">
        <w:rPr>
          <w:rFonts w:ascii="Courier" w:hAnsi="Courier"/>
          <w:u w:val="single"/>
        </w:rPr>
        <w:t xml:space="preserve">  The hearing may also be continued pendin</w:t>
      </w:r>
      <w:r w:rsidR="004E486E" w:rsidRPr="00961D4F">
        <w:rPr>
          <w:rFonts w:ascii="Courier" w:hAnsi="Courier"/>
          <w:u w:val="single"/>
        </w:rPr>
        <w:t>g criminal or administrative proceedings [</w:t>
      </w:r>
      <w:r w:rsidR="00C33692" w:rsidRPr="00961D4F">
        <w:rPr>
          <w:rFonts w:ascii="Courier" w:hAnsi="Courier"/>
          <w:strike/>
        </w:rPr>
        <w:t xml:space="preserve">charges have been </w:t>
      </w:r>
      <w:r w:rsidRPr="00961D4F">
        <w:rPr>
          <w:rFonts w:ascii="Courier" w:hAnsi="Courier"/>
        </w:rPr>
        <w:t>]</w:t>
      </w:r>
      <w:r w:rsidR="009D137A" w:rsidRPr="00961D4F">
        <w:rPr>
          <w:rFonts w:ascii="Courier" w:hAnsi="Courier"/>
          <w:u w:val="single"/>
        </w:rPr>
        <w:t xml:space="preserve">being </w:t>
      </w:r>
      <w:r w:rsidR="00C33692" w:rsidRPr="00961D4F">
        <w:rPr>
          <w:rFonts w:ascii="Courier" w:hAnsi="Courier"/>
        </w:rPr>
        <w:t>resolved</w:t>
      </w:r>
      <w:r w:rsidR="004E486E" w:rsidRPr="00961D4F">
        <w:rPr>
          <w:rFonts w:ascii="Courier" w:hAnsi="Courier"/>
          <w:u w:val="single"/>
        </w:rPr>
        <w:t>,</w:t>
      </w:r>
      <w:r w:rsidR="00C33692" w:rsidRPr="00961D4F">
        <w:rPr>
          <w:rFonts w:ascii="Courier" w:hAnsi="Courier"/>
        </w:rPr>
        <w:t xml:space="preserve"> </w:t>
      </w:r>
      <w:r w:rsidRPr="00961D4F">
        <w:rPr>
          <w:rFonts w:ascii="Courier" w:hAnsi="Courier"/>
        </w:rPr>
        <w:t>[</w:t>
      </w:r>
      <w:r w:rsidR="00C33692" w:rsidRPr="00961D4F">
        <w:rPr>
          <w:rFonts w:ascii="Courier" w:hAnsi="Courier"/>
          <w:strike/>
        </w:rPr>
        <w:t xml:space="preserve">and </w:t>
      </w:r>
      <w:r w:rsidRPr="00961D4F">
        <w:rPr>
          <w:rFonts w:ascii="Courier" w:hAnsi="Courier"/>
        </w:rPr>
        <w:t>]</w:t>
      </w:r>
      <w:r w:rsidR="009D137A" w:rsidRPr="00961D4F">
        <w:rPr>
          <w:rFonts w:ascii="Courier" w:hAnsi="Courier"/>
          <w:u w:val="single"/>
        </w:rPr>
        <w:t xml:space="preserve"> or until the Board receives </w:t>
      </w:r>
      <w:r w:rsidR="00C33692" w:rsidRPr="00961D4F">
        <w:rPr>
          <w:rFonts w:ascii="Courier" w:hAnsi="Courier"/>
        </w:rPr>
        <w:t>appropriate information regarding the escape</w:t>
      </w:r>
      <w:r w:rsidRPr="00961D4F">
        <w:rPr>
          <w:rFonts w:ascii="Courier" w:hAnsi="Courier"/>
        </w:rPr>
        <w:t>[</w:t>
      </w:r>
      <w:r w:rsidR="00C33692" w:rsidRPr="00961D4F">
        <w:rPr>
          <w:rFonts w:ascii="Courier" w:hAnsi="Courier"/>
          <w:strike/>
        </w:rPr>
        <w:t xml:space="preserve"> has been provided</w:t>
      </w:r>
      <w:r w:rsidRPr="00961D4F">
        <w:rPr>
          <w:rFonts w:ascii="Courier" w:hAnsi="Courier"/>
        </w:rPr>
        <w:t>]</w:t>
      </w:r>
      <w:r w:rsidR="00C33692" w:rsidRPr="00961D4F">
        <w:rPr>
          <w:rFonts w:ascii="Courier" w:hAnsi="Courier"/>
        </w:rPr>
        <w:t>.</w:t>
      </w:r>
    </w:p>
    <w:p w14:paraId="558F61B8" w14:textId="14A71FF2" w:rsidR="00C33692" w:rsidRPr="00961D4F" w:rsidRDefault="00D17A9D" w:rsidP="00C33692">
      <w:pPr>
        <w:rPr>
          <w:rFonts w:ascii="Courier" w:hAnsi="Courier"/>
          <w:strike/>
        </w:rPr>
      </w:pPr>
      <w:r w:rsidRPr="00961D4F">
        <w:rPr>
          <w:rFonts w:ascii="Courier" w:hAnsi="Courier"/>
          <w:u w:val="single"/>
        </w:rPr>
        <w:t>(5)</w:t>
      </w:r>
      <w:r w:rsidR="009D137A" w:rsidRPr="00961D4F">
        <w:rPr>
          <w:rFonts w:ascii="Courier" w:hAnsi="Courier"/>
          <w:u w:val="single"/>
        </w:rPr>
        <w:t xml:space="preserve"> The Board may make an interim rescission decision upon receipt of a rescission request and prior to a rescission </w:t>
      </w:r>
      <w:proofErr w:type="gramStart"/>
      <w:r w:rsidR="009D137A" w:rsidRPr="00961D4F">
        <w:rPr>
          <w:rFonts w:ascii="Courier" w:hAnsi="Courier"/>
          <w:u w:val="single"/>
        </w:rPr>
        <w:t>hearing.</w:t>
      </w:r>
      <w:r w:rsidR="00E61846" w:rsidRPr="00961D4F">
        <w:rPr>
          <w:rFonts w:ascii="Courier" w:hAnsi="Courier"/>
          <w:u w:val="single"/>
        </w:rPr>
        <w:t>[</w:t>
      </w:r>
      <w:proofErr w:type="gramEnd"/>
      <w:r w:rsidR="009D137A" w:rsidRPr="00961D4F">
        <w:rPr>
          <w:rFonts w:ascii="Courier" w:hAnsi="Courier"/>
          <w:strike/>
        </w:rPr>
        <w:t xml:space="preserve"> </w:t>
      </w:r>
      <w:r w:rsidR="00C33692" w:rsidRPr="00961D4F">
        <w:rPr>
          <w:rFonts w:ascii="Courier" w:hAnsi="Courier"/>
          <w:strike/>
        </w:rPr>
        <w:t>The hearing officer will conduct the hearing and make an interim decision to be reviewed, along with a summary report of the hearing, by the Board members.</w:t>
      </w:r>
      <w:r w:rsidR="00E61846" w:rsidRPr="00961D4F">
        <w:rPr>
          <w:rFonts w:ascii="Courier" w:hAnsi="Courier"/>
        </w:rPr>
        <w:t>]</w:t>
      </w:r>
    </w:p>
    <w:p w14:paraId="78A4A423" w14:textId="77777777" w:rsidR="00C33692" w:rsidRPr="00C33692" w:rsidRDefault="00C33692" w:rsidP="00C33692">
      <w:pPr>
        <w:rPr>
          <w:rFonts w:ascii="Courier" w:hAnsi="Courier"/>
        </w:rPr>
      </w:pPr>
    </w:p>
    <w:p w14:paraId="5F39B9D1" w14:textId="77777777" w:rsidR="00C33692" w:rsidRPr="00C33692" w:rsidRDefault="00C33692" w:rsidP="00C33692">
      <w:pPr>
        <w:rPr>
          <w:rFonts w:ascii="Courier" w:hAnsi="Courier"/>
        </w:rPr>
      </w:pPr>
    </w:p>
    <w:p w14:paraId="449A5E5E" w14:textId="77777777" w:rsidR="00C33692" w:rsidRPr="00C33692" w:rsidRDefault="00C33692" w:rsidP="00C33692">
      <w:pPr>
        <w:rPr>
          <w:rFonts w:ascii="Courier" w:hAnsi="Courier"/>
          <w:b/>
          <w:bCs/>
        </w:rPr>
      </w:pPr>
      <w:r w:rsidRPr="00C33692">
        <w:rPr>
          <w:rFonts w:ascii="Courier" w:hAnsi="Courier"/>
          <w:b/>
          <w:bCs/>
        </w:rPr>
        <w:t>KEY: parole, inmate</w:t>
      </w:r>
    </w:p>
    <w:p w14:paraId="69E9FE43" w14:textId="77777777" w:rsidR="00C33692" w:rsidRPr="00C33692" w:rsidRDefault="00C33692" w:rsidP="00C33692">
      <w:pPr>
        <w:rPr>
          <w:rFonts w:ascii="Courier" w:hAnsi="Courier"/>
          <w:b/>
          <w:bCs/>
        </w:rPr>
      </w:pPr>
      <w:r w:rsidRPr="00C33692">
        <w:rPr>
          <w:rFonts w:ascii="Courier" w:hAnsi="Courier"/>
          <w:b/>
          <w:bCs/>
        </w:rPr>
        <w:t>Date of Enactment or Last Substantive Amendment: February 18, 1998</w:t>
      </w:r>
    </w:p>
    <w:p w14:paraId="45B41EC7" w14:textId="77777777" w:rsidR="00C33692" w:rsidRPr="00C33692" w:rsidRDefault="00C33692" w:rsidP="00C33692">
      <w:pPr>
        <w:rPr>
          <w:rFonts w:ascii="Courier" w:hAnsi="Courier"/>
          <w:b/>
          <w:bCs/>
        </w:rPr>
      </w:pPr>
      <w:r w:rsidRPr="00C33692">
        <w:rPr>
          <w:rFonts w:ascii="Courier" w:hAnsi="Courier"/>
          <w:b/>
          <w:bCs/>
        </w:rPr>
        <w:t>Notice of Continuation: January 30, 2017</w:t>
      </w:r>
    </w:p>
    <w:p w14:paraId="6D858C83" w14:textId="19928B94" w:rsidR="004E486E" w:rsidRPr="004323CA" w:rsidRDefault="00C33692" w:rsidP="004E486E">
      <w:pPr>
        <w:rPr>
          <w:rFonts w:ascii="Courier" w:hAnsi="Courier"/>
          <w:b/>
          <w:bCs/>
        </w:rPr>
      </w:pPr>
      <w:r w:rsidRPr="00C33692">
        <w:rPr>
          <w:rFonts w:ascii="Courier" w:hAnsi="Courier"/>
          <w:b/>
          <w:bCs/>
        </w:rPr>
        <w:t>Authorizing, and Implemented or Interpreted Law: 77-27-5; 77-27-6; 77-27-11</w:t>
      </w:r>
    </w:p>
    <w:p w14:paraId="7FDF1EBC" w14:textId="38FFBEC6" w:rsidR="00475F2B" w:rsidRPr="004323CA" w:rsidRDefault="00475F2B" w:rsidP="004323CA">
      <w:pPr>
        <w:rPr>
          <w:rFonts w:ascii="Courier" w:hAnsi="Courier"/>
          <w:b/>
          <w:bCs/>
        </w:rPr>
      </w:pPr>
    </w:p>
    <w:sectPr w:rsidR="00475F2B" w:rsidRPr="004323CA" w:rsidSect="00A10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E4"/>
    <w:rsid w:val="000D26FA"/>
    <w:rsid w:val="00113A6C"/>
    <w:rsid w:val="0013278A"/>
    <w:rsid w:val="001615CB"/>
    <w:rsid w:val="001645AF"/>
    <w:rsid w:val="001D58C3"/>
    <w:rsid w:val="002A0B33"/>
    <w:rsid w:val="002B121D"/>
    <w:rsid w:val="00347026"/>
    <w:rsid w:val="0039502D"/>
    <w:rsid w:val="003F7138"/>
    <w:rsid w:val="004323CA"/>
    <w:rsid w:val="00475F2B"/>
    <w:rsid w:val="004821F7"/>
    <w:rsid w:val="004C2E9D"/>
    <w:rsid w:val="004E486E"/>
    <w:rsid w:val="00697AF8"/>
    <w:rsid w:val="006F4879"/>
    <w:rsid w:val="007648F8"/>
    <w:rsid w:val="00801BB6"/>
    <w:rsid w:val="0083120C"/>
    <w:rsid w:val="00850D1D"/>
    <w:rsid w:val="00940A68"/>
    <w:rsid w:val="00952689"/>
    <w:rsid w:val="00961D4F"/>
    <w:rsid w:val="009A0EC3"/>
    <w:rsid w:val="009C164C"/>
    <w:rsid w:val="009D137A"/>
    <w:rsid w:val="009F4B09"/>
    <w:rsid w:val="00A10581"/>
    <w:rsid w:val="00A63DA4"/>
    <w:rsid w:val="00B432B7"/>
    <w:rsid w:val="00B81A5C"/>
    <w:rsid w:val="00B91C8F"/>
    <w:rsid w:val="00BA4EE4"/>
    <w:rsid w:val="00C33692"/>
    <w:rsid w:val="00C552A5"/>
    <w:rsid w:val="00C6592C"/>
    <w:rsid w:val="00C74F23"/>
    <w:rsid w:val="00CB79C1"/>
    <w:rsid w:val="00D17A9D"/>
    <w:rsid w:val="00D30870"/>
    <w:rsid w:val="00E61846"/>
    <w:rsid w:val="00E65F7F"/>
    <w:rsid w:val="00EA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3B5E1"/>
  <w15:chartTrackingRefBased/>
  <w15:docId w15:val="{B1D4A1A2-B601-8A4D-A8D6-26049C07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1645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Haddon</dc:creator>
  <cp:keywords/>
  <dc:description/>
  <cp:lastModifiedBy>Mike Haddon</cp:lastModifiedBy>
  <cp:revision>16</cp:revision>
  <dcterms:created xsi:type="dcterms:W3CDTF">2021-08-13T18:12:00Z</dcterms:created>
  <dcterms:modified xsi:type="dcterms:W3CDTF">2021-09-11T14:24:00Z</dcterms:modified>
</cp:coreProperties>
</file>