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E10C3" w14:textId="763DF773" w:rsidR="00E65F7F" w:rsidRPr="00E65F7F" w:rsidRDefault="00E65F7F" w:rsidP="00E65F7F">
      <w:pPr>
        <w:rPr>
          <w:rFonts w:ascii="Courier" w:hAnsi="Courier"/>
          <w:b/>
          <w:bCs/>
        </w:rPr>
      </w:pPr>
      <w:r w:rsidRPr="00E65F7F">
        <w:rPr>
          <w:rFonts w:ascii="Courier" w:hAnsi="Courier"/>
          <w:b/>
          <w:bCs/>
        </w:rPr>
        <w:t>R671. Pardons (Board of), Administration.</w:t>
      </w:r>
    </w:p>
    <w:p w14:paraId="7E28EA0F" w14:textId="77777777" w:rsidR="00E65F7F" w:rsidRPr="00E65F7F" w:rsidRDefault="00E65F7F" w:rsidP="00E65F7F">
      <w:pPr>
        <w:rPr>
          <w:rFonts w:ascii="Courier" w:hAnsi="Courier"/>
          <w:b/>
          <w:bCs/>
        </w:rPr>
      </w:pPr>
      <w:r w:rsidRPr="00E65F7F">
        <w:rPr>
          <w:rFonts w:ascii="Courier" w:hAnsi="Courier"/>
          <w:b/>
          <w:bCs/>
        </w:rPr>
        <w:t>R671-303. Information Received, Maintained or Used by the Board.</w:t>
      </w:r>
    </w:p>
    <w:p w14:paraId="189D435C" w14:textId="460198E1" w:rsidR="00E65F7F" w:rsidRPr="00E65F7F" w:rsidRDefault="00E65F7F" w:rsidP="00E65F7F">
      <w:pPr>
        <w:rPr>
          <w:rFonts w:ascii="Courier" w:hAnsi="Courier"/>
          <w:b/>
          <w:bCs/>
        </w:rPr>
      </w:pPr>
      <w:r w:rsidRPr="00E65F7F">
        <w:rPr>
          <w:rFonts w:ascii="Courier" w:hAnsi="Courier"/>
          <w:b/>
          <w:bCs/>
        </w:rPr>
        <w:t>R671-303-1. Information Received, Maintained or Used by the Board.</w:t>
      </w:r>
    </w:p>
    <w:p w14:paraId="516E1EF4" w14:textId="4C9E4AF9" w:rsidR="00E65F7F" w:rsidRPr="00E65F7F" w:rsidRDefault="00E65F7F" w:rsidP="00E65F7F">
      <w:pPr>
        <w:rPr>
          <w:rFonts w:ascii="Courier" w:hAnsi="Courier"/>
        </w:rPr>
      </w:pPr>
      <w:r w:rsidRPr="00A80981">
        <w:rPr>
          <w:rFonts w:ascii="Courier" w:hAnsi="Courier"/>
        </w:rPr>
        <w:t>(1)</w:t>
      </w:r>
      <w:r w:rsidRPr="00E65F7F">
        <w:rPr>
          <w:rFonts w:ascii="Courier" w:hAnsi="Courier"/>
        </w:rPr>
        <w:t xml:space="preserve"> Offender Access to Information</w:t>
      </w:r>
    </w:p>
    <w:p w14:paraId="6FC36C58" w14:textId="176B4F0E" w:rsidR="00E65F7F" w:rsidRPr="00E65F7F" w:rsidRDefault="00E65F7F" w:rsidP="00E65F7F">
      <w:pPr>
        <w:rPr>
          <w:rFonts w:ascii="Courier" w:hAnsi="Courier"/>
        </w:rPr>
      </w:pPr>
      <w:r w:rsidRPr="00A80981">
        <w:rPr>
          <w:rFonts w:ascii="Courier" w:hAnsi="Courier"/>
        </w:rPr>
        <w:t>(a)</w:t>
      </w:r>
      <w:r w:rsidRPr="00E65F7F">
        <w:rPr>
          <w:rFonts w:ascii="Courier" w:hAnsi="Courier"/>
        </w:rPr>
        <w:t xml:space="preserve"> Absent a security or safety concern, as determined by the Board, an offender will be provided access to the information</w:t>
      </w:r>
      <w:r>
        <w:rPr>
          <w:rFonts w:ascii="Courier" w:hAnsi="Courier"/>
          <w:u w:val="single"/>
        </w:rPr>
        <w:t xml:space="preserve"> the Board will consider</w:t>
      </w:r>
      <w:r w:rsidRPr="00E65F7F">
        <w:rPr>
          <w:rFonts w:ascii="Courier" w:hAnsi="Courier"/>
        </w:rPr>
        <w:t xml:space="preserve"> </w:t>
      </w:r>
      <w:r w:rsidR="00A80981">
        <w:rPr>
          <w:rFonts w:ascii="Courier" w:hAnsi="Courier"/>
        </w:rPr>
        <w:t>[</w:t>
      </w:r>
      <w:r w:rsidRPr="00E65F7F">
        <w:rPr>
          <w:rFonts w:ascii="Courier" w:hAnsi="Courier"/>
          <w:strike/>
        </w:rPr>
        <w:t xml:space="preserve">being considered by the </w:t>
      </w:r>
      <w:proofErr w:type="gramStart"/>
      <w:r w:rsidRPr="00E65F7F">
        <w:rPr>
          <w:rFonts w:ascii="Courier" w:hAnsi="Courier"/>
          <w:strike/>
        </w:rPr>
        <w:t xml:space="preserve">Board </w:t>
      </w:r>
      <w:r w:rsidR="00A80981" w:rsidRPr="00A80981">
        <w:rPr>
          <w:rFonts w:ascii="Courier" w:hAnsi="Courier"/>
        </w:rPr>
        <w:t>]</w:t>
      </w:r>
      <w:r w:rsidRPr="00E65F7F">
        <w:rPr>
          <w:rFonts w:ascii="Courier" w:hAnsi="Courier"/>
        </w:rPr>
        <w:t>and</w:t>
      </w:r>
      <w:proofErr w:type="gramEnd"/>
      <w:r w:rsidRPr="00E65F7F">
        <w:rPr>
          <w:rFonts w:ascii="Courier" w:hAnsi="Courier"/>
        </w:rPr>
        <w:t xml:space="preserve"> given an opportunity to respond to such information, whenever the Board sets or extends the offender's parole or release date. If the Board determines offender access to information presents a security or safety concern, the offender will be provided a written summary of the material information being considered.</w:t>
      </w:r>
    </w:p>
    <w:p w14:paraId="6A77A83E" w14:textId="77777777" w:rsidR="005A2AC4" w:rsidRPr="003A52F6" w:rsidRDefault="00A80981" w:rsidP="00E65F7F">
      <w:pPr>
        <w:rPr>
          <w:rFonts w:ascii="Courier" w:hAnsi="Courier"/>
          <w:u w:val="single"/>
        </w:rPr>
      </w:pPr>
      <w:r w:rsidRPr="003A52F6">
        <w:rPr>
          <w:rFonts w:ascii="Courier" w:hAnsi="Courier"/>
        </w:rPr>
        <w:t>(b)</w:t>
      </w:r>
      <w:r w:rsidR="00E65F7F" w:rsidRPr="003A52F6">
        <w:rPr>
          <w:rFonts w:ascii="Courier" w:hAnsi="Courier"/>
        </w:rPr>
        <w:t xml:space="preserve"> The Board, upon request or upon its own motion, may</w:t>
      </w:r>
      <w:r w:rsidR="005A2AC4" w:rsidRPr="003A52F6">
        <w:rPr>
          <w:rFonts w:ascii="Courier" w:hAnsi="Courier"/>
          <w:u w:val="single"/>
        </w:rPr>
        <w:t>:</w:t>
      </w:r>
    </w:p>
    <w:p w14:paraId="28F0B2A4" w14:textId="77777777" w:rsidR="005A2AC4" w:rsidRPr="003A52F6" w:rsidRDefault="005A2AC4" w:rsidP="00E65F7F">
      <w:pPr>
        <w:rPr>
          <w:rFonts w:ascii="Courier" w:hAnsi="Courier"/>
          <w:u w:val="single"/>
        </w:rPr>
      </w:pPr>
      <w:r w:rsidRPr="003A52F6">
        <w:rPr>
          <w:rFonts w:ascii="Courier" w:hAnsi="Courier"/>
          <w:u w:val="single"/>
        </w:rPr>
        <w:t>(</w:t>
      </w:r>
      <w:proofErr w:type="spellStart"/>
      <w:r w:rsidRPr="003A52F6">
        <w:rPr>
          <w:rFonts w:ascii="Courier" w:hAnsi="Courier"/>
          <w:u w:val="single"/>
        </w:rPr>
        <w:t>i</w:t>
      </w:r>
      <w:proofErr w:type="spellEnd"/>
      <w:r w:rsidRPr="003A52F6">
        <w:rPr>
          <w:rFonts w:ascii="Courier" w:hAnsi="Courier"/>
          <w:u w:val="single"/>
        </w:rPr>
        <w:t>)</w:t>
      </w:r>
      <w:r w:rsidR="00E65F7F" w:rsidRPr="003A52F6">
        <w:rPr>
          <w:rFonts w:ascii="Courier" w:hAnsi="Courier"/>
        </w:rPr>
        <w:t xml:space="preserve"> continue a hearing</w:t>
      </w:r>
      <w:r w:rsidRPr="003A52F6">
        <w:rPr>
          <w:rFonts w:ascii="Courier" w:hAnsi="Courier"/>
          <w:u w:val="single"/>
        </w:rPr>
        <w:t>; or</w:t>
      </w:r>
    </w:p>
    <w:p w14:paraId="6FEB9C49" w14:textId="3771AC58" w:rsidR="00E65F7F" w:rsidRPr="003A52F6" w:rsidRDefault="005A2AC4" w:rsidP="00E65F7F">
      <w:pPr>
        <w:rPr>
          <w:rFonts w:ascii="Courier" w:hAnsi="Courier"/>
        </w:rPr>
      </w:pPr>
      <w:r w:rsidRPr="003A52F6">
        <w:rPr>
          <w:rFonts w:ascii="Courier" w:hAnsi="Courier"/>
          <w:u w:val="single"/>
        </w:rPr>
        <w:t>(ii)</w:t>
      </w:r>
      <w:r w:rsidR="00E65F7F" w:rsidRPr="003A52F6">
        <w:rPr>
          <w:rFonts w:ascii="Courier" w:hAnsi="Courier"/>
        </w:rPr>
        <w:t xml:space="preserve"> </w:t>
      </w:r>
      <w:r w:rsidRPr="003A52F6">
        <w:rPr>
          <w:rFonts w:ascii="Courier" w:hAnsi="Courier"/>
        </w:rPr>
        <w:t>[</w:t>
      </w:r>
      <w:proofErr w:type="gramStart"/>
      <w:r w:rsidR="00E65F7F" w:rsidRPr="003A52F6">
        <w:rPr>
          <w:rFonts w:ascii="Courier" w:hAnsi="Courier"/>
          <w:strike/>
        </w:rPr>
        <w:t xml:space="preserve">to </w:t>
      </w:r>
      <w:r w:rsidRPr="003A52F6">
        <w:rPr>
          <w:rFonts w:ascii="Courier" w:hAnsi="Courier"/>
        </w:rPr>
        <w:t>]</w:t>
      </w:r>
      <w:r w:rsidR="00E65F7F" w:rsidRPr="003A52F6">
        <w:rPr>
          <w:rFonts w:ascii="Courier" w:hAnsi="Courier"/>
        </w:rPr>
        <w:t>allow</w:t>
      </w:r>
      <w:proofErr w:type="gramEnd"/>
      <w:r w:rsidR="00E65F7F" w:rsidRPr="003A52F6">
        <w:rPr>
          <w:rFonts w:ascii="Courier" w:hAnsi="Courier"/>
        </w:rPr>
        <w:t xml:space="preserve"> </w:t>
      </w:r>
      <w:r w:rsidRPr="003A52F6">
        <w:rPr>
          <w:rFonts w:ascii="Courier" w:hAnsi="Courier"/>
          <w:u w:val="single"/>
        </w:rPr>
        <w:t xml:space="preserve">the offender to </w:t>
      </w:r>
      <w:r w:rsidRPr="003A52F6">
        <w:rPr>
          <w:rFonts w:ascii="Courier" w:hAnsi="Courier"/>
        </w:rPr>
        <w:t>submit[</w:t>
      </w:r>
      <w:r w:rsidR="00E65F7F" w:rsidRPr="003A52F6">
        <w:rPr>
          <w:rFonts w:ascii="Courier" w:hAnsi="Courier"/>
          <w:strike/>
        </w:rPr>
        <w:t>submission of</w:t>
      </w:r>
      <w:r w:rsidRPr="003A52F6">
        <w:rPr>
          <w:rFonts w:ascii="Courier" w:hAnsi="Courier"/>
        </w:rPr>
        <w:t>]</w:t>
      </w:r>
      <w:r w:rsidR="00E65F7F" w:rsidRPr="003A52F6">
        <w:rPr>
          <w:rFonts w:ascii="Courier" w:hAnsi="Courier"/>
        </w:rPr>
        <w:t xml:space="preserve"> additional documentation or information</w:t>
      </w:r>
      <w:r w:rsidRPr="003A52F6">
        <w:rPr>
          <w:rFonts w:ascii="Courier" w:hAnsi="Courier"/>
        </w:rPr>
        <w:t>[</w:t>
      </w:r>
      <w:r w:rsidR="00E65F7F" w:rsidRPr="003A52F6">
        <w:rPr>
          <w:rFonts w:ascii="Courier" w:hAnsi="Courier"/>
          <w:strike/>
        </w:rPr>
        <w:t xml:space="preserve">. The Board will </w:t>
      </w:r>
      <w:proofErr w:type="gramStart"/>
      <w:r w:rsidR="00E65F7F" w:rsidRPr="003A52F6">
        <w:rPr>
          <w:rFonts w:ascii="Courier" w:hAnsi="Courier"/>
          <w:strike/>
        </w:rPr>
        <w:t>consider</w:t>
      </w:r>
      <w:r w:rsidRPr="003A52F6">
        <w:rPr>
          <w:rFonts w:ascii="Courier" w:hAnsi="Courier"/>
        </w:rPr>
        <w:t>]</w:t>
      </w:r>
      <w:r w:rsidRPr="003A52F6">
        <w:rPr>
          <w:rFonts w:ascii="Courier" w:hAnsi="Courier"/>
          <w:u w:val="single"/>
        </w:rPr>
        <w:t>for</w:t>
      </w:r>
      <w:proofErr w:type="gramEnd"/>
      <w:r w:rsidRPr="003A52F6">
        <w:rPr>
          <w:rFonts w:ascii="Courier" w:hAnsi="Courier"/>
          <w:u w:val="single"/>
        </w:rPr>
        <w:t xml:space="preserve"> consideration pursuant to the Board’s order</w:t>
      </w:r>
      <w:r w:rsidRPr="003A52F6">
        <w:rPr>
          <w:rFonts w:ascii="Courier" w:hAnsi="Courier"/>
        </w:rPr>
        <w:t>[</w:t>
      </w:r>
      <w:r w:rsidR="00E65F7F" w:rsidRPr="003A52F6">
        <w:rPr>
          <w:rFonts w:ascii="Courier" w:hAnsi="Courier"/>
          <w:strike/>
        </w:rPr>
        <w:t xml:space="preserve"> any relevant facts obtained at the hearing or later submitted by the offender, provided such later submitted information is received within fourteen (14) days following the hearing</w:t>
      </w:r>
      <w:r w:rsidRPr="003A52F6">
        <w:rPr>
          <w:rFonts w:ascii="Courier" w:hAnsi="Courier"/>
        </w:rPr>
        <w:t>]</w:t>
      </w:r>
      <w:r w:rsidR="00E65F7F" w:rsidRPr="003A52F6">
        <w:rPr>
          <w:rFonts w:ascii="Courier" w:hAnsi="Courier"/>
        </w:rPr>
        <w:t>.</w:t>
      </w:r>
    </w:p>
    <w:p w14:paraId="356AE520" w14:textId="6A789D1B" w:rsidR="00E65F7F" w:rsidRPr="00E65F7F" w:rsidRDefault="00A80981" w:rsidP="00E65F7F">
      <w:pPr>
        <w:rPr>
          <w:rFonts w:ascii="Courier" w:hAnsi="Courier"/>
        </w:rPr>
      </w:pPr>
      <w:r>
        <w:rPr>
          <w:rFonts w:ascii="Courier" w:hAnsi="Courier"/>
        </w:rPr>
        <w:t>(c)</w:t>
      </w:r>
      <w:r w:rsidR="00E65F7F" w:rsidRPr="00E65F7F">
        <w:rPr>
          <w:rFonts w:ascii="Courier" w:hAnsi="Courier"/>
        </w:rPr>
        <w:t xml:space="preserve"> The Board will provide an offender with a copy of the records not provided for previous hearings and contained in the offender's </w:t>
      </w:r>
      <w:r>
        <w:rPr>
          <w:rFonts w:ascii="Courier" w:hAnsi="Courier"/>
        </w:rPr>
        <w:t>[</w:t>
      </w:r>
      <w:r w:rsidR="00E65F7F" w:rsidRPr="00C552A5">
        <w:rPr>
          <w:rFonts w:ascii="Courier" w:hAnsi="Courier"/>
          <w:strike/>
        </w:rPr>
        <w:t>file</w:t>
      </w:r>
      <w:r w:rsidRPr="00A80981">
        <w:rPr>
          <w:rFonts w:ascii="Courier" w:hAnsi="Courier"/>
        </w:rPr>
        <w:t>]</w:t>
      </w:r>
      <w:r w:rsidR="00C552A5" w:rsidRPr="00C552A5">
        <w:rPr>
          <w:rFonts w:ascii="Courier" w:hAnsi="Courier"/>
          <w:u w:val="single"/>
        </w:rPr>
        <w:t>record</w:t>
      </w:r>
      <w:r w:rsidR="00E65F7F" w:rsidRPr="00E65F7F">
        <w:rPr>
          <w:rFonts w:ascii="Courier" w:hAnsi="Courier"/>
        </w:rPr>
        <w:t xml:space="preserve"> at least three days prior to any personal appearance hearing in which a parole or release date may be fixed or extended by the Board. Any additional information obtained by the Board after this initial disclosure will be provided to the offender at the beginning of the hearing. In such event, the offender will be given an opportunity to review the supplemental information before proceeding. If no additional time is requested by the offender, the hearing will proceed as scheduled.</w:t>
      </w:r>
    </w:p>
    <w:p w14:paraId="60E4D8C9" w14:textId="6352AFB7" w:rsidR="00E65F7F" w:rsidRPr="003A52F6" w:rsidRDefault="003416AD" w:rsidP="00E65F7F">
      <w:pPr>
        <w:rPr>
          <w:rFonts w:ascii="Courier" w:hAnsi="Courier"/>
        </w:rPr>
      </w:pPr>
      <w:r w:rsidRPr="003A52F6">
        <w:rPr>
          <w:rFonts w:ascii="Courier" w:hAnsi="Courier"/>
        </w:rPr>
        <w:t>[</w:t>
      </w:r>
      <w:r w:rsidR="00C552A5" w:rsidRPr="003A52F6">
        <w:rPr>
          <w:rFonts w:ascii="Courier" w:hAnsi="Courier"/>
          <w:strike/>
        </w:rPr>
        <w:t>(</w:t>
      </w:r>
      <w:r w:rsidR="00A80981" w:rsidRPr="003A52F6">
        <w:rPr>
          <w:rFonts w:ascii="Courier" w:hAnsi="Courier"/>
          <w:strike/>
        </w:rPr>
        <w:t>d</w:t>
      </w:r>
      <w:r w:rsidR="00C552A5" w:rsidRPr="003A52F6">
        <w:rPr>
          <w:rFonts w:ascii="Courier" w:hAnsi="Courier"/>
          <w:strike/>
        </w:rPr>
        <w:t>)</w:t>
      </w:r>
      <w:r w:rsidR="00E65F7F" w:rsidRPr="003A52F6">
        <w:rPr>
          <w:rFonts w:ascii="Courier" w:hAnsi="Courier"/>
          <w:strike/>
        </w:rPr>
        <w:t xml:space="preserve"> For administrative routings to</w:t>
      </w:r>
      <w:r w:rsidRPr="003A52F6">
        <w:rPr>
          <w:rFonts w:ascii="Courier" w:hAnsi="Courier"/>
          <w:strike/>
        </w:rPr>
        <w:t xml:space="preserve"> fix </w:t>
      </w:r>
      <w:r w:rsidR="00E65F7F" w:rsidRPr="003A52F6">
        <w:rPr>
          <w:rFonts w:ascii="Courier" w:hAnsi="Courier"/>
          <w:strike/>
        </w:rPr>
        <w:t>an original hearing date, the Board will only consider information available to the court at the time of sentencing. This information will be disclosed to the offender at the time of an original hearing.</w:t>
      </w:r>
      <w:r w:rsidRPr="003A52F6">
        <w:rPr>
          <w:rFonts w:ascii="Courier" w:hAnsi="Courier"/>
        </w:rPr>
        <w:t>]</w:t>
      </w:r>
    </w:p>
    <w:p w14:paraId="0C269DEC" w14:textId="3C55D7F1" w:rsidR="00E65F7F" w:rsidRPr="00E65F7F" w:rsidRDefault="00E65F7F" w:rsidP="00E65F7F">
      <w:pPr>
        <w:rPr>
          <w:rFonts w:ascii="Courier" w:hAnsi="Courier"/>
        </w:rPr>
      </w:pPr>
      <w:r w:rsidRPr="00A80981">
        <w:rPr>
          <w:rFonts w:ascii="Courier" w:hAnsi="Courier"/>
        </w:rPr>
        <w:t>(2)</w:t>
      </w:r>
      <w:r w:rsidRPr="00E65F7F">
        <w:rPr>
          <w:rFonts w:ascii="Courier" w:hAnsi="Courier"/>
        </w:rPr>
        <w:t xml:space="preserve"> Submission of Information</w:t>
      </w:r>
    </w:p>
    <w:p w14:paraId="4D4B5B4A" w14:textId="53FE5CC7" w:rsidR="00E65F7F" w:rsidRPr="00E65F7F" w:rsidRDefault="00E65F7F" w:rsidP="00E65F7F">
      <w:pPr>
        <w:rPr>
          <w:rFonts w:ascii="Courier" w:hAnsi="Courier"/>
        </w:rPr>
      </w:pPr>
      <w:r w:rsidRPr="00A80981">
        <w:rPr>
          <w:rFonts w:ascii="Courier" w:hAnsi="Courier"/>
        </w:rPr>
        <w:t>(a)</w:t>
      </w:r>
      <w:r w:rsidRPr="00E65F7F">
        <w:rPr>
          <w:rFonts w:ascii="Courier" w:hAnsi="Courier"/>
        </w:rPr>
        <w:t xml:space="preserve"> Other than </w:t>
      </w:r>
      <w:r w:rsidR="00A80981">
        <w:rPr>
          <w:rFonts w:ascii="Courier" w:hAnsi="Courier"/>
        </w:rPr>
        <w:t>[</w:t>
      </w:r>
      <w:r w:rsidRPr="00C74F23">
        <w:rPr>
          <w:rFonts w:ascii="Courier" w:hAnsi="Courier"/>
          <w:strike/>
        </w:rPr>
        <w:t xml:space="preserve">concise and brief letters, </w:t>
      </w:r>
      <w:proofErr w:type="gramStart"/>
      <w:r w:rsidRPr="00C74F23">
        <w:rPr>
          <w:rFonts w:ascii="Courier" w:hAnsi="Courier"/>
          <w:strike/>
        </w:rPr>
        <w:t xml:space="preserve">or </w:t>
      </w:r>
      <w:r w:rsidR="00A80981" w:rsidRPr="00A80981">
        <w:rPr>
          <w:rFonts w:ascii="Courier" w:hAnsi="Courier"/>
        </w:rPr>
        <w:t>]</w:t>
      </w:r>
      <w:r w:rsidRPr="00E65F7F">
        <w:rPr>
          <w:rFonts w:ascii="Courier" w:hAnsi="Courier"/>
        </w:rPr>
        <w:t>statements</w:t>
      </w:r>
      <w:proofErr w:type="gramEnd"/>
      <w:r w:rsidRPr="00E65F7F">
        <w:rPr>
          <w:rFonts w:ascii="Courier" w:hAnsi="Courier"/>
        </w:rPr>
        <w:t xml:space="preserve"> by the offender</w:t>
      </w:r>
      <w:r w:rsidR="00C74F23">
        <w:rPr>
          <w:rFonts w:ascii="Courier" w:hAnsi="Courier"/>
          <w:u w:val="single"/>
        </w:rPr>
        <w:t xml:space="preserve"> or information the Department</w:t>
      </w:r>
      <w:r w:rsidR="005F36C6">
        <w:rPr>
          <w:rFonts w:ascii="Courier" w:hAnsi="Courier"/>
          <w:u w:val="single"/>
        </w:rPr>
        <w:t xml:space="preserve"> of Corrections (Department)</w:t>
      </w:r>
      <w:r w:rsidR="00C74F23">
        <w:rPr>
          <w:rFonts w:ascii="Courier" w:hAnsi="Courier"/>
          <w:u w:val="single"/>
        </w:rPr>
        <w:t xml:space="preserve"> submits</w:t>
      </w:r>
      <w:r w:rsidRPr="00E65F7F">
        <w:rPr>
          <w:rFonts w:ascii="Courier" w:hAnsi="Courier"/>
        </w:rPr>
        <w:t xml:space="preserve">, </w:t>
      </w:r>
      <w:r w:rsidR="003416AD" w:rsidRPr="003A52F6">
        <w:rPr>
          <w:rFonts w:ascii="Courier" w:hAnsi="Courier"/>
        </w:rPr>
        <w:t>[</w:t>
      </w:r>
      <w:r w:rsidRPr="003A52F6">
        <w:rPr>
          <w:rFonts w:ascii="Courier" w:hAnsi="Courier"/>
          <w:strike/>
        </w:rPr>
        <w:t>all</w:t>
      </w:r>
      <w:r w:rsidR="003416AD" w:rsidRPr="003A52F6">
        <w:rPr>
          <w:rFonts w:ascii="Courier" w:hAnsi="Courier"/>
        </w:rPr>
        <w:t>]</w:t>
      </w:r>
      <w:r w:rsidRPr="003A52F6">
        <w:rPr>
          <w:rFonts w:ascii="Courier" w:hAnsi="Courier"/>
        </w:rPr>
        <w:t xml:space="preserve"> </w:t>
      </w:r>
      <w:r w:rsidRPr="00E65F7F">
        <w:rPr>
          <w:rFonts w:ascii="Courier" w:hAnsi="Courier"/>
        </w:rPr>
        <w:t>other materials, briefs or written memoranda or argument submitted by or on behalf of any person, in preparation for a hearing (excluding commutation hearings governed by Rule R671-312), shall be limited to no more than five (5) pages in length.</w:t>
      </w:r>
    </w:p>
    <w:p w14:paraId="37C2EEA8" w14:textId="44274A35" w:rsidR="00E65F7F" w:rsidRPr="003A52F6" w:rsidRDefault="00E65F7F" w:rsidP="00E65F7F">
      <w:pPr>
        <w:rPr>
          <w:rFonts w:ascii="Courier" w:hAnsi="Courier"/>
        </w:rPr>
      </w:pPr>
      <w:r w:rsidRPr="003A52F6">
        <w:rPr>
          <w:rFonts w:ascii="Courier" w:hAnsi="Courier"/>
        </w:rPr>
        <w:t xml:space="preserve">(b) </w:t>
      </w:r>
      <w:r w:rsidR="006E2AD1" w:rsidRPr="003A52F6">
        <w:rPr>
          <w:rFonts w:ascii="Courier" w:hAnsi="Courier"/>
          <w:u w:val="single"/>
        </w:rPr>
        <w:t xml:space="preserve">In extraordinary circumstances, </w:t>
      </w:r>
      <w:r w:rsidR="006E2AD1" w:rsidRPr="003A52F6">
        <w:rPr>
          <w:rFonts w:ascii="Courier" w:hAnsi="Courier"/>
        </w:rPr>
        <w:t>[</w:t>
      </w:r>
      <w:r w:rsidRPr="003A52F6">
        <w:rPr>
          <w:rFonts w:ascii="Courier" w:hAnsi="Courier"/>
          <w:strike/>
        </w:rPr>
        <w:t>P</w:t>
      </w:r>
      <w:r w:rsidR="006E2AD1" w:rsidRPr="003A52F6">
        <w:rPr>
          <w:rFonts w:ascii="Courier" w:hAnsi="Courier"/>
        </w:rPr>
        <w:t>]</w:t>
      </w:r>
      <w:r w:rsidR="006E2AD1" w:rsidRPr="003A52F6">
        <w:rPr>
          <w:rFonts w:ascii="Courier" w:hAnsi="Courier"/>
          <w:u w:val="single"/>
        </w:rPr>
        <w:t>p</w:t>
      </w:r>
      <w:r w:rsidRPr="003A52F6">
        <w:rPr>
          <w:rFonts w:ascii="Courier" w:hAnsi="Courier"/>
        </w:rPr>
        <w:t xml:space="preserve">hotographs may be submitted but should be relevant to the offense. The Department </w:t>
      </w:r>
      <w:r w:rsidR="00A80981" w:rsidRPr="003A52F6">
        <w:rPr>
          <w:rFonts w:ascii="Courier" w:hAnsi="Courier"/>
        </w:rPr>
        <w:t>[</w:t>
      </w:r>
      <w:r w:rsidRPr="003A52F6">
        <w:rPr>
          <w:rFonts w:ascii="Courier" w:hAnsi="Courier"/>
          <w:strike/>
        </w:rPr>
        <w:t xml:space="preserve">of </w:t>
      </w:r>
      <w:proofErr w:type="gramStart"/>
      <w:r w:rsidRPr="003A52F6">
        <w:rPr>
          <w:rFonts w:ascii="Courier" w:hAnsi="Courier"/>
          <w:strike/>
        </w:rPr>
        <w:t xml:space="preserve">Corrections </w:t>
      </w:r>
      <w:r w:rsidR="00A80981" w:rsidRPr="003A52F6">
        <w:rPr>
          <w:rFonts w:ascii="Courier" w:hAnsi="Courier"/>
        </w:rPr>
        <w:t>]</w:t>
      </w:r>
      <w:r w:rsidRPr="003A52F6">
        <w:rPr>
          <w:rFonts w:ascii="Courier" w:hAnsi="Courier"/>
        </w:rPr>
        <w:t>limits</w:t>
      </w:r>
      <w:proofErr w:type="gramEnd"/>
      <w:r w:rsidRPr="003A52F6">
        <w:rPr>
          <w:rFonts w:ascii="Courier" w:hAnsi="Courier"/>
        </w:rPr>
        <w:t xml:space="preserve"> the number of photographs that an inmate may possess and photographs of victims are contraband. </w:t>
      </w:r>
      <w:r w:rsidR="006E2AD1" w:rsidRPr="003A52F6">
        <w:rPr>
          <w:rFonts w:ascii="Courier" w:hAnsi="Courier"/>
        </w:rPr>
        <w:lastRenderedPageBreak/>
        <w:t>[</w:t>
      </w:r>
      <w:r w:rsidRPr="003A52F6">
        <w:rPr>
          <w:rFonts w:ascii="Courier" w:hAnsi="Courier"/>
          <w:strike/>
        </w:rPr>
        <w:t xml:space="preserve">Therefore </w:t>
      </w:r>
      <w:proofErr w:type="gramStart"/>
      <w:r w:rsidRPr="003A52F6">
        <w:rPr>
          <w:rFonts w:ascii="Courier" w:hAnsi="Courier"/>
          <w:strike/>
        </w:rPr>
        <w:t>t</w:t>
      </w:r>
      <w:r w:rsidR="006E2AD1" w:rsidRPr="003A52F6">
        <w:rPr>
          <w:rFonts w:ascii="Courier" w:hAnsi="Courier"/>
        </w:rPr>
        <w:t>]</w:t>
      </w:r>
      <w:r w:rsidR="006E2AD1" w:rsidRPr="003A52F6">
        <w:rPr>
          <w:rFonts w:ascii="Courier" w:hAnsi="Courier"/>
          <w:u w:val="single"/>
        </w:rPr>
        <w:t>T</w:t>
      </w:r>
      <w:r w:rsidRPr="003A52F6">
        <w:rPr>
          <w:rFonts w:ascii="Courier" w:hAnsi="Courier"/>
        </w:rPr>
        <w:t>he</w:t>
      </w:r>
      <w:proofErr w:type="gramEnd"/>
      <w:r w:rsidRPr="003A52F6">
        <w:rPr>
          <w:rFonts w:ascii="Courier" w:hAnsi="Courier"/>
        </w:rPr>
        <w:t xml:space="preserve"> Board will disclose </w:t>
      </w:r>
      <w:r w:rsidR="006E2AD1" w:rsidRPr="003A52F6">
        <w:rPr>
          <w:rFonts w:ascii="Courier" w:hAnsi="Courier"/>
          <w:u w:val="single"/>
        </w:rPr>
        <w:t xml:space="preserve">accepted </w:t>
      </w:r>
      <w:r w:rsidRPr="003A52F6">
        <w:rPr>
          <w:rFonts w:ascii="Courier" w:hAnsi="Courier"/>
        </w:rPr>
        <w:t xml:space="preserve">photographs at the beginning of a hearing. The offender may view the photographs but not retain them. </w:t>
      </w:r>
      <w:r w:rsidR="00A80981" w:rsidRPr="003A52F6">
        <w:rPr>
          <w:rFonts w:ascii="Courier" w:hAnsi="Courier"/>
        </w:rPr>
        <w:t>[</w:t>
      </w:r>
      <w:r w:rsidRPr="003A52F6">
        <w:rPr>
          <w:rFonts w:ascii="Courier" w:hAnsi="Courier"/>
          <w:strike/>
        </w:rPr>
        <w:t>As noted in section (1</w:t>
      </w:r>
      <w:proofErr w:type="gramStart"/>
      <w:r w:rsidRPr="003A52F6">
        <w:rPr>
          <w:rFonts w:ascii="Courier" w:hAnsi="Courier"/>
          <w:strike/>
        </w:rPr>
        <w:t>)</w:t>
      </w:r>
      <w:r w:rsidR="00A80981" w:rsidRPr="003A52F6">
        <w:rPr>
          <w:rFonts w:ascii="Courier" w:hAnsi="Courier"/>
        </w:rPr>
        <w:t>]</w:t>
      </w:r>
      <w:r w:rsidR="00D30870" w:rsidRPr="003A52F6">
        <w:rPr>
          <w:rFonts w:ascii="Courier" w:hAnsi="Courier"/>
          <w:u w:val="single"/>
        </w:rPr>
        <w:t>Pursuant</w:t>
      </w:r>
      <w:proofErr w:type="gramEnd"/>
      <w:r w:rsidR="00D30870" w:rsidRPr="003A52F6">
        <w:rPr>
          <w:rFonts w:ascii="Courier" w:hAnsi="Courier"/>
          <w:u w:val="single"/>
        </w:rPr>
        <w:t xml:space="preserve"> to Section R671-303-1(1)(b),</w:t>
      </w:r>
      <w:r w:rsidRPr="003A52F6">
        <w:rPr>
          <w:rFonts w:ascii="Courier" w:hAnsi="Courier"/>
        </w:rPr>
        <w:t xml:space="preserve"> the offender may request additional time to respond or submit supplemental information.</w:t>
      </w:r>
    </w:p>
    <w:p w14:paraId="5E88E0FF" w14:textId="275E16BD" w:rsidR="00E65F7F" w:rsidRPr="00E65F7F" w:rsidRDefault="00E65F7F" w:rsidP="00E65F7F">
      <w:pPr>
        <w:rPr>
          <w:rFonts w:ascii="Courier" w:hAnsi="Courier"/>
        </w:rPr>
      </w:pPr>
      <w:r w:rsidRPr="006E5575">
        <w:rPr>
          <w:rFonts w:ascii="Courier" w:hAnsi="Courier"/>
        </w:rPr>
        <w:t>(c)</w:t>
      </w:r>
      <w:r w:rsidRPr="00E65F7F">
        <w:rPr>
          <w:rFonts w:ascii="Courier" w:hAnsi="Courier"/>
        </w:rPr>
        <w:t xml:space="preserve"> Submissions by legal counsel for or on behalf of an offender must be received by the Board no later than seven (7) days prior to any scheduled hearing.</w:t>
      </w:r>
    </w:p>
    <w:p w14:paraId="78F1FDD5" w14:textId="7F98C063" w:rsidR="00E65F7F" w:rsidRPr="00E65F7F" w:rsidRDefault="00E65F7F" w:rsidP="00E65F7F">
      <w:pPr>
        <w:rPr>
          <w:rFonts w:ascii="Courier" w:hAnsi="Courier"/>
        </w:rPr>
      </w:pPr>
      <w:r w:rsidRPr="006E5575">
        <w:rPr>
          <w:rFonts w:ascii="Courier" w:hAnsi="Courier"/>
        </w:rPr>
        <w:t>(d)</w:t>
      </w:r>
      <w:r w:rsidRPr="00E65F7F">
        <w:rPr>
          <w:rFonts w:ascii="Courier" w:hAnsi="Courier"/>
        </w:rPr>
        <w:t xml:space="preserve"> The Board reserves the right to strike from the offender's </w:t>
      </w:r>
      <w:r w:rsidR="006E5575">
        <w:rPr>
          <w:rFonts w:ascii="Courier" w:hAnsi="Courier"/>
        </w:rPr>
        <w:t>[</w:t>
      </w:r>
      <w:r w:rsidRPr="004821F7">
        <w:rPr>
          <w:rFonts w:ascii="Courier" w:hAnsi="Courier"/>
          <w:strike/>
        </w:rPr>
        <w:t>file</w:t>
      </w:r>
      <w:r w:rsidR="006E5575" w:rsidRPr="006E5575">
        <w:rPr>
          <w:rFonts w:ascii="Courier" w:hAnsi="Courier"/>
        </w:rPr>
        <w:t>]</w:t>
      </w:r>
      <w:r w:rsidR="004821F7">
        <w:rPr>
          <w:rFonts w:ascii="Courier" w:hAnsi="Courier"/>
          <w:u w:val="single"/>
        </w:rPr>
        <w:t>record</w:t>
      </w:r>
      <w:r w:rsidRPr="00E65F7F">
        <w:rPr>
          <w:rFonts w:ascii="Courier" w:hAnsi="Courier"/>
        </w:rPr>
        <w:t xml:space="preserve">, and to refuse to accept or consider any material or submissions which are irrelevant, defamatory, </w:t>
      </w:r>
      <w:r w:rsidR="004821F7">
        <w:rPr>
          <w:rFonts w:ascii="Courier" w:hAnsi="Courier"/>
          <w:u w:val="single"/>
        </w:rPr>
        <w:t xml:space="preserve">inflammatory, </w:t>
      </w:r>
      <w:r w:rsidRPr="00E65F7F">
        <w:rPr>
          <w:rFonts w:ascii="Courier" w:hAnsi="Courier"/>
        </w:rPr>
        <w:t>or which do not otherwise conform to this rule.</w:t>
      </w:r>
    </w:p>
    <w:p w14:paraId="76A3D062" w14:textId="77777777" w:rsidR="00E65F7F" w:rsidRPr="00E65F7F" w:rsidRDefault="00E65F7F" w:rsidP="00E65F7F">
      <w:pPr>
        <w:rPr>
          <w:rFonts w:ascii="Courier" w:hAnsi="Courier"/>
        </w:rPr>
      </w:pPr>
    </w:p>
    <w:p w14:paraId="057E311F" w14:textId="77777777" w:rsidR="00E65F7F" w:rsidRPr="00E65F7F" w:rsidRDefault="00E65F7F" w:rsidP="00E65F7F">
      <w:pPr>
        <w:rPr>
          <w:rFonts w:ascii="Courier" w:hAnsi="Courier"/>
        </w:rPr>
      </w:pPr>
    </w:p>
    <w:p w14:paraId="552F2CEE" w14:textId="77777777" w:rsidR="00E65F7F" w:rsidRPr="00952689" w:rsidRDefault="00E65F7F" w:rsidP="00E65F7F">
      <w:pPr>
        <w:rPr>
          <w:rFonts w:ascii="Courier" w:hAnsi="Courier"/>
          <w:b/>
          <w:bCs/>
        </w:rPr>
      </w:pPr>
      <w:r w:rsidRPr="00952689">
        <w:rPr>
          <w:rFonts w:ascii="Courier" w:hAnsi="Courier"/>
          <w:b/>
          <w:bCs/>
        </w:rPr>
        <w:t>KEY: inmates' rights, inmates, parole, records</w:t>
      </w:r>
    </w:p>
    <w:p w14:paraId="3A206CC6" w14:textId="77777777" w:rsidR="00E65F7F" w:rsidRPr="00952689" w:rsidRDefault="00E65F7F" w:rsidP="00E65F7F">
      <w:pPr>
        <w:rPr>
          <w:rFonts w:ascii="Courier" w:hAnsi="Courier"/>
          <w:b/>
          <w:bCs/>
        </w:rPr>
      </w:pPr>
      <w:r w:rsidRPr="00952689">
        <w:rPr>
          <w:rFonts w:ascii="Courier" w:hAnsi="Courier"/>
          <w:b/>
          <w:bCs/>
        </w:rPr>
        <w:t>Date of Enactment or Last Substantive Amendment: April 7, 2015</w:t>
      </w:r>
    </w:p>
    <w:p w14:paraId="6E71EC6B" w14:textId="77777777" w:rsidR="00E65F7F" w:rsidRPr="00952689" w:rsidRDefault="00E65F7F" w:rsidP="00E65F7F">
      <w:pPr>
        <w:rPr>
          <w:rFonts w:ascii="Courier" w:hAnsi="Courier"/>
          <w:b/>
          <w:bCs/>
        </w:rPr>
      </w:pPr>
      <w:r w:rsidRPr="00952689">
        <w:rPr>
          <w:rFonts w:ascii="Courier" w:hAnsi="Courier"/>
          <w:b/>
          <w:bCs/>
        </w:rPr>
        <w:t>Notice of Continuation: January 30, 2017</w:t>
      </w:r>
    </w:p>
    <w:p w14:paraId="6D858C83" w14:textId="0D1E3238" w:rsidR="00475F2B" w:rsidRPr="004821F7" w:rsidRDefault="00E65F7F" w:rsidP="00E65F7F">
      <w:pPr>
        <w:rPr>
          <w:rFonts w:ascii="Courier" w:hAnsi="Courier"/>
          <w:u w:val="single"/>
        </w:rPr>
      </w:pPr>
      <w:r w:rsidRPr="00952689">
        <w:rPr>
          <w:rFonts w:ascii="Courier" w:hAnsi="Courier"/>
          <w:b/>
          <w:bCs/>
        </w:rPr>
        <w:t xml:space="preserve">Authorizing, and Implemented or Interpreted Law: </w:t>
      </w:r>
      <w:r w:rsidRPr="004821F7">
        <w:rPr>
          <w:rFonts w:ascii="Courier" w:hAnsi="Courier"/>
          <w:b/>
          <w:bCs/>
          <w:strike/>
        </w:rPr>
        <w:t>63G-</w:t>
      </w:r>
      <w:r w:rsidRPr="00B05111">
        <w:rPr>
          <w:rFonts w:ascii="Courier" w:hAnsi="Courier"/>
          <w:b/>
          <w:bCs/>
          <w:strike/>
        </w:rPr>
        <w:t>2</w:t>
      </w:r>
      <w:r w:rsidR="004821F7" w:rsidRPr="00B05111">
        <w:rPr>
          <w:rFonts w:ascii="Courier" w:hAnsi="Courier"/>
          <w:b/>
          <w:bCs/>
          <w:u w:val="single"/>
        </w:rPr>
        <w:t>77-27-7(6)</w:t>
      </w:r>
    </w:p>
    <w:sectPr w:rsidR="00475F2B" w:rsidRPr="004821F7" w:rsidSect="00A105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0000000000000000000"/>
    <w:charset w:val="00"/>
    <w:family w:val="auto"/>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EE4"/>
    <w:rsid w:val="001615CB"/>
    <w:rsid w:val="002A0B33"/>
    <w:rsid w:val="003416AD"/>
    <w:rsid w:val="00347026"/>
    <w:rsid w:val="0035271D"/>
    <w:rsid w:val="0039502D"/>
    <w:rsid w:val="003A52F6"/>
    <w:rsid w:val="00475F2B"/>
    <w:rsid w:val="004821F7"/>
    <w:rsid w:val="005A2AC4"/>
    <w:rsid w:val="005F36C6"/>
    <w:rsid w:val="006E2AD1"/>
    <w:rsid w:val="006E5575"/>
    <w:rsid w:val="0083120C"/>
    <w:rsid w:val="00850D1D"/>
    <w:rsid w:val="00910D50"/>
    <w:rsid w:val="00940A68"/>
    <w:rsid w:val="00952689"/>
    <w:rsid w:val="009F4B09"/>
    <w:rsid w:val="00A10581"/>
    <w:rsid w:val="00A80981"/>
    <w:rsid w:val="00B05111"/>
    <w:rsid w:val="00B81A5C"/>
    <w:rsid w:val="00B91C8F"/>
    <w:rsid w:val="00BA4EE4"/>
    <w:rsid w:val="00C552A5"/>
    <w:rsid w:val="00C74F23"/>
    <w:rsid w:val="00C77EDA"/>
    <w:rsid w:val="00CC140E"/>
    <w:rsid w:val="00D30870"/>
    <w:rsid w:val="00E506B8"/>
    <w:rsid w:val="00E65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03B5E1"/>
  <w15:chartTrackingRefBased/>
  <w15:docId w15:val="{B1D4A1A2-B601-8A4D-A8D6-26049C070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416AD"/>
    <w:rPr>
      <w:sz w:val="16"/>
      <w:szCs w:val="16"/>
    </w:rPr>
  </w:style>
  <w:style w:type="paragraph" w:styleId="CommentText">
    <w:name w:val="annotation text"/>
    <w:basedOn w:val="Normal"/>
    <w:link w:val="CommentTextChar"/>
    <w:uiPriority w:val="99"/>
    <w:unhideWhenUsed/>
    <w:rsid w:val="003416AD"/>
    <w:rPr>
      <w:sz w:val="20"/>
      <w:szCs w:val="20"/>
    </w:rPr>
  </w:style>
  <w:style w:type="character" w:customStyle="1" w:styleId="CommentTextChar">
    <w:name w:val="Comment Text Char"/>
    <w:basedOn w:val="DefaultParagraphFont"/>
    <w:link w:val="CommentText"/>
    <w:uiPriority w:val="99"/>
    <w:rsid w:val="003416AD"/>
    <w:rPr>
      <w:sz w:val="20"/>
      <w:szCs w:val="20"/>
    </w:rPr>
  </w:style>
  <w:style w:type="paragraph" w:styleId="CommentSubject">
    <w:name w:val="annotation subject"/>
    <w:basedOn w:val="CommentText"/>
    <w:next w:val="CommentText"/>
    <w:link w:val="CommentSubjectChar"/>
    <w:uiPriority w:val="99"/>
    <w:semiHidden/>
    <w:unhideWhenUsed/>
    <w:rsid w:val="003416AD"/>
    <w:rPr>
      <w:b/>
      <w:bCs/>
    </w:rPr>
  </w:style>
  <w:style w:type="character" w:customStyle="1" w:styleId="CommentSubjectChar">
    <w:name w:val="Comment Subject Char"/>
    <w:basedOn w:val="CommentTextChar"/>
    <w:link w:val="CommentSubject"/>
    <w:uiPriority w:val="99"/>
    <w:semiHidden/>
    <w:rsid w:val="003416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536</Words>
  <Characters>3059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Haddon</dc:creator>
  <cp:keywords/>
  <dc:description/>
  <cp:lastModifiedBy>Mike Haddon</cp:lastModifiedBy>
  <cp:revision>22</cp:revision>
  <dcterms:created xsi:type="dcterms:W3CDTF">2021-08-13T17:17:00Z</dcterms:created>
  <dcterms:modified xsi:type="dcterms:W3CDTF">2021-09-11T13:45:00Z</dcterms:modified>
</cp:coreProperties>
</file>