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29E793" w14:textId="77777777" w:rsidR="0085797C" w:rsidRDefault="0085797C" w:rsidP="00456AF9">
      <w:pPr>
        <w:pStyle w:val="NormalWeb"/>
        <w:spacing w:before="0" w:beforeAutospacing="0" w:after="0" w:afterAutospacing="0"/>
        <w:jc w:val="center"/>
      </w:pPr>
      <w:r>
        <w:rPr>
          <w:rFonts w:ascii="Garamond" w:hAnsi="Garamond"/>
          <w:b/>
          <w:bCs/>
          <w:color w:val="000000"/>
          <w:sz w:val="32"/>
          <w:szCs w:val="32"/>
        </w:rPr>
        <w:t>Town of Bluff</w:t>
      </w:r>
    </w:p>
    <w:p w14:paraId="6B57A74B" w14:textId="7F28866A" w:rsidR="000771D5" w:rsidRPr="000771D5" w:rsidRDefault="000771D5" w:rsidP="000771D5">
      <w:pPr>
        <w:spacing w:after="0" w:line="240" w:lineRule="auto"/>
        <w:jc w:val="center"/>
        <w:rPr>
          <w:rFonts w:ascii="Times New Roman" w:eastAsia="Times New Roman" w:hAnsi="Times New Roman" w:cs="Times New Roman"/>
          <w:sz w:val="24"/>
          <w:szCs w:val="24"/>
        </w:rPr>
      </w:pPr>
      <w:r w:rsidRPr="000771D5">
        <w:rPr>
          <w:rFonts w:ascii="Arial" w:eastAsia="Times New Roman" w:hAnsi="Arial" w:cs="Arial"/>
          <w:color w:val="000000"/>
          <w:sz w:val="26"/>
          <w:szCs w:val="26"/>
        </w:rPr>
        <w:t xml:space="preserve">Planning and Zoning Commission </w:t>
      </w:r>
      <w:r w:rsidR="006E09DC">
        <w:rPr>
          <w:rFonts w:ascii="Arial" w:eastAsia="Times New Roman" w:hAnsi="Arial" w:cs="Arial"/>
          <w:color w:val="000000"/>
          <w:sz w:val="26"/>
          <w:szCs w:val="26"/>
        </w:rPr>
        <w:t>Work Session</w:t>
      </w:r>
      <w:r w:rsidR="002B66D2">
        <w:rPr>
          <w:rFonts w:ascii="Arial" w:eastAsia="Times New Roman" w:hAnsi="Arial" w:cs="Arial"/>
          <w:color w:val="000000"/>
          <w:sz w:val="26"/>
          <w:szCs w:val="26"/>
        </w:rPr>
        <w:t xml:space="preserve"> Minutes</w:t>
      </w:r>
    </w:p>
    <w:p w14:paraId="4B375115" w14:textId="3588B444" w:rsidR="0085797C" w:rsidRDefault="0085797C" w:rsidP="0085797C">
      <w:pPr>
        <w:pStyle w:val="NormalWeb"/>
        <w:spacing w:before="0" w:beforeAutospacing="0" w:after="0" w:afterAutospacing="0"/>
        <w:jc w:val="center"/>
      </w:pPr>
      <w:r>
        <w:rPr>
          <w:rFonts w:ascii="Arial" w:hAnsi="Arial" w:cs="Arial"/>
          <w:b/>
          <w:bCs/>
          <w:color w:val="000000"/>
        </w:rPr>
        <w:t>Wednesday,</w:t>
      </w:r>
      <w:r w:rsidR="00C87CB6">
        <w:rPr>
          <w:rFonts w:ascii="Arial" w:hAnsi="Arial" w:cs="Arial"/>
          <w:b/>
          <w:bCs/>
          <w:color w:val="000000"/>
        </w:rPr>
        <w:t xml:space="preserve"> </w:t>
      </w:r>
      <w:r w:rsidR="006E09DC">
        <w:rPr>
          <w:rFonts w:ascii="Arial" w:hAnsi="Arial" w:cs="Arial"/>
          <w:b/>
          <w:bCs/>
          <w:color w:val="000000"/>
        </w:rPr>
        <w:t>September 1</w:t>
      </w:r>
      <w:r>
        <w:rPr>
          <w:rFonts w:ascii="Arial" w:hAnsi="Arial" w:cs="Arial"/>
          <w:b/>
          <w:bCs/>
          <w:color w:val="000000"/>
        </w:rPr>
        <w:t xml:space="preserve">, 2021 at </w:t>
      </w:r>
      <w:r w:rsidR="006E09DC">
        <w:rPr>
          <w:rFonts w:ascii="Arial" w:hAnsi="Arial" w:cs="Arial"/>
          <w:b/>
          <w:bCs/>
          <w:color w:val="000000"/>
        </w:rPr>
        <w:t>5</w:t>
      </w:r>
      <w:r>
        <w:rPr>
          <w:rFonts w:ascii="Arial" w:hAnsi="Arial" w:cs="Arial"/>
          <w:b/>
          <w:bCs/>
          <w:color w:val="000000"/>
        </w:rPr>
        <w:t>:00 pm</w:t>
      </w:r>
    </w:p>
    <w:p w14:paraId="242E6F8B" w14:textId="77777777" w:rsidR="0085797C" w:rsidRDefault="0085797C" w:rsidP="0085797C">
      <w:pPr>
        <w:pStyle w:val="NormalWeb"/>
        <w:spacing w:before="0" w:beforeAutospacing="0" w:after="0" w:afterAutospacing="0"/>
        <w:jc w:val="center"/>
      </w:pPr>
      <w:r>
        <w:rPr>
          <w:rFonts w:ascii="Arial" w:hAnsi="Arial" w:cs="Arial"/>
          <w:color w:val="000000"/>
        </w:rPr>
        <w:t>VIRTUAL -  Bluff Community Center</w:t>
      </w:r>
    </w:p>
    <w:p w14:paraId="2479E3F7" w14:textId="77777777" w:rsidR="0085797C" w:rsidRDefault="0085797C" w:rsidP="0085797C">
      <w:pPr>
        <w:pStyle w:val="NormalWeb"/>
        <w:spacing w:before="0" w:beforeAutospacing="0" w:after="0" w:afterAutospacing="0"/>
        <w:jc w:val="center"/>
        <w:rPr>
          <w:rFonts w:ascii="Arial" w:hAnsi="Arial" w:cs="Arial"/>
          <w:color w:val="000000"/>
        </w:rPr>
      </w:pPr>
      <w:r>
        <w:rPr>
          <w:rFonts w:ascii="Arial" w:hAnsi="Arial" w:cs="Arial"/>
          <w:color w:val="000000"/>
        </w:rPr>
        <w:t>190th 3</w:t>
      </w:r>
      <w:r>
        <w:rPr>
          <w:rFonts w:ascii="Arial" w:hAnsi="Arial" w:cs="Arial"/>
          <w:color w:val="000000"/>
          <w:sz w:val="14"/>
          <w:szCs w:val="14"/>
          <w:vertAlign w:val="superscript"/>
        </w:rPr>
        <w:t>rd</w:t>
      </w:r>
      <w:r>
        <w:rPr>
          <w:rFonts w:ascii="Arial" w:hAnsi="Arial" w:cs="Arial"/>
          <w:color w:val="000000"/>
        </w:rPr>
        <w:t xml:space="preserve"> East, Bluff, Utah 84512</w:t>
      </w:r>
      <w:r>
        <w:rPr>
          <w:rFonts w:ascii="Arial" w:hAnsi="Arial" w:cs="Arial"/>
          <w:color w:val="000000"/>
        </w:rPr>
        <w:br/>
      </w:r>
    </w:p>
    <w:p w14:paraId="7C6F47E7" w14:textId="6D7FE6F2" w:rsidR="006E09DC" w:rsidRPr="00456AF9" w:rsidRDefault="0085797C" w:rsidP="008910F7">
      <w:pPr>
        <w:pStyle w:val="NormalWeb"/>
        <w:spacing w:before="0" w:beforeAutospacing="0" w:after="0" w:afterAutospacing="0"/>
        <w:jc w:val="center"/>
        <w:rPr>
          <w:rFonts w:ascii="Arial" w:hAnsi="Arial" w:cs="Arial"/>
          <w:sz w:val="20"/>
          <w:szCs w:val="20"/>
        </w:rPr>
      </w:pPr>
      <w:r w:rsidRPr="00BF5F42">
        <w:rPr>
          <w:rFonts w:ascii="Arial" w:hAnsi="Arial" w:cs="Arial"/>
          <w:color w:val="FF0000"/>
        </w:rPr>
        <w:t>DRAFT</w:t>
      </w:r>
      <w:r>
        <w:rPr>
          <w:rFonts w:ascii="Arial" w:hAnsi="Arial" w:cs="Arial"/>
          <w:color w:val="000000"/>
        </w:rPr>
        <w:br/>
      </w:r>
    </w:p>
    <w:p w14:paraId="061A333A" w14:textId="4DBE039E" w:rsidR="006E09DC" w:rsidRPr="00456AF9" w:rsidRDefault="00806FE1" w:rsidP="00A25007">
      <w:pPr>
        <w:pStyle w:val="NormalWeb"/>
        <w:shd w:val="clear" w:color="auto" w:fill="FFFFFF"/>
        <w:spacing w:before="0" w:beforeAutospacing="0" w:after="0" w:afterAutospacing="0"/>
        <w:rPr>
          <w:rFonts w:ascii="Arial" w:hAnsi="Arial" w:cs="Arial"/>
          <w:color w:val="222222"/>
          <w:sz w:val="20"/>
          <w:szCs w:val="20"/>
        </w:rPr>
      </w:pPr>
      <w:r w:rsidRPr="00456AF9">
        <w:rPr>
          <w:rFonts w:ascii="Arial" w:hAnsi="Arial" w:cs="Arial"/>
          <w:b/>
          <w:bCs/>
          <w:color w:val="222222"/>
          <w:sz w:val="20"/>
          <w:szCs w:val="20"/>
        </w:rPr>
        <w:t>5:02</w:t>
      </w:r>
      <w:r w:rsidR="006E09DC" w:rsidRPr="00456AF9">
        <w:rPr>
          <w:rFonts w:ascii="Arial" w:hAnsi="Arial" w:cs="Arial"/>
          <w:b/>
          <w:bCs/>
          <w:color w:val="222222"/>
          <w:sz w:val="20"/>
          <w:szCs w:val="20"/>
        </w:rPr>
        <w:t xml:space="preserve"> Roll Call</w:t>
      </w:r>
      <w:r w:rsidRPr="00456AF9">
        <w:rPr>
          <w:rFonts w:ascii="Arial" w:hAnsi="Arial" w:cs="Arial"/>
          <w:color w:val="222222"/>
          <w:sz w:val="20"/>
          <w:szCs w:val="20"/>
        </w:rPr>
        <w:t>: Sarah Burak (Chair), Amanda Podmore, Marcia Hadenfeldt, Malyssa Egge, Ed Dobson</w:t>
      </w:r>
    </w:p>
    <w:p w14:paraId="544825C1" w14:textId="77777777" w:rsidR="00A25007" w:rsidRPr="00456AF9" w:rsidRDefault="00806FE1" w:rsidP="00A25007">
      <w:pPr>
        <w:pStyle w:val="NormalWeb"/>
        <w:shd w:val="clear" w:color="auto" w:fill="FFFFFF"/>
        <w:spacing w:before="0" w:beforeAutospacing="0" w:after="0" w:afterAutospacing="0"/>
        <w:rPr>
          <w:rFonts w:ascii="Arial" w:hAnsi="Arial" w:cs="Arial"/>
          <w:color w:val="222222"/>
          <w:sz w:val="20"/>
          <w:szCs w:val="20"/>
        </w:rPr>
      </w:pPr>
      <w:r w:rsidRPr="00456AF9">
        <w:rPr>
          <w:rFonts w:ascii="Arial" w:hAnsi="Arial" w:cs="Arial"/>
          <w:b/>
          <w:bCs/>
          <w:color w:val="222222"/>
          <w:sz w:val="20"/>
          <w:szCs w:val="20"/>
        </w:rPr>
        <w:t>P&amp;Z Advisors:</w:t>
      </w:r>
      <w:r w:rsidRPr="00456AF9">
        <w:rPr>
          <w:rFonts w:ascii="Arial" w:hAnsi="Arial" w:cs="Arial"/>
          <w:color w:val="222222"/>
          <w:sz w:val="20"/>
          <w:szCs w:val="20"/>
        </w:rPr>
        <w:t xml:space="preserve"> Deborah Westfall </w:t>
      </w:r>
    </w:p>
    <w:p w14:paraId="531F6A22" w14:textId="6EDD3095" w:rsidR="00806FE1" w:rsidRPr="00456AF9" w:rsidRDefault="00806FE1" w:rsidP="00A25007">
      <w:pPr>
        <w:pStyle w:val="NormalWeb"/>
        <w:shd w:val="clear" w:color="auto" w:fill="FFFFFF"/>
        <w:spacing w:before="0" w:beforeAutospacing="0" w:after="0" w:afterAutospacing="0"/>
        <w:rPr>
          <w:rFonts w:ascii="Arial" w:hAnsi="Arial" w:cs="Arial"/>
          <w:color w:val="222222"/>
          <w:sz w:val="20"/>
          <w:szCs w:val="20"/>
        </w:rPr>
      </w:pPr>
      <w:r w:rsidRPr="00456AF9">
        <w:rPr>
          <w:rFonts w:ascii="Arial" w:hAnsi="Arial" w:cs="Arial"/>
          <w:b/>
          <w:bCs/>
          <w:color w:val="222222"/>
          <w:sz w:val="20"/>
          <w:szCs w:val="20"/>
        </w:rPr>
        <w:t>Town Council Representatives:</w:t>
      </w:r>
      <w:r w:rsidRPr="00456AF9">
        <w:rPr>
          <w:rFonts w:ascii="Arial" w:hAnsi="Arial" w:cs="Arial"/>
          <w:color w:val="222222"/>
          <w:sz w:val="20"/>
          <w:szCs w:val="20"/>
        </w:rPr>
        <w:t xml:space="preserve"> Luanne Hook</w:t>
      </w:r>
    </w:p>
    <w:p w14:paraId="158350BD" w14:textId="77777777" w:rsidR="00A25007" w:rsidRPr="00456AF9" w:rsidRDefault="00A25007" w:rsidP="00A25007">
      <w:pPr>
        <w:pStyle w:val="NormalWeb"/>
        <w:shd w:val="clear" w:color="auto" w:fill="FFFFFF"/>
        <w:spacing w:before="0" w:beforeAutospacing="0" w:after="0" w:afterAutospacing="0"/>
        <w:rPr>
          <w:rFonts w:ascii="Arial" w:hAnsi="Arial" w:cs="Arial"/>
          <w:color w:val="222222"/>
          <w:sz w:val="20"/>
          <w:szCs w:val="20"/>
        </w:rPr>
      </w:pPr>
    </w:p>
    <w:p w14:paraId="362BE0AF" w14:textId="6F2B5981" w:rsidR="006E09DC" w:rsidRPr="00456AF9" w:rsidRDefault="006E09DC" w:rsidP="00A25007">
      <w:pPr>
        <w:pStyle w:val="NormalWeb"/>
        <w:shd w:val="clear" w:color="auto" w:fill="FFFFFF"/>
        <w:spacing w:before="0" w:beforeAutospacing="0" w:after="0" w:afterAutospacing="0"/>
        <w:rPr>
          <w:rFonts w:ascii="Arial" w:hAnsi="Arial" w:cs="Arial"/>
          <w:color w:val="222222"/>
          <w:sz w:val="20"/>
          <w:szCs w:val="20"/>
        </w:rPr>
      </w:pPr>
      <w:r w:rsidRPr="00456AF9">
        <w:rPr>
          <w:rFonts w:ascii="Arial" w:hAnsi="Arial" w:cs="Arial"/>
          <w:b/>
          <w:bCs/>
          <w:color w:val="222222"/>
          <w:sz w:val="20"/>
          <w:szCs w:val="20"/>
        </w:rPr>
        <w:t>Public Citizens to Be Heard</w:t>
      </w:r>
      <w:r w:rsidR="00A25007" w:rsidRPr="00456AF9">
        <w:rPr>
          <w:rFonts w:ascii="Arial" w:hAnsi="Arial" w:cs="Arial"/>
          <w:b/>
          <w:bCs/>
          <w:color w:val="222222"/>
          <w:sz w:val="20"/>
          <w:szCs w:val="20"/>
        </w:rPr>
        <w:t>:</w:t>
      </w:r>
      <w:r w:rsidR="00A25007" w:rsidRPr="00456AF9">
        <w:rPr>
          <w:rFonts w:ascii="Arial" w:hAnsi="Arial" w:cs="Arial"/>
          <w:color w:val="222222"/>
          <w:sz w:val="20"/>
          <w:szCs w:val="20"/>
        </w:rPr>
        <w:t xml:space="preserve"> Amanda Podmore </w:t>
      </w:r>
      <w:r w:rsidR="00D45AE8" w:rsidRPr="00456AF9">
        <w:rPr>
          <w:rFonts w:ascii="Arial" w:hAnsi="Arial" w:cs="Arial"/>
          <w:color w:val="222222"/>
          <w:sz w:val="20"/>
          <w:szCs w:val="20"/>
        </w:rPr>
        <w:t xml:space="preserve">shared that she was sitting at Twin Rocks </w:t>
      </w:r>
      <w:r w:rsidR="004D14A6" w:rsidRPr="00456AF9">
        <w:rPr>
          <w:rFonts w:ascii="Arial" w:hAnsi="Arial" w:cs="Arial"/>
          <w:color w:val="222222"/>
          <w:sz w:val="20"/>
          <w:szCs w:val="20"/>
        </w:rPr>
        <w:t>at</w:t>
      </w:r>
      <w:r w:rsidR="00D45AE8" w:rsidRPr="00456AF9">
        <w:rPr>
          <w:rFonts w:ascii="Arial" w:hAnsi="Arial" w:cs="Arial"/>
          <w:color w:val="222222"/>
          <w:sz w:val="20"/>
          <w:szCs w:val="20"/>
        </w:rPr>
        <w:t xml:space="preserve"> lunch</w:t>
      </w:r>
      <w:r w:rsidR="004D14A6" w:rsidRPr="00456AF9">
        <w:rPr>
          <w:rFonts w:ascii="Arial" w:hAnsi="Arial" w:cs="Arial"/>
          <w:color w:val="222222"/>
          <w:sz w:val="20"/>
          <w:szCs w:val="20"/>
        </w:rPr>
        <w:t>time</w:t>
      </w:r>
      <w:r w:rsidR="00D45AE8" w:rsidRPr="00456AF9">
        <w:rPr>
          <w:rFonts w:ascii="Arial" w:hAnsi="Arial" w:cs="Arial"/>
          <w:color w:val="222222"/>
          <w:sz w:val="20"/>
          <w:szCs w:val="20"/>
        </w:rPr>
        <w:t xml:space="preserve"> and two large semi-trucks </w:t>
      </w:r>
      <w:r w:rsidR="004D14A6" w:rsidRPr="00456AF9">
        <w:rPr>
          <w:rFonts w:ascii="Arial" w:hAnsi="Arial" w:cs="Arial"/>
          <w:color w:val="222222"/>
          <w:sz w:val="20"/>
          <w:szCs w:val="20"/>
        </w:rPr>
        <w:t xml:space="preserve">with hazardous waste placards pulled into the parking lot and were idling. Podmore wanted to express her concern and noted it would be beneficial to review the Idling Vehicle Ordinance.  </w:t>
      </w:r>
    </w:p>
    <w:p w14:paraId="7C6D2C5E" w14:textId="77777777" w:rsidR="00A25007" w:rsidRPr="00456AF9" w:rsidRDefault="00A25007" w:rsidP="00A25007">
      <w:pPr>
        <w:pStyle w:val="NormalWeb"/>
        <w:shd w:val="clear" w:color="auto" w:fill="FFFFFF"/>
        <w:spacing w:before="0" w:beforeAutospacing="0" w:after="0" w:afterAutospacing="0"/>
        <w:rPr>
          <w:rFonts w:ascii="Arial" w:hAnsi="Arial" w:cs="Arial"/>
          <w:color w:val="222222"/>
          <w:sz w:val="20"/>
          <w:szCs w:val="20"/>
        </w:rPr>
      </w:pPr>
    </w:p>
    <w:p w14:paraId="4C575E48" w14:textId="028D2911" w:rsidR="006E09DC" w:rsidRPr="00456AF9" w:rsidRDefault="006E09DC" w:rsidP="00A25007">
      <w:pPr>
        <w:pStyle w:val="NormalWeb"/>
        <w:shd w:val="clear" w:color="auto" w:fill="FFFFFF"/>
        <w:spacing w:before="0" w:beforeAutospacing="0" w:after="0" w:afterAutospacing="0"/>
        <w:rPr>
          <w:rFonts w:ascii="Arial" w:hAnsi="Arial" w:cs="Arial"/>
          <w:b/>
          <w:bCs/>
          <w:color w:val="222222"/>
          <w:sz w:val="20"/>
          <w:szCs w:val="20"/>
        </w:rPr>
      </w:pPr>
      <w:r w:rsidRPr="00456AF9">
        <w:rPr>
          <w:rFonts w:ascii="Arial" w:hAnsi="Arial" w:cs="Arial"/>
          <w:b/>
          <w:bCs/>
          <w:color w:val="222222"/>
          <w:sz w:val="20"/>
          <w:szCs w:val="20"/>
        </w:rPr>
        <w:t>New Business</w:t>
      </w:r>
    </w:p>
    <w:p w14:paraId="02F9D8CD" w14:textId="42B5DD8A" w:rsidR="00587F75" w:rsidRPr="00456AF9" w:rsidRDefault="006E09DC" w:rsidP="00A25007">
      <w:pPr>
        <w:pStyle w:val="NormalWeb"/>
        <w:numPr>
          <w:ilvl w:val="0"/>
          <w:numId w:val="16"/>
        </w:numPr>
        <w:shd w:val="clear" w:color="auto" w:fill="FFFFFF"/>
        <w:spacing w:before="0" w:beforeAutospacing="0" w:after="0" w:afterAutospacing="0"/>
        <w:ind w:left="0"/>
        <w:rPr>
          <w:rFonts w:ascii="Arial" w:hAnsi="Arial" w:cs="Arial"/>
          <w:b/>
          <w:bCs/>
          <w:color w:val="222222"/>
          <w:sz w:val="20"/>
          <w:szCs w:val="20"/>
        </w:rPr>
      </w:pPr>
      <w:r w:rsidRPr="00456AF9">
        <w:rPr>
          <w:rFonts w:ascii="Arial" w:hAnsi="Arial" w:cs="Arial"/>
          <w:b/>
          <w:bCs/>
          <w:color w:val="222222"/>
          <w:sz w:val="20"/>
          <w:szCs w:val="20"/>
        </w:rPr>
        <w:t>Review and editing of existing ordinances</w:t>
      </w:r>
      <w:r w:rsidR="008910F7" w:rsidRPr="00456AF9">
        <w:rPr>
          <w:rFonts w:ascii="Arial" w:hAnsi="Arial" w:cs="Arial"/>
          <w:b/>
          <w:bCs/>
          <w:color w:val="222222"/>
          <w:sz w:val="20"/>
          <w:szCs w:val="20"/>
        </w:rPr>
        <w:t xml:space="preserve">: </w:t>
      </w:r>
      <w:r w:rsidR="004D14A6" w:rsidRPr="00456AF9">
        <w:rPr>
          <w:rFonts w:ascii="Arial" w:hAnsi="Arial" w:cs="Arial"/>
          <w:color w:val="222222"/>
          <w:sz w:val="20"/>
          <w:szCs w:val="20"/>
        </w:rPr>
        <w:t xml:space="preserve">The commissioners reviewed the current Zoning Ordinance for clarity and noted items that may need to be revised. The following notes detail the items that </w:t>
      </w:r>
      <w:r w:rsidR="00341A02" w:rsidRPr="00456AF9">
        <w:rPr>
          <w:rFonts w:ascii="Arial" w:hAnsi="Arial" w:cs="Arial"/>
          <w:color w:val="222222"/>
          <w:sz w:val="20"/>
          <w:szCs w:val="20"/>
        </w:rPr>
        <w:t>were</w:t>
      </w:r>
      <w:r w:rsidR="004D14A6" w:rsidRPr="00456AF9">
        <w:rPr>
          <w:rFonts w:ascii="Arial" w:hAnsi="Arial" w:cs="Arial"/>
          <w:color w:val="222222"/>
          <w:sz w:val="20"/>
          <w:szCs w:val="20"/>
        </w:rPr>
        <w:t xml:space="preserve"> discussed. No revisions or </w:t>
      </w:r>
      <w:r w:rsidR="00587F75" w:rsidRPr="00456AF9">
        <w:rPr>
          <w:rFonts w:ascii="Arial" w:hAnsi="Arial" w:cs="Arial"/>
          <w:color w:val="222222"/>
          <w:sz w:val="20"/>
          <w:szCs w:val="20"/>
        </w:rPr>
        <w:t>amendments</w:t>
      </w:r>
      <w:r w:rsidR="004D14A6" w:rsidRPr="00456AF9">
        <w:rPr>
          <w:rFonts w:ascii="Arial" w:hAnsi="Arial" w:cs="Arial"/>
          <w:color w:val="222222"/>
          <w:sz w:val="20"/>
          <w:szCs w:val="20"/>
        </w:rPr>
        <w:t xml:space="preserve"> were made to the Zoning Ordinance during the work session. Further meetings will </w:t>
      </w:r>
      <w:r w:rsidR="00587F75" w:rsidRPr="00456AF9">
        <w:rPr>
          <w:rFonts w:ascii="Arial" w:hAnsi="Arial" w:cs="Arial"/>
          <w:color w:val="222222"/>
          <w:sz w:val="20"/>
          <w:szCs w:val="20"/>
        </w:rPr>
        <w:t xml:space="preserve">determine if actual changes or amendments will be made to the document. </w:t>
      </w:r>
    </w:p>
    <w:p w14:paraId="3E0472E9" w14:textId="19DE0B90" w:rsidR="00587F75" w:rsidRPr="00456AF9" w:rsidRDefault="00587F75" w:rsidP="00587F75">
      <w:pPr>
        <w:pStyle w:val="NormalWeb"/>
        <w:shd w:val="clear" w:color="auto" w:fill="FFFFFF"/>
        <w:spacing w:before="0" w:beforeAutospacing="0" w:after="0" w:afterAutospacing="0"/>
        <w:rPr>
          <w:rFonts w:ascii="Arial" w:hAnsi="Arial" w:cs="Arial"/>
          <w:b/>
          <w:bCs/>
          <w:color w:val="222222"/>
          <w:sz w:val="20"/>
          <w:szCs w:val="20"/>
        </w:rPr>
      </w:pPr>
    </w:p>
    <w:p w14:paraId="766E541F" w14:textId="24E1C505" w:rsidR="00587F75" w:rsidRPr="00456AF9" w:rsidRDefault="00587F75" w:rsidP="00587F75">
      <w:pPr>
        <w:pStyle w:val="NormalWeb"/>
        <w:numPr>
          <w:ilvl w:val="0"/>
          <w:numId w:val="20"/>
        </w:numPr>
        <w:shd w:val="clear" w:color="auto" w:fill="FFFFFF"/>
        <w:spacing w:before="0" w:beforeAutospacing="0" w:after="0" w:afterAutospacing="0"/>
        <w:rPr>
          <w:rFonts w:ascii="Arial" w:hAnsi="Arial" w:cs="Arial"/>
          <w:color w:val="222222"/>
          <w:sz w:val="20"/>
          <w:szCs w:val="20"/>
        </w:rPr>
      </w:pPr>
      <w:r w:rsidRPr="00456AF9">
        <w:rPr>
          <w:rFonts w:ascii="Arial" w:hAnsi="Arial" w:cs="Arial"/>
          <w:color w:val="222222"/>
          <w:sz w:val="20"/>
          <w:szCs w:val="20"/>
        </w:rPr>
        <w:t>Review of Definitions</w:t>
      </w:r>
    </w:p>
    <w:p w14:paraId="09CB7502" w14:textId="496F7287" w:rsidR="00587F75" w:rsidRPr="00456AF9" w:rsidRDefault="00587F75" w:rsidP="00C57A1E">
      <w:pPr>
        <w:pStyle w:val="NormalWeb"/>
        <w:numPr>
          <w:ilvl w:val="1"/>
          <w:numId w:val="20"/>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Alleys – Suggestion to add a definition for alleys. It was also noted that a definition should include an acknowledgment of inconsistency for Bluff alleys that are greater in size than the defined 16 feet. Westfall had noted that the Cottonwood Addition alleys are 20 feet wide. </w:t>
      </w:r>
    </w:p>
    <w:p w14:paraId="5389737E" w14:textId="09057B96" w:rsidR="00587F75" w:rsidRPr="00456AF9" w:rsidRDefault="00587F75" w:rsidP="00C57A1E">
      <w:pPr>
        <w:pStyle w:val="NormalWeb"/>
        <w:numPr>
          <w:ilvl w:val="1"/>
          <w:numId w:val="20"/>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Duplex – Suggestion to remove the “for rent or lease” under this definition.</w:t>
      </w:r>
    </w:p>
    <w:p w14:paraId="0B981A72" w14:textId="33DA266D" w:rsidR="00587F75" w:rsidRPr="00456AF9" w:rsidRDefault="00587F75" w:rsidP="00C57A1E">
      <w:pPr>
        <w:pStyle w:val="NormalWeb"/>
        <w:numPr>
          <w:ilvl w:val="1"/>
          <w:numId w:val="20"/>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Townhome – Suggestion to remove this definition, as it can be encompassed under “Duplex” with the removal of “for rent or lease” as both are dwellings which are a wall or roof.</w:t>
      </w:r>
    </w:p>
    <w:p w14:paraId="5300E42F" w14:textId="282BE5BA" w:rsidR="00587F75" w:rsidRPr="00456AF9" w:rsidRDefault="00587F75" w:rsidP="00C57A1E">
      <w:pPr>
        <w:pStyle w:val="NormalWeb"/>
        <w:numPr>
          <w:ilvl w:val="1"/>
          <w:numId w:val="20"/>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Floodplain – Suggested to correct “FIRM” to “FEMA” </w:t>
      </w:r>
    </w:p>
    <w:p w14:paraId="5F0DEFAC" w14:textId="39AFDEF7" w:rsidR="00FB3DA2" w:rsidRPr="00456AF9" w:rsidRDefault="00587F75" w:rsidP="00C57A1E">
      <w:pPr>
        <w:pStyle w:val="NormalWeb"/>
        <w:numPr>
          <w:ilvl w:val="1"/>
          <w:numId w:val="20"/>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Group Home – The commission discussed whether halfway houses were intended to be included under “Group Home”. It was agreed that while halfway houses are not intended to be under the definition of “Group Home”, halfway houses are not zoned at this time. </w:t>
      </w:r>
    </w:p>
    <w:p w14:paraId="2B0976E9" w14:textId="75EDEE31" w:rsidR="00587F75" w:rsidRPr="00456AF9" w:rsidRDefault="00587F75" w:rsidP="00C57A1E">
      <w:pPr>
        <w:pStyle w:val="NormalWeb"/>
        <w:numPr>
          <w:ilvl w:val="1"/>
          <w:numId w:val="20"/>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Lot – Hadenfeldt asked to include a requirement under the definition of a “lot” </w:t>
      </w:r>
      <w:r w:rsidR="003411C7" w:rsidRPr="00456AF9">
        <w:rPr>
          <w:rFonts w:ascii="Arial" w:hAnsi="Arial" w:cs="Arial"/>
          <w:color w:val="222222"/>
          <w:sz w:val="20"/>
          <w:szCs w:val="20"/>
        </w:rPr>
        <w:t>as a parcel that has</w:t>
      </w:r>
      <w:r w:rsidRPr="00456AF9">
        <w:rPr>
          <w:rFonts w:ascii="Arial" w:hAnsi="Arial" w:cs="Arial"/>
          <w:color w:val="222222"/>
          <w:sz w:val="20"/>
          <w:szCs w:val="20"/>
        </w:rPr>
        <w:t xml:space="preserve"> an ingress/egress from a right of way</w:t>
      </w:r>
      <w:r w:rsidR="003411C7" w:rsidRPr="00456AF9">
        <w:rPr>
          <w:rFonts w:ascii="Arial" w:hAnsi="Arial" w:cs="Arial"/>
          <w:color w:val="222222"/>
          <w:sz w:val="20"/>
          <w:szCs w:val="20"/>
        </w:rPr>
        <w:t xml:space="preserve">. This is to </w:t>
      </w:r>
      <w:r w:rsidRPr="00456AF9">
        <w:rPr>
          <w:rFonts w:ascii="Arial" w:hAnsi="Arial" w:cs="Arial"/>
          <w:color w:val="222222"/>
          <w:sz w:val="20"/>
          <w:szCs w:val="20"/>
        </w:rPr>
        <w:t xml:space="preserve">ensure lots are not created </w:t>
      </w:r>
      <w:r w:rsidR="003411C7" w:rsidRPr="00456AF9">
        <w:rPr>
          <w:rFonts w:ascii="Arial" w:hAnsi="Arial" w:cs="Arial"/>
          <w:color w:val="222222"/>
          <w:sz w:val="20"/>
          <w:szCs w:val="20"/>
        </w:rPr>
        <w:t xml:space="preserve">which </w:t>
      </w:r>
      <w:r w:rsidR="00341A02" w:rsidRPr="00456AF9">
        <w:rPr>
          <w:rFonts w:ascii="Arial" w:hAnsi="Arial" w:cs="Arial"/>
          <w:color w:val="222222"/>
          <w:sz w:val="20"/>
          <w:szCs w:val="20"/>
        </w:rPr>
        <w:t>cannot</w:t>
      </w:r>
      <w:r w:rsidRPr="00456AF9">
        <w:rPr>
          <w:rFonts w:ascii="Arial" w:hAnsi="Arial" w:cs="Arial"/>
          <w:color w:val="222222"/>
          <w:sz w:val="20"/>
          <w:szCs w:val="20"/>
        </w:rPr>
        <w:t xml:space="preserve"> be accessed from a road or right of way. </w:t>
      </w:r>
    </w:p>
    <w:p w14:paraId="504772D1" w14:textId="77777777" w:rsidR="00456AF9" w:rsidRPr="00456AF9" w:rsidRDefault="00456AF9" w:rsidP="00456AF9">
      <w:pPr>
        <w:pStyle w:val="NormalWeb"/>
        <w:shd w:val="clear" w:color="auto" w:fill="FFFFFF"/>
        <w:spacing w:before="0" w:beforeAutospacing="0" w:after="0" w:afterAutospacing="0"/>
        <w:ind w:left="1080"/>
        <w:rPr>
          <w:rFonts w:ascii="Arial" w:hAnsi="Arial" w:cs="Arial"/>
          <w:color w:val="222222"/>
          <w:sz w:val="20"/>
          <w:szCs w:val="20"/>
        </w:rPr>
      </w:pPr>
    </w:p>
    <w:p w14:paraId="5EA246CB" w14:textId="2D49B1D1" w:rsidR="003411C7" w:rsidRPr="00456AF9" w:rsidRDefault="003411C7" w:rsidP="003411C7">
      <w:pPr>
        <w:pStyle w:val="NormalWeb"/>
        <w:numPr>
          <w:ilvl w:val="0"/>
          <w:numId w:val="20"/>
        </w:numPr>
        <w:shd w:val="clear" w:color="auto" w:fill="FFFFFF"/>
        <w:spacing w:before="0" w:beforeAutospacing="0" w:after="0" w:afterAutospacing="0"/>
        <w:rPr>
          <w:rFonts w:ascii="Arial" w:hAnsi="Arial" w:cs="Arial"/>
          <w:color w:val="222222"/>
          <w:sz w:val="20"/>
          <w:szCs w:val="20"/>
        </w:rPr>
      </w:pPr>
      <w:r w:rsidRPr="00456AF9">
        <w:rPr>
          <w:rFonts w:ascii="Arial" w:hAnsi="Arial" w:cs="Arial"/>
          <w:color w:val="222222"/>
          <w:sz w:val="20"/>
          <w:szCs w:val="20"/>
        </w:rPr>
        <w:t xml:space="preserve">Review of Zones </w:t>
      </w:r>
    </w:p>
    <w:p w14:paraId="5D293E15" w14:textId="77777777" w:rsidR="00D13EB7" w:rsidRPr="00456AF9" w:rsidRDefault="003411C7" w:rsidP="00C57A1E">
      <w:pPr>
        <w:pStyle w:val="NormalWeb"/>
        <w:numPr>
          <w:ilvl w:val="1"/>
          <w:numId w:val="20"/>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Kennels – The commissioners talked about where animal kennels (either rescue or boarding) should be zoned. Currently, kennels are only zoned in C3, however, the argument was made that they could belong in Agricultural zones, as well. Many of the Commercial Zones border Residential Zones, which could create issues with barking dogs creating a nuisance. BARC (Bluff Animal Rescue Committee) is petitioning for additional places for kennels. In addition to looking at other zones, the commissioners also agreed to discuss allowing smaller kennels or limiting the number of animals in certain zones. Egge noted that she appreciates the work of BARC, but wanted to ensure the ordinance does not favor one entity; it is the goal of the commission to ensure long-term planning, not just create ordinances that favor the current situations. </w:t>
      </w:r>
    </w:p>
    <w:p w14:paraId="494BC5CA" w14:textId="77777777" w:rsidR="00D13EB7" w:rsidRPr="00456AF9" w:rsidRDefault="003411C7" w:rsidP="00C57A1E">
      <w:pPr>
        <w:pStyle w:val="NormalWeb"/>
        <w:numPr>
          <w:ilvl w:val="1"/>
          <w:numId w:val="20"/>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It was noted that there is a need in the community for kennels, and therefore this topic must be addressed. Dobson, as a P&amp;Z commissioner, as well as a board member for BARC noted BARC members would be happy to discuss kennel size and animal limits.</w:t>
      </w:r>
      <w:r w:rsidR="00571859" w:rsidRPr="00456AF9">
        <w:rPr>
          <w:rFonts w:ascii="Arial" w:hAnsi="Arial" w:cs="Arial"/>
          <w:color w:val="222222"/>
          <w:sz w:val="20"/>
          <w:szCs w:val="20"/>
        </w:rPr>
        <w:t xml:space="preserve"> BARC would like to identify two to three sites in town for additional kennels, as well as a larger kennel site in an </w:t>
      </w:r>
      <w:r w:rsidR="00571859" w:rsidRPr="00456AF9">
        <w:rPr>
          <w:rFonts w:ascii="Arial" w:hAnsi="Arial" w:cs="Arial"/>
          <w:color w:val="222222"/>
          <w:sz w:val="20"/>
          <w:szCs w:val="20"/>
        </w:rPr>
        <w:lastRenderedPageBreak/>
        <w:t>agricultural zone, if kennels were allowed.</w:t>
      </w:r>
      <w:r w:rsidRPr="00456AF9">
        <w:rPr>
          <w:rFonts w:ascii="Arial" w:hAnsi="Arial" w:cs="Arial"/>
          <w:color w:val="222222"/>
          <w:sz w:val="20"/>
          <w:szCs w:val="20"/>
        </w:rPr>
        <w:t xml:space="preserve"> </w:t>
      </w:r>
      <w:r w:rsidR="00571859" w:rsidRPr="00456AF9">
        <w:rPr>
          <w:rFonts w:ascii="Arial" w:hAnsi="Arial" w:cs="Arial"/>
          <w:color w:val="222222"/>
          <w:sz w:val="20"/>
          <w:szCs w:val="20"/>
        </w:rPr>
        <w:t xml:space="preserve">It was suggested a BARC member attend an upcoming meeting. </w:t>
      </w:r>
    </w:p>
    <w:p w14:paraId="54B25D37" w14:textId="6A6895E8" w:rsidR="00391ECB" w:rsidRPr="00456AF9" w:rsidRDefault="00571859" w:rsidP="00C57A1E">
      <w:pPr>
        <w:pStyle w:val="NormalWeb"/>
        <w:numPr>
          <w:ilvl w:val="1"/>
          <w:numId w:val="20"/>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Podmore noted that if kennels are kept in the C3 Zone, </w:t>
      </w:r>
      <w:r w:rsidR="00CF3880" w:rsidRPr="00456AF9">
        <w:rPr>
          <w:rFonts w:ascii="Arial" w:hAnsi="Arial" w:cs="Arial"/>
          <w:color w:val="222222"/>
          <w:sz w:val="20"/>
          <w:szCs w:val="20"/>
        </w:rPr>
        <w:t>boarding kennels should be considered, as well.</w:t>
      </w:r>
    </w:p>
    <w:p w14:paraId="320AA0C7" w14:textId="5CC6D259" w:rsidR="00CF3880" w:rsidRPr="00456AF9" w:rsidRDefault="00CF3880" w:rsidP="00CF3880">
      <w:pPr>
        <w:pStyle w:val="NormalWeb"/>
        <w:shd w:val="clear" w:color="auto" w:fill="FFFFFF"/>
        <w:spacing w:before="0" w:beforeAutospacing="0" w:after="0" w:afterAutospacing="0"/>
        <w:ind w:left="1440"/>
        <w:rPr>
          <w:rFonts w:ascii="Arial" w:hAnsi="Arial" w:cs="Arial"/>
          <w:color w:val="222222"/>
          <w:sz w:val="20"/>
          <w:szCs w:val="20"/>
        </w:rPr>
      </w:pPr>
    </w:p>
    <w:p w14:paraId="11578CBE" w14:textId="1D4E25A6" w:rsidR="00D13EB7" w:rsidRPr="00456AF9" w:rsidRDefault="00456AF9" w:rsidP="00CF3880">
      <w:pPr>
        <w:pStyle w:val="NormalWeb"/>
        <w:numPr>
          <w:ilvl w:val="0"/>
          <w:numId w:val="23"/>
        </w:numPr>
        <w:shd w:val="clear" w:color="auto" w:fill="FFFFFF"/>
        <w:spacing w:before="0" w:beforeAutospacing="0" w:after="0" w:afterAutospacing="0"/>
        <w:rPr>
          <w:rFonts w:ascii="Arial" w:hAnsi="Arial" w:cs="Arial"/>
          <w:color w:val="222222"/>
          <w:sz w:val="20"/>
          <w:szCs w:val="20"/>
        </w:rPr>
      </w:pPr>
      <w:r w:rsidRPr="00456AF9">
        <w:rPr>
          <w:rFonts w:ascii="Arial" w:hAnsi="Arial" w:cs="Arial"/>
          <w:color w:val="222222"/>
          <w:sz w:val="20"/>
          <w:szCs w:val="20"/>
        </w:rPr>
        <w:t xml:space="preserve">Review of </w:t>
      </w:r>
      <w:r w:rsidR="00CF3880" w:rsidRPr="00456AF9">
        <w:rPr>
          <w:rFonts w:ascii="Arial" w:hAnsi="Arial" w:cs="Arial"/>
          <w:color w:val="222222"/>
          <w:sz w:val="20"/>
          <w:szCs w:val="20"/>
        </w:rPr>
        <w:t>Signs</w:t>
      </w:r>
      <w:r w:rsidRPr="00456AF9">
        <w:rPr>
          <w:rFonts w:ascii="Arial" w:hAnsi="Arial" w:cs="Arial"/>
          <w:color w:val="222222"/>
          <w:sz w:val="20"/>
          <w:szCs w:val="20"/>
        </w:rPr>
        <w:t xml:space="preserve"> Section</w:t>
      </w:r>
    </w:p>
    <w:p w14:paraId="2BCF88BE" w14:textId="77777777" w:rsidR="00D13EB7" w:rsidRPr="00456AF9" w:rsidRDefault="00CF3880" w:rsidP="00C57A1E">
      <w:pPr>
        <w:pStyle w:val="NormalWeb"/>
        <w:numPr>
          <w:ilvl w:val="1"/>
          <w:numId w:val="23"/>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The commissioners discussed the requirements for signs and decided that approval for all signs is probably not required and suggested exempting temporary, real estate, and potentially other signs. Podmore had created the following suggestions for additional sign permit exemptions: non-electric signs 15 square feet or less in residential areas; non-electric signs 40 square feet or less in all other zones; electric light or neon signs complying with the Lighting Ordinance; small “Open” or “Vacancy” signs. </w:t>
      </w:r>
    </w:p>
    <w:p w14:paraId="3D27849A" w14:textId="77777777" w:rsidR="00D13EB7" w:rsidRPr="00456AF9" w:rsidRDefault="00CF3880" w:rsidP="00C57A1E">
      <w:pPr>
        <w:pStyle w:val="NormalWeb"/>
        <w:numPr>
          <w:ilvl w:val="1"/>
          <w:numId w:val="23"/>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Minor discussion was held regarding the wording and clarity of portable signs as affixed to a vehicle, as well as signs and historic cars. </w:t>
      </w:r>
    </w:p>
    <w:p w14:paraId="24850DC9" w14:textId="7517416C" w:rsidR="00456AF9" w:rsidRPr="00456AF9" w:rsidRDefault="00CF3880" w:rsidP="00456AF9">
      <w:pPr>
        <w:pStyle w:val="NormalWeb"/>
        <w:numPr>
          <w:ilvl w:val="1"/>
          <w:numId w:val="23"/>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The commission will continue to discuss the proper length of time for temporary signs to be removed.</w:t>
      </w:r>
    </w:p>
    <w:p w14:paraId="54697AA7" w14:textId="7FF719BA" w:rsidR="00CF3880" w:rsidRPr="00456AF9" w:rsidRDefault="00CF3880" w:rsidP="00C57A1E">
      <w:pPr>
        <w:pStyle w:val="NormalWeb"/>
        <w:numPr>
          <w:ilvl w:val="1"/>
          <w:numId w:val="23"/>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Hadenfeldt inquired as to whether Bears Ears Signs were considered political. In the ordinance as written, political signs must be removed within 10 days of an election. Podmore recommended removing the time limit for political signs as residents should be free to express their opinions, but ensure a size limit. </w:t>
      </w:r>
    </w:p>
    <w:p w14:paraId="5EDBA605" w14:textId="2B7CFA17" w:rsidR="00CF3880" w:rsidRPr="00456AF9" w:rsidRDefault="00CF3880" w:rsidP="00CF3880">
      <w:pPr>
        <w:pStyle w:val="NormalWeb"/>
        <w:shd w:val="clear" w:color="auto" w:fill="FFFFFF"/>
        <w:spacing w:before="0" w:beforeAutospacing="0" w:after="0" w:afterAutospacing="0"/>
        <w:ind w:left="720"/>
        <w:rPr>
          <w:rFonts w:ascii="Arial" w:hAnsi="Arial" w:cs="Arial"/>
          <w:color w:val="222222"/>
          <w:sz w:val="20"/>
          <w:szCs w:val="20"/>
        </w:rPr>
      </w:pPr>
    </w:p>
    <w:p w14:paraId="3B920867" w14:textId="77777777" w:rsidR="00456AF9" w:rsidRPr="00456AF9" w:rsidRDefault="00CF3880" w:rsidP="00456AF9">
      <w:pPr>
        <w:pStyle w:val="NormalWeb"/>
        <w:numPr>
          <w:ilvl w:val="0"/>
          <w:numId w:val="23"/>
        </w:numPr>
        <w:shd w:val="clear" w:color="auto" w:fill="FFFFFF"/>
        <w:spacing w:before="0" w:beforeAutospacing="0" w:after="0" w:afterAutospacing="0"/>
        <w:rPr>
          <w:rFonts w:ascii="Arial" w:hAnsi="Arial" w:cs="Arial"/>
          <w:color w:val="222222"/>
          <w:sz w:val="20"/>
          <w:szCs w:val="20"/>
        </w:rPr>
      </w:pPr>
      <w:r w:rsidRPr="00456AF9">
        <w:rPr>
          <w:rFonts w:ascii="Arial" w:hAnsi="Arial" w:cs="Arial"/>
          <w:color w:val="222222"/>
          <w:sz w:val="20"/>
          <w:szCs w:val="20"/>
        </w:rPr>
        <w:t xml:space="preserve">General Questions/Other </w:t>
      </w:r>
    </w:p>
    <w:p w14:paraId="27CBB928" w14:textId="77777777" w:rsidR="00456AF9" w:rsidRPr="00456AF9" w:rsidRDefault="00D13EB7" w:rsidP="00456AF9">
      <w:pPr>
        <w:pStyle w:val="NormalWeb"/>
        <w:numPr>
          <w:ilvl w:val="1"/>
          <w:numId w:val="23"/>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Lot Density - </w:t>
      </w:r>
      <w:r w:rsidR="00CF3880" w:rsidRPr="00456AF9">
        <w:rPr>
          <w:rFonts w:ascii="Arial" w:hAnsi="Arial" w:cs="Arial"/>
          <w:color w:val="222222"/>
          <w:sz w:val="20"/>
          <w:szCs w:val="20"/>
        </w:rPr>
        <w:t>Hadenfeldt asked whether limitations were in place to restrict number of buildings on a lot, relative to size. The commissioners agreed that while a density table had been reviewed, it may have only been for Commercial Zones. It’s also possible a table like this was cut in the final Ordinance</w:t>
      </w:r>
      <w:r w:rsidR="00337FF4" w:rsidRPr="00456AF9">
        <w:rPr>
          <w:rFonts w:ascii="Arial" w:hAnsi="Arial" w:cs="Arial"/>
          <w:color w:val="222222"/>
          <w:sz w:val="20"/>
          <w:szCs w:val="20"/>
        </w:rPr>
        <w:t>, however, there was a version that contained recommendations from the International Zoning Code with acres, lots, and building density.</w:t>
      </w:r>
    </w:p>
    <w:p w14:paraId="749309E3" w14:textId="6812797E" w:rsidR="00CF3880" w:rsidRPr="00456AF9" w:rsidRDefault="00337FF4" w:rsidP="00456AF9">
      <w:pPr>
        <w:pStyle w:val="NormalWeb"/>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 </w:t>
      </w:r>
    </w:p>
    <w:p w14:paraId="5FF28A12" w14:textId="4BFB0AC9" w:rsidR="00D13EB7" w:rsidRPr="00456AF9" w:rsidRDefault="00D13EB7" w:rsidP="00456AF9">
      <w:pPr>
        <w:pStyle w:val="NormalWeb"/>
        <w:numPr>
          <w:ilvl w:val="1"/>
          <w:numId w:val="23"/>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Archaeology </w:t>
      </w:r>
      <w:r w:rsidR="00456AF9" w:rsidRPr="00456AF9">
        <w:rPr>
          <w:rFonts w:ascii="Arial" w:hAnsi="Arial" w:cs="Arial"/>
          <w:color w:val="222222"/>
          <w:sz w:val="20"/>
          <w:szCs w:val="20"/>
        </w:rPr>
        <w:t xml:space="preserve">- </w:t>
      </w:r>
      <w:r w:rsidRPr="00456AF9">
        <w:rPr>
          <w:rFonts w:ascii="Arial" w:hAnsi="Arial" w:cs="Arial"/>
          <w:color w:val="222222"/>
          <w:sz w:val="20"/>
          <w:szCs w:val="20"/>
        </w:rPr>
        <w:t xml:space="preserve">Hadenfeldt shared that under section 6.01.020, she felt that the Town should not intervene with private land owners and the </w:t>
      </w:r>
      <w:r w:rsidR="00341A02" w:rsidRPr="00456AF9">
        <w:rPr>
          <w:rFonts w:ascii="Arial" w:hAnsi="Arial" w:cs="Arial"/>
          <w:color w:val="222222"/>
          <w:sz w:val="20"/>
          <w:szCs w:val="20"/>
        </w:rPr>
        <w:t>archaeological</w:t>
      </w:r>
      <w:r w:rsidRPr="00456AF9">
        <w:rPr>
          <w:rFonts w:ascii="Arial" w:hAnsi="Arial" w:cs="Arial"/>
          <w:color w:val="222222"/>
          <w:sz w:val="20"/>
          <w:szCs w:val="20"/>
        </w:rPr>
        <w:t xml:space="preserve"> artifacts found on their land, with the exception of federal regulations (if human remains are found, law enforcement must be called). She noted that some lots are purchased with the express interest of the arch</w:t>
      </w:r>
      <w:r w:rsidR="00341A02">
        <w:rPr>
          <w:rFonts w:ascii="Arial" w:hAnsi="Arial" w:cs="Arial"/>
          <w:color w:val="222222"/>
          <w:sz w:val="20"/>
          <w:szCs w:val="20"/>
        </w:rPr>
        <w:t>a</w:t>
      </w:r>
      <w:r w:rsidRPr="00456AF9">
        <w:rPr>
          <w:rFonts w:ascii="Arial" w:hAnsi="Arial" w:cs="Arial"/>
          <w:color w:val="222222"/>
          <w:sz w:val="20"/>
          <w:szCs w:val="20"/>
        </w:rPr>
        <w:t>eological significance of the site in mind. She suggested revising the language to reflect the town “suggests” or “encourages” that individuals not interfere with arch</w:t>
      </w:r>
      <w:r w:rsidR="00341A02">
        <w:rPr>
          <w:rFonts w:ascii="Arial" w:hAnsi="Arial" w:cs="Arial"/>
          <w:color w:val="222222"/>
          <w:sz w:val="20"/>
          <w:szCs w:val="20"/>
        </w:rPr>
        <w:t>a</w:t>
      </w:r>
      <w:r w:rsidRPr="00456AF9">
        <w:rPr>
          <w:rFonts w:ascii="Arial" w:hAnsi="Arial" w:cs="Arial"/>
          <w:color w:val="222222"/>
          <w:sz w:val="20"/>
          <w:szCs w:val="20"/>
        </w:rPr>
        <w:t>eological items</w:t>
      </w:r>
      <w:r w:rsidR="00537243" w:rsidRPr="00456AF9">
        <w:rPr>
          <w:rFonts w:ascii="Arial" w:hAnsi="Arial" w:cs="Arial"/>
          <w:color w:val="222222"/>
          <w:sz w:val="20"/>
          <w:szCs w:val="20"/>
        </w:rPr>
        <w:t>, or completely removing the arch</w:t>
      </w:r>
      <w:r w:rsidR="00341A02">
        <w:rPr>
          <w:rFonts w:ascii="Arial" w:hAnsi="Arial" w:cs="Arial"/>
          <w:color w:val="222222"/>
          <w:sz w:val="20"/>
          <w:szCs w:val="20"/>
        </w:rPr>
        <w:t>a</w:t>
      </w:r>
      <w:r w:rsidR="00537243" w:rsidRPr="00456AF9">
        <w:rPr>
          <w:rFonts w:ascii="Arial" w:hAnsi="Arial" w:cs="Arial"/>
          <w:color w:val="222222"/>
          <w:sz w:val="20"/>
          <w:szCs w:val="20"/>
        </w:rPr>
        <w:t xml:space="preserve">eological section entirely. </w:t>
      </w:r>
    </w:p>
    <w:p w14:paraId="415E60B3" w14:textId="77777777" w:rsidR="00456AF9" w:rsidRPr="00456AF9" w:rsidRDefault="00456AF9" w:rsidP="00456AF9">
      <w:pPr>
        <w:pStyle w:val="NormalWeb"/>
        <w:shd w:val="clear" w:color="auto" w:fill="FFFFFF"/>
        <w:spacing w:before="0" w:beforeAutospacing="0" w:after="0" w:afterAutospacing="0"/>
        <w:ind w:left="1080"/>
        <w:rPr>
          <w:rFonts w:ascii="Arial" w:hAnsi="Arial" w:cs="Arial"/>
          <w:color w:val="222222"/>
          <w:sz w:val="20"/>
          <w:szCs w:val="20"/>
        </w:rPr>
      </w:pPr>
    </w:p>
    <w:p w14:paraId="367D9725" w14:textId="69020637" w:rsidR="00537243" w:rsidRPr="00456AF9" w:rsidRDefault="00D13EB7" w:rsidP="00456AF9">
      <w:pPr>
        <w:pStyle w:val="NormalWeb"/>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Podmore shared that she recognized Westfall has been performing significant work on the Arch</w:t>
      </w:r>
      <w:r w:rsidR="00341A02">
        <w:rPr>
          <w:rFonts w:ascii="Arial" w:hAnsi="Arial" w:cs="Arial"/>
          <w:color w:val="222222"/>
          <w:sz w:val="20"/>
          <w:szCs w:val="20"/>
        </w:rPr>
        <w:t>a</w:t>
      </w:r>
      <w:r w:rsidRPr="00456AF9">
        <w:rPr>
          <w:rFonts w:ascii="Arial" w:hAnsi="Arial" w:cs="Arial"/>
          <w:color w:val="222222"/>
          <w:sz w:val="20"/>
          <w:szCs w:val="20"/>
        </w:rPr>
        <w:t xml:space="preserve">eological Ordinance Draft. Westfall noted </w:t>
      </w:r>
      <w:r w:rsidR="00356929" w:rsidRPr="00456AF9">
        <w:rPr>
          <w:rFonts w:ascii="Arial" w:hAnsi="Arial" w:cs="Arial"/>
          <w:color w:val="222222"/>
          <w:sz w:val="20"/>
          <w:szCs w:val="20"/>
        </w:rPr>
        <w:t>Arch</w:t>
      </w:r>
      <w:r w:rsidR="00341A02">
        <w:rPr>
          <w:rFonts w:ascii="Arial" w:hAnsi="Arial" w:cs="Arial"/>
          <w:color w:val="222222"/>
          <w:sz w:val="20"/>
          <w:szCs w:val="20"/>
        </w:rPr>
        <w:t>a</w:t>
      </w:r>
      <w:r w:rsidR="00356929" w:rsidRPr="00456AF9">
        <w:rPr>
          <w:rFonts w:ascii="Arial" w:hAnsi="Arial" w:cs="Arial"/>
          <w:color w:val="222222"/>
          <w:sz w:val="20"/>
          <w:szCs w:val="20"/>
        </w:rPr>
        <w:t xml:space="preserve">eology is referenced in the General Plan, and the Zoning Ordinance, as the </w:t>
      </w:r>
      <w:r w:rsidR="003E524C" w:rsidRPr="00456AF9">
        <w:rPr>
          <w:rFonts w:ascii="Arial" w:hAnsi="Arial" w:cs="Arial"/>
          <w:color w:val="222222"/>
          <w:sz w:val="20"/>
          <w:szCs w:val="20"/>
        </w:rPr>
        <w:t>ordinances</w:t>
      </w:r>
      <w:r w:rsidR="00356929" w:rsidRPr="00456AF9">
        <w:rPr>
          <w:rFonts w:ascii="Arial" w:hAnsi="Arial" w:cs="Arial"/>
          <w:color w:val="222222"/>
          <w:sz w:val="20"/>
          <w:szCs w:val="20"/>
        </w:rPr>
        <w:t xml:space="preserve"> are intended to follow and support the General Plan. </w:t>
      </w:r>
      <w:r w:rsidR="003E524C" w:rsidRPr="00456AF9">
        <w:rPr>
          <w:rFonts w:ascii="Arial" w:hAnsi="Arial" w:cs="Arial"/>
          <w:color w:val="222222"/>
          <w:sz w:val="20"/>
          <w:szCs w:val="20"/>
        </w:rPr>
        <w:t>Westfall also noted that arch</w:t>
      </w:r>
      <w:r w:rsidR="00341A02">
        <w:rPr>
          <w:rFonts w:ascii="Arial" w:hAnsi="Arial" w:cs="Arial"/>
          <w:color w:val="222222"/>
          <w:sz w:val="20"/>
          <w:szCs w:val="20"/>
        </w:rPr>
        <w:t>ae</w:t>
      </w:r>
      <w:r w:rsidR="003E524C" w:rsidRPr="00456AF9">
        <w:rPr>
          <w:rFonts w:ascii="Arial" w:hAnsi="Arial" w:cs="Arial"/>
          <w:color w:val="222222"/>
          <w:sz w:val="20"/>
          <w:szCs w:val="20"/>
        </w:rPr>
        <w:t>ology should be addressed in a larger context, not just in single ordinances, which is why she is drafting the Arch</w:t>
      </w:r>
      <w:r w:rsidR="00341A02">
        <w:rPr>
          <w:rFonts w:ascii="Arial" w:hAnsi="Arial" w:cs="Arial"/>
          <w:color w:val="222222"/>
          <w:sz w:val="20"/>
          <w:szCs w:val="20"/>
        </w:rPr>
        <w:t>a</w:t>
      </w:r>
      <w:r w:rsidR="003E524C" w:rsidRPr="00456AF9">
        <w:rPr>
          <w:rFonts w:ascii="Arial" w:hAnsi="Arial" w:cs="Arial"/>
          <w:color w:val="222222"/>
          <w:sz w:val="20"/>
          <w:szCs w:val="20"/>
        </w:rPr>
        <w:t xml:space="preserve">eology Ordinance as a separate document. </w:t>
      </w:r>
    </w:p>
    <w:p w14:paraId="214C9062" w14:textId="114BB747" w:rsidR="00537243" w:rsidRPr="00456AF9" w:rsidRDefault="00537243" w:rsidP="00456AF9">
      <w:pPr>
        <w:pStyle w:val="NormalWeb"/>
        <w:shd w:val="clear" w:color="auto" w:fill="FFFFFF"/>
        <w:spacing w:before="0" w:beforeAutospacing="0" w:after="0" w:afterAutospacing="0"/>
        <w:ind w:left="1080"/>
        <w:rPr>
          <w:rFonts w:ascii="Arial" w:hAnsi="Arial" w:cs="Arial"/>
          <w:color w:val="222222"/>
          <w:sz w:val="20"/>
          <w:szCs w:val="20"/>
        </w:rPr>
      </w:pPr>
    </w:p>
    <w:p w14:paraId="47BF9B41" w14:textId="055293C1" w:rsidR="00537243" w:rsidRPr="00456AF9" w:rsidRDefault="00537243" w:rsidP="00456AF9">
      <w:pPr>
        <w:pStyle w:val="NormalWeb"/>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Dobson suggested waiting to review Westfall’s draft before removing the arch</w:t>
      </w:r>
      <w:r w:rsidR="00341A02">
        <w:rPr>
          <w:rFonts w:ascii="Arial" w:hAnsi="Arial" w:cs="Arial"/>
          <w:color w:val="222222"/>
          <w:sz w:val="20"/>
          <w:szCs w:val="20"/>
        </w:rPr>
        <w:t>a</w:t>
      </w:r>
      <w:r w:rsidRPr="00456AF9">
        <w:rPr>
          <w:rFonts w:ascii="Arial" w:hAnsi="Arial" w:cs="Arial"/>
          <w:color w:val="222222"/>
          <w:sz w:val="20"/>
          <w:szCs w:val="20"/>
        </w:rPr>
        <w:t>eological portions from the Zoning Ordinance. Podmore also reminded the commissioners that there are arch</w:t>
      </w:r>
      <w:r w:rsidR="00341A02">
        <w:rPr>
          <w:rFonts w:ascii="Arial" w:hAnsi="Arial" w:cs="Arial"/>
          <w:color w:val="222222"/>
          <w:sz w:val="20"/>
          <w:szCs w:val="20"/>
        </w:rPr>
        <w:t>a</w:t>
      </w:r>
      <w:r w:rsidRPr="00456AF9">
        <w:rPr>
          <w:rFonts w:ascii="Arial" w:hAnsi="Arial" w:cs="Arial"/>
          <w:color w:val="222222"/>
          <w:sz w:val="20"/>
          <w:szCs w:val="20"/>
        </w:rPr>
        <w:t>eology requirements for Site I and Site II plans, so it made sense to keep some reference to arch</w:t>
      </w:r>
      <w:r w:rsidR="00341A02">
        <w:rPr>
          <w:rFonts w:ascii="Arial" w:hAnsi="Arial" w:cs="Arial"/>
          <w:color w:val="222222"/>
          <w:sz w:val="20"/>
          <w:szCs w:val="20"/>
        </w:rPr>
        <w:t>a</w:t>
      </w:r>
      <w:r w:rsidRPr="00456AF9">
        <w:rPr>
          <w:rFonts w:ascii="Arial" w:hAnsi="Arial" w:cs="Arial"/>
          <w:color w:val="222222"/>
          <w:sz w:val="20"/>
          <w:szCs w:val="20"/>
        </w:rPr>
        <w:t xml:space="preserve">eology in the Zoning Ordinance. </w:t>
      </w:r>
    </w:p>
    <w:p w14:paraId="0DC3EAAA" w14:textId="77777777" w:rsidR="00456AF9" w:rsidRPr="00456AF9" w:rsidRDefault="00456AF9" w:rsidP="00456AF9">
      <w:pPr>
        <w:pStyle w:val="NormalWeb"/>
        <w:shd w:val="clear" w:color="auto" w:fill="FFFFFF"/>
        <w:spacing w:before="0" w:beforeAutospacing="0" w:after="0" w:afterAutospacing="0"/>
        <w:rPr>
          <w:rFonts w:ascii="Arial" w:hAnsi="Arial" w:cs="Arial"/>
          <w:color w:val="222222"/>
          <w:sz w:val="20"/>
          <w:szCs w:val="20"/>
        </w:rPr>
      </w:pPr>
    </w:p>
    <w:p w14:paraId="30C01E80" w14:textId="300E23EC" w:rsidR="00537243" w:rsidRPr="00456AF9" w:rsidRDefault="00537243" w:rsidP="00456AF9">
      <w:pPr>
        <w:pStyle w:val="NormalWeb"/>
        <w:numPr>
          <w:ilvl w:val="1"/>
          <w:numId w:val="23"/>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Building Envelope – Hadenfeldt suggested adding “building envelope” </w:t>
      </w:r>
      <w:r w:rsidR="00C57A1E" w:rsidRPr="00456AF9">
        <w:rPr>
          <w:rFonts w:ascii="Arial" w:hAnsi="Arial" w:cs="Arial"/>
          <w:color w:val="222222"/>
          <w:sz w:val="20"/>
          <w:szCs w:val="20"/>
        </w:rPr>
        <w:t xml:space="preserve">to all zones to include that Bluff encourages building envelopes to consider vegetation (such as old growth), archaeology and topography. Hadenfeldt clarified that the building envelope is the area in which something can actually be built, taking into account the topography of the lot.  </w:t>
      </w:r>
    </w:p>
    <w:p w14:paraId="2984D600" w14:textId="77777777" w:rsidR="00456AF9" w:rsidRPr="00456AF9" w:rsidRDefault="00456AF9" w:rsidP="00456AF9">
      <w:pPr>
        <w:pStyle w:val="NormalWeb"/>
        <w:shd w:val="clear" w:color="auto" w:fill="FFFFFF"/>
        <w:spacing w:before="0" w:beforeAutospacing="0" w:after="0" w:afterAutospacing="0"/>
        <w:ind w:left="1080"/>
        <w:rPr>
          <w:rFonts w:ascii="Arial" w:hAnsi="Arial" w:cs="Arial"/>
          <w:color w:val="222222"/>
          <w:sz w:val="20"/>
          <w:szCs w:val="20"/>
        </w:rPr>
      </w:pPr>
    </w:p>
    <w:p w14:paraId="14592F2A" w14:textId="22537186" w:rsidR="00056BC2" w:rsidRPr="00456AF9" w:rsidRDefault="00C57A1E" w:rsidP="00456AF9">
      <w:pPr>
        <w:pStyle w:val="NormalWeb"/>
        <w:numPr>
          <w:ilvl w:val="1"/>
          <w:numId w:val="23"/>
        </w:numPr>
        <w:shd w:val="clear" w:color="auto" w:fill="FFFFFF"/>
        <w:spacing w:before="0" w:beforeAutospacing="0" w:after="0" w:afterAutospacing="0"/>
        <w:ind w:left="1080"/>
        <w:rPr>
          <w:rFonts w:ascii="Arial" w:hAnsi="Arial" w:cs="Arial"/>
          <w:color w:val="222222"/>
          <w:sz w:val="20"/>
          <w:szCs w:val="20"/>
        </w:rPr>
      </w:pPr>
      <w:r w:rsidRPr="00456AF9">
        <w:rPr>
          <w:rFonts w:ascii="Arial" w:hAnsi="Arial" w:cs="Arial"/>
          <w:color w:val="222222"/>
          <w:sz w:val="20"/>
          <w:szCs w:val="20"/>
        </w:rPr>
        <w:t xml:space="preserve">RVs/Tiny Homes – Hadenfeldt suggested adding RVs and possibly tiny homes </w:t>
      </w:r>
      <w:r w:rsidR="00844DD7">
        <w:rPr>
          <w:rFonts w:ascii="Arial" w:hAnsi="Arial" w:cs="Arial"/>
          <w:color w:val="222222"/>
          <w:sz w:val="20"/>
          <w:szCs w:val="20"/>
        </w:rPr>
        <w:t xml:space="preserve">in </w:t>
      </w:r>
      <w:r w:rsidRPr="00456AF9">
        <w:rPr>
          <w:rFonts w:ascii="Arial" w:hAnsi="Arial" w:cs="Arial"/>
          <w:color w:val="222222"/>
          <w:sz w:val="20"/>
          <w:szCs w:val="20"/>
        </w:rPr>
        <w:t>the zoning code, as these issues have come up more frequently. While they also may be included in the Nuisance Ordinance, they should be addressed in the Zoning Ordinance as well.</w:t>
      </w:r>
    </w:p>
    <w:p w14:paraId="290E41D8" w14:textId="77777777" w:rsidR="00056BC2" w:rsidRPr="00456AF9" w:rsidRDefault="00056BC2" w:rsidP="00C57A1E">
      <w:pPr>
        <w:pStyle w:val="NormalWeb"/>
        <w:shd w:val="clear" w:color="auto" w:fill="FFFFFF"/>
        <w:spacing w:before="0" w:beforeAutospacing="0" w:after="0" w:afterAutospacing="0"/>
        <w:ind w:left="720"/>
        <w:rPr>
          <w:rFonts w:ascii="Arial" w:hAnsi="Arial" w:cs="Arial"/>
          <w:color w:val="222222"/>
          <w:sz w:val="20"/>
          <w:szCs w:val="20"/>
        </w:rPr>
      </w:pPr>
    </w:p>
    <w:p w14:paraId="102CBB9A" w14:textId="03B738E7" w:rsidR="00806FE1" w:rsidRPr="00456AF9" w:rsidRDefault="006E09DC" w:rsidP="00456AF9">
      <w:pPr>
        <w:pStyle w:val="NormalWeb"/>
        <w:numPr>
          <w:ilvl w:val="0"/>
          <w:numId w:val="16"/>
        </w:numPr>
        <w:shd w:val="clear" w:color="auto" w:fill="FFFFFF"/>
        <w:spacing w:before="0" w:beforeAutospacing="0" w:after="0" w:afterAutospacing="0"/>
        <w:ind w:left="0"/>
        <w:rPr>
          <w:rFonts w:ascii="Arial" w:hAnsi="Arial" w:cs="Arial"/>
          <w:b/>
          <w:bCs/>
          <w:color w:val="222222"/>
          <w:sz w:val="20"/>
          <w:szCs w:val="20"/>
        </w:rPr>
      </w:pPr>
      <w:r w:rsidRPr="00456AF9">
        <w:rPr>
          <w:rFonts w:ascii="Arial" w:hAnsi="Arial" w:cs="Arial"/>
          <w:b/>
          <w:bCs/>
          <w:color w:val="222222"/>
          <w:sz w:val="20"/>
          <w:szCs w:val="20"/>
        </w:rPr>
        <w:t>Other</w:t>
      </w:r>
      <w:r w:rsidR="00E4210A" w:rsidRPr="00456AF9">
        <w:rPr>
          <w:rFonts w:ascii="Arial" w:hAnsi="Arial" w:cs="Arial"/>
          <w:b/>
          <w:bCs/>
          <w:color w:val="222222"/>
          <w:sz w:val="20"/>
          <w:szCs w:val="20"/>
        </w:rPr>
        <w:t>:</w:t>
      </w:r>
      <w:r w:rsidR="00C57A1E" w:rsidRPr="00456AF9">
        <w:rPr>
          <w:rFonts w:ascii="Arial" w:hAnsi="Arial" w:cs="Arial"/>
          <w:b/>
          <w:bCs/>
          <w:color w:val="222222"/>
          <w:sz w:val="20"/>
          <w:szCs w:val="20"/>
        </w:rPr>
        <w:t xml:space="preserve"> </w:t>
      </w:r>
      <w:r w:rsidR="00C57A1E" w:rsidRPr="00456AF9">
        <w:rPr>
          <w:rFonts w:ascii="Arial" w:hAnsi="Arial" w:cs="Arial"/>
          <w:color w:val="222222"/>
          <w:sz w:val="20"/>
          <w:szCs w:val="20"/>
        </w:rPr>
        <w:t>Dobson made the motion to adjourn the work session, and Podmore seconded. Hadenfeldt – Aye, Burak – Aye, Egge – Aye, Dobson – Aye, Podmore – Aye. All in Favor, None Opposed. Work Session adjourned at 5:59PM.</w:t>
      </w:r>
    </w:p>
    <w:sectPr w:rsidR="00806FE1" w:rsidRPr="00456AF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E2C58"/>
    <w:multiLevelType w:val="hybridMultilevel"/>
    <w:tmpl w:val="D25EF1D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EE4E66"/>
    <w:multiLevelType w:val="multilevel"/>
    <w:tmpl w:val="EC669B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77575E"/>
    <w:multiLevelType w:val="multilevel"/>
    <w:tmpl w:val="01F69F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901E9B"/>
    <w:multiLevelType w:val="hybridMultilevel"/>
    <w:tmpl w:val="BFA0CE96"/>
    <w:lvl w:ilvl="0" w:tplc="04090019">
      <w:start w:val="4"/>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9AB5C08"/>
    <w:multiLevelType w:val="multilevel"/>
    <w:tmpl w:val="F42837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B33EB5"/>
    <w:multiLevelType w:val="hybridMultilevel"/>
    <w:tmpl w:val="E464782A"/>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1CBE6924"/>
    <w:multiLevelType w:val="multilevel"/>
    <w:tmpl w:val="93D860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6ED1A8B"/>
    <w:multiLevelType w:val="multilevel"/>
    <w:tmpl w:val="B826219C"/>
    <w:lvl w:ilvl="0">
      <w:start w:val="1"/>
      <w:numFmt w:val="decimal"/>
      <w:lvlText w:val="%1."/>
      <w:lvlJc w:val="left"/>
      <w:pPr>
        <w:tabs>
          <w:tab w:val="num" w:pos="720"/>
        </w:tabs>
        <w:ind w:left="720" w:hanging="360"/>
      </w:pPr>
    </w:lvl>
    <w:lvl w:ilvl="1">
      <w:start w:val="4"/>
      <w:numFmt w:val="bullet"/>
      <w:lvlText w:val="-"/>
      <w:lvlJc w:val="left"/>
      <w:pPr>
        <w:ind w:left="1440" w:hanging="360"/>
      </w:pPr>
      <w:rPr>
        <w:rFonts w:ascii="Arial" w:eastAsia="Times New Roman" w:hAnsi="Arial" w:cs="Arial"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AD15F4D"/>
    <w:multiLevelType w:val="hybridMultilevel"/>
    <w:tmpl w:val="8C4E332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9" w15:restartNumberingAfterBreak="0">
    <w:nsid w:val="2D792586"/>
    <w:multiLevelType w:val="hybridMultilevel"/>
    <w:tmpl w:val="968605D6"/>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0" w15:restartNumberingAfterBreak="0">
    <w:nsid w:val="36650E7B"/>
    <w:multiLevelType w:val="hybridMultilevel"/>
    <w:tmpl w:val="8CCCF4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36C3210B"/>
    <w:multiLevelType w:val="multilevel"/>
    <w:tmpl w:val="21BCABA8"/>
    <w:lvl w:ilvl="0">
      <w:start w:val="1"/>
      <w:numFmt w:val="decimal"/>
      <w:lvlText w:val="%1)"/>
      <w:lvlJc w:val="left"/>
      <w:pPr>
        <w:ind w:left="360" w:hanging="360"/>
      </w:pPr>
    </w:lvl>
    <w:lvl w:ilvl="1">
      <w:start w:val="1"/>
      <w:numFmt w:val="lowerLetter"/>
      <w:lvlText w:val="%2)"/>
      <w:lvlJc w:val="left"/>
      <w:pPr>
        <w:ind w:left="720" w:hanging="360"/>
      </w:pPr>
      <w:rPr>
        <w:b/>
        <w:bCs/>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3F816C48"/>
    <w:multiLevelType w:val="multilevel"/>
    <w:tmpl w:val="97006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FF54038"/>
    <w:multiLevelType w:val="hybridMultilevel"/>
    <w:tmpl w:val="538C88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5039EF"/>
    <w:multiLevelType w:val="multilevel"/>
    <w:tmpl w:val="6FFA4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1F32E11"/>
    <w:multiLevelType w:val="hybridMultilevel"/>
    <w:tmpl w:val="1B863E8A"/>
    <w:lvl w:ilvl="0" w:tplc="04090019">
      <w:start w:val="6"/>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5E3612"/>
    <w:multiLevelType w:val="hybridMultilevel"/>
    <w:tmpl w:val="DDC6727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15:restartNumberingAfterBreak="0">
    <w:nsid w:val="602B0CF4"/>
    <w:multiLevelType w:val="hybridMultilevel"/>
    <w:tmpl w:val="AE2C75E6"/>
    <w:lvl w:ilvl="0" w:tplc="E9E6AFA4">
      <w:start w:val="5"/>
      <w:numFmt w:val="bullet"/>
      <w:lvlText w:val="-"/>
      <w:lvlJc w:val="left"/>
      <w:pPr>
        <w:ind w:left="1305" w:hanging="360"/>
      </w:pPr>
      <w:rPr>
        <w:rFonts w:ascii="Arial" w:eastAsia="Times New Roman" w:hAnsi="Arial" w:cs="Aria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abstractNum w:abstractNumId="18" w15:restartNumberingAfterBreak="0">
    <w:nsid w:val="62DE2F4B"/>
    <w:multiLevelType w:val="hybridMultilevel"/>
    <w:tmpl w:val="2392F29C"/>
    <w:lvl w:ilvl="0" w:tplc="04090001">
      <w:start w:val="1"/>
      <w:numFmt w:val="bullet"/>
      <w:lvlText w:val=""/>
      <w:lvlJc w:val="left"/>
      <w:pPr>
        <w:ind w:left="1665" w:hanging="360"/>
      </w:pPr>
      <w:rPr>
        <w:rFonts w:ascii="Symbol" w:hAnsi="Symbol" w:hint="default"/>
      </w:rPr>
    </w:lvl>
    <w:lvl w:ilvl="1" w:tplc="04090003" w:tentative="1">
      <w:start w:val="1"/>
      <w:numFmt w:val="bullet"/>
      <w:lvlText w:val="o"/>
      <w:lvlJc w:val="left"/>
      <w:pPr>
        <w:ind w:left="2385" w:hanging="360"/>
      </w:pPr>
      <w:rPr>
        <w:rFonts w:ascii="Courier New" w:hAnsi="Courier New" w:cs="Courier New" w:hint="default"/>
      </w:rPr>
    </w:lvl>
    <w:lvl w:ilvl="2" w:tplc="04090005" w:tentative="1">
      <w:start w:val="1"/>
      <w:numFmt w:val="bullet"/>
      <w:lvlText w:val=""/>
      <w:lvlJc w:val="left"/>
      <w:pPr>
        <w:ind w:left="3105" w:hanging="360"/>
      </w:pPr>
      <w:rPr>
        <w:rFonts w:ascii="Wingdings" w:hAnsi="Wingdings" w:hint="default"/>
      </w:rPr>
    </w:lvl>
    <w:lvl w:ilvl="3" w:tplc="04090001" w:tentative="1">
      <w:start w:val="1"/>
      <w:numFmt w:val="bullet"/>
      <w:lvlText w:val=""/>
      <w:lvlJc w:val="left"/>
      <w:pPr>
        <w:ind w:left="3825" w:hanging="360"/>
      </w:pPr>
      <w:rPr>
        <w:rFonts w:ascii="Symbol" w:hAnsi="Symbol" w:hint="default"/>
      </w:rPr>
    </w:lvl>
    <w:lvl w:ilvl="4" w:tplc="04090003" w:tentative="1">
      <w:start w:val="1"/>
      <w:numFmt w:val="bullet"/>
      <w:lvlText w:val="o"/>
      <w:lvlJc w:val="left"/>
      <w:pPr>
        <w:ind w:left="4545" w:hanging="360"/>
      </w:pPr>
      <w:rPr>
        <w:rFonts w:ascii="Courier New" w:hAnsi="Courier New" w:cs="Courier New" w:hint="default"/>
      </w:rPr>
    </w:lvl>
    <w:lvl w:ilvl="5" w:tplc="04090005" w:tentative="1">
      <w:start w:val="1"/>
      <w:numFmt w:val="bullet"/>
      <w:lvlText w:val=""/>
      <w:lvlJc w:val="left"/>
      <w:pPr>
        <w:ind w:left="5265" w:hanging="360"/>
      </w:pPr>
      <w:rPr>
        <w:rFonts w:ascii="Wingdings" w:hAnsi="Wingdings" w:hint="default"/>
      </w:rPr>
    </w:lvl>
    <w:lvl w:ilvl="6" w:tplc="04090001" w:tentative="1">
      <w:start w:val="1"/>
      <w:numFmt w:val="bullet"/>
      <w:lvlText w:val=""/>
      <w:lvlJc w:val="left"/>
      <w:pPr>
        <w:ind w:left="5985" w:hanging="360"/>
      </w:pPr>
      <w:rPr>
        <w:rFonts w:ascii="Symbol" w:hAnsi="Symbol" w:hint="default"/>
      </w:rPr>
    </w:lvl>
    <w:lvl w:ilvl="7" w:tplc="04090003" w:tentative="1">
      <w:start w:val="1"/>
      <w:numFmt w:val="bullet"/>
      <w:lvlText w:val="o"/>
      <w:lvlJc w:val="left"/>
      <w:pPr>
        <w:ind w:left="6705" w:hanging="360"/>
      </w:pPr>
      <w:rPr>
        <w:rFonts w:ascii="Courier New" w:hAnsi="Courier New" w:cs="Courier New" w:hint="default"/>
      </w:rPr>
    </w:lvl>
    <w:lvl w:ilvl="8" w:tplc="04090005" w:tentative="1">
      <w:start w:val="1"/>
      <w:numFmt w:val="bullet"/>
      <w:lvlText w:val=""/>
      <w:lvlJc w:val="left"/>
      <w:pPr>
        <w:ind w:left="7425" w:hanging="360"/>
      </w:pPr>
      <w:rPr>
        <w:rFonts w:ascii="Wingdings" w:hAnsi="Wingdings" w:hint="default"/>
      </w:rPr>
    </w:lvl>
  </w:abstractNum>
  <w:abstractNum w:abstractNumId="19" w15:restartNumberingAfterBreak="0">
    <w:nsid w:val="6DE4248C"/>
    <w:multiLevelType w:val="multilevel"/>
    <w:tmpl w:val="6C9E5D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6BF54AF"/>
    <w:multiLevelType w:val="hybridMultilevel"/>
    <w:tmpl w:val="768A0024"/>
    <w:lvl w:ilvl="0" w:tplc="04090019">
      <w:start w:val="5"/>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7E30F56"/>
    <w:multiLevelType w:val="multilevel"/>
    <w:tmpl w:val="F5B49B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8E53B7E"/>
    <w:multiLevelType w:val="hybridMultilevel"/>
    <w:tmpl w:val="266EB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3747BC"/>
    <w:multiLevelType w:val="multilevel"/>
    <w:tmpl w:val="89FE3E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FE8390E"/>
    <w:multiLevelType w:val="hybridMultilevel"/>
    <w:tmpl w:val="5D98F9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23"/>
  </w:num>
  <w:num w:numId="4">
    <w:abstractNumId w:val="9"/>
  </w:num>
  <w:num w:numId="5">
    <w:abstractNumId w:val="13"/>
  </w:num>
  <w:num w:numId="6">
    <w:abstractNumId w:val="6"/>
  </w:num>
  <w:num w:numId="7">
    <w:abstractNumId w:val="11"/>
  </w:num>
  <w:num w:numId="8">
    <w:abstractNumId w:val="20"/>
  </w:num>
  <w:num w:numId="9">
    <w:abstractNumId w:val="15"/>
  </w:num>
  <w:num w:numId="10">
    <w:abstractNumId w:val="3"/>
  </w:num>
  <w:num w:numId="11">
    <w:abstractNumId w:val="4"/>
  </w:num>
  <w:num w:numId="12">
    <w:abstractNumId w:val="12"/>
  </w:num>
  <w:num w:numId="13">
    <w:abstractNumId w:val="19"/>
  </w:num>
  <w:num w:numId="14">
    <w:abstractNumId w:val="17"/>
  </w:num>
  <w:num w:numId="15">
    <w:abstractNumId w:val="18"/>
  </w:num>
  <w:num w:numId="16">
    <w:abstractNumId w:val="7"/>
  </w:num>
  <w:num w:numId="17">
    <w:abstractNumId w:val="14"/>
  </w:num>
  <w:num w:numId="18">
    <w:abstractNumId w:val="2"/>
  </w:num>
  <w:num w:numId="19">
    <w:abstractNumId w:val="22"/>
  </w:num>
  <w:num w:numId="20">
    <w:abstractNumId w:val="0"/>
  </w:num>
  <w:num w:numId="21">
    <w:abstractNumId w:val="10"/>
  </w:num>
  <w:num w:numId="22">
    <w:abstractNumId w:val="8"/>
  </w:num>
  <w:num w:numId="23">
    <w:abstractNumId w:val="24"/>
  </w:num>
  <w:num w:numId="24">
    <w:abstractNumId w:val="5"/>
  </w:num>
  <w:num w:numId="25">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797C"/>
    <w:rsid w:val="0000215D"/>
    <w:rsid w:val="00005F3A"/>
    <w:rsid w:val="000135ED"/>
    <w:rsid w:val="0001415C"/>
    <w:rsid w:val="00030014"/>
    <w:rsid w:val="000374F3"/>
    <w:rsid w:val="000422D0"/>
    <w:rsid w:val="00042440"/>
    <w:rsid w:val="00043713"/>
    <w:rsid w:val="00043984"/>
    <w:rsid w:val="000542D1"/>
    <w:rsid w:val="00056007"/>
    <w:rsid w:val="00056272"/>
    <w:rsid w:val="00056BC2"/>
    <w:rsid w:val="00060A22"/>
    <w:rsid w:val="00062463"/>
    <w:rsid w:val="00062EF7"/>
    <w:rsid w:val="000771D5"/>
    <w:rsid w:val="0008214D"/>
    <w:rsid w:val="00084AD6"/>
    <w:rsid w:val="00086DEF"/>
    <w:rsid w:val="00092DD2"/>
    <w:rsid w:val="000A2BA5"/>
    <w:rsid w:val="000B2AC0"/>
    <w:rsid w:val="000C0F43"/>
    <w:rsid w:val="000C790B"/>
    <w:rsid w:val="000E5027"/>
    <w:rsid w:val="0011240A"/>
    <w:rsid w:val="001174C1"/>
    <w:rsid w:val="0012070A"/>
    <w:rsid w:val="00127CD6"/>
    <w:rsid w:val="00132603"/>
    <w:rsid w:val="0014405C"/>
    <w:rsid w:val="00170A4A"/>
    <w:rsid w:val="00193975"/>
    <w:rsid w:val="001B1F57"/>
    <w:rsid w:val="001B42E8"/>
    <w:rsid w:val="001C1ACA"/>
    <w:rsid w:val="001C20FA"/>
    <w:rsid w:val="001D1AFC"/>
    <w:rsid w:val="001E0687"/>
    <w:rsid w:val="001F6123"/>
    <w:rsid w:val="00206359"/>
    <w:rsid w:val="002067C6"/>
    <w:rsid w:val="00216DA1"/>
    <w:rsid w:val="00221380"/>
    <w:rsid w:val="00232011"/>
    <w:rsid w:val="002337A6"/>
    <w:rsid w:val="002369EC"/>
    <w:rsid w:val="0024019A"/>
    <w:rsid w:val="0026543D"/>
    <w:rsid w:val="0028107E"/>
    <w:rsid w:val="002820B5"/>
    <w:rsid w:val="00286553"/>
    <w:rsid w:val="00296685"/>
    <w:rsid w:val="002A0F8E"/>
    <w:rsid w:val="002A5DE1"/>
    <w:rsid w:val="002B0DD2"/>
    <w:rsid w:val="002B66D2"/>
    <w:rsid w:val="002E2A5F"/>
    <w:rsid w:val="002F4FF3"/>
    <w:rsid w:val="002F62BA"/>
    <w:rsid w:val="00316831"/>
    <w:rsid w:val="00326AFA"/>
    <w:rsid w:val="00337FF4"/>
    <w:rsid w:val="00340EC7"/>
    <w:rsid w:val="003411C7"/>
    <w:rsid w:val="00341A02"/>
    <w:rsid w:val="003454C8"/>
    <w:rsid w:val="00354745"/>
    <w:rsid w:val="00355C6C"/>
    <w:rsid w:val="00356929"/>
    <w:rsid w:val="00370C7C"/>
    <w:rsid w:val="00371883"/>
    <w:rsid w:val="00387D3F"/>
    <w:rsid w:val="00391ECB"/>
    <w:rsid w:val="003933A0"/>
    <w:rsid w:val="00397D03"/>
    <w:rsid w:val="003B5B36"/>
    <w:rsid w:val="003C39EB"/>
    <w:rsid w:val="003C780A"/>
    <w:rsid w:val="003D404C"/>
    <w:rsid w:val="003E524C"/>
    <w:rsid w:val="003F71DA"/>
    <w:rsid w:val="00412989"/>
    <w:rsid w:val="004435CC"/>
    <w:rsid w:val="00446030"/>
    <w:rsid w:val="00456AF9"/>
    <w:rsid w:val="00462466"/>
    <w:rsid w:val="00471FB0"/>
    <w:rsid w:val="00475C5B"/>
    <w:rsid w:val="004A6D3C"/>
    <w:rsid w:val="004B2D28"/>
    <w:rsid w:val="004B52AF"/>
    <w:rsid w:val="004B7897"/>
    <w:rsid w:val="004D14A6"/>
    <w:rsid w:val="004E1808"/>
    <w:rsid w:val="00506B85"/>
    <w:rsid w:val="0051072E"/>
    <w:rsid w:val="00521A34"/>
    <w:rsid w:val="00537243"/>
    <w:rsid w:val="00553CF3"/>
    <w:rsid w:val="00562576"/>
    <w:rsid w:val="00565220"/>
    <w:rsid w:val="005711ED"/>
    <w:rsid w:val="00571859"/>
    <w:rsid w:val="00587F75"/>
    <w:rsid w:val="00590539"/>
    <w:rsid w:val="0059339D"/>
    <w:rsid w:val="005A0E9A"/>
    <w:rsid w:val="005A2E5C"/>
    <w:rsid w:val="005A7C60"/>
    <w:rsid w:val="005B540F"/>
    <w:rsid w:val="005D32A0"/>
    <w:rsid w:val="005D4C7D"/>
    <w:rsid w:val="005E1B78"/>
    <w:rsid w:val="005E67A2"/>
    <w:rsid w:val="005F40BF"/>
    <w:rsid w:val="005F5004"/>
    <w:rsid w:val="005F5255"/>
    <w:rsid w:val="00602CB4"/>
    <w:rsid w:val="00606B23"/>
    <w:rsid w:val="00621152"/>
    <w:rsid w:val="00622A1C"/>
    <w:rsid w:val="006245F6"/>
    <w:rsid w:val="00625C58"/>
    <w:rsid w:val="006412A4"/>
    <w:rsid w:val="00643760"/>
    <w:rsid w:val="006508FC"/>
    <w:rsid w:val="00657D2B"/>
    <w:rsid w:val="00665795"/>
    <w:rsid w:val="00666E83"/>
    <w:rsid w:val="00670622"/>
    <w:rsid w:val="00674CF2"/>
    <w:rsid w:val="00675E2D"/>
    <w:rsid w:val="006B7E14"/>
    <w:rsid w:val="006D3AF4"/>
    <w:rsid w:val="006E09DC"/>
    <w:rsid w:val="0070096E"/>
    <w:rsid w:val="007362C8"/>
    <w:rsid w:val="00741274"/>
    <w:rsid w:val="007420EF"/>
    <w:rsid w:val="0074410B"/>
    <w:rsid w:val="00756178"/>
    <w:rsid w:val="00757158"/>
    <w:rsid w:val="00764CA7"/>
    <w:rsid w:val="007735B2"/>
    <w:rsid w:val="0077524F"/>
    <w:rsid w:val="00780D2E"/>
    <w:rsid w:val="00793C82"/>
    <w:rsid w:val="007A4D36"/>
    <w:rsid w:val="007A6C43"/>
    <w:rsid w:val="007C54EA"/>
    <w:rsid w:val="007E6776"/>
    <w:rsid w:val="007F4B25"/>
    <w:rsid w:val="00806FE1"/>
    <w:rsid w:val="00812094"/>
    <w:rsid w:val="00820C86"/>
    <w:rsid w:val="00837405"/>
    <w:rsid w:val="00844D2C"/>
    <w:rsid w:val="00844DD7"/>
    <w:rsid w:val="0085797C"/>
    <w:rsid w:val="008814B3"/>
    <w:rsid w:val="00882AED"/>
    <w:rsid w:val="00883B2E"/>
    <w:rsid w:val="00883CEE"/>
    <w:rsid w:val="008910F7"/>
    <w:rsid w:val="008A176B"/>
    <w:rsid w:val="008A37D6"/>
    <w:rsid w:val="008A4FC2"/>
    <w:rsid w:val="008A79CC"/>
    <w:rsid w:val="008B6FA2"/>
    <w:rsid w:val="008C215C"/>
    <w:rsid w:val="008C2E65"/>
    <w:rsid w:val="008C2F1C"/>
    <w:rsid w:val="008D15CB"/>
    <w:rsid w:val="008D549B"/>
    <w:rsid w:val="008F0968"/>
    <w:rsid w:val="00920119"/>
    <w:rsid w:val="00951813"/>
    <w:rsid w:val="00952487"/>
    <w:rsid w:val="0099213B"/>
    <w:rsid w:val="00992D54"/>
    <w:rsid w:val="00996D52"/>
    <w:rsid w:val="009A2D6D"/>
    <w:rsid w:val="009C63B6"/>
    <w:rsid w:val="009C7374"/>
    <w:rsid w:val="009D2D61"/>
    <w:rsid w:val="009D5CEC"/>
    <w:rsid w:val="009E1FEC"/>
    <w:rsid w:val="00A16561"/>
    <w:rsid w:val="00A17C59"/>
    <w:rsid w:val="00A25007"/>
    <w:rsid w:val="00A30B8C"/>
    <w:rsid w:val="00A409D8"/>
    <w:rsid w:val="00A50420"/>
    <w:rsid w:val="00A66C4C"/>
    <w:rsid w:val="00A76676"/>
    <w:rsid w:val="00A860CF"/>
    <w:rsid w:val="00A927EF"/>
    <w:rsid w:val="00AC2EE4"/>
    <w:rsid w:val="00AD03DB"/>
    <w:rsid w:val="00AD31D0"/>
    <w:rsid w:val="00AF645F"/>
    <w:rsid w:val="00B13EED"/>
    <w:rsid w:val="00B30DB8"/>
    <w:rsid w:val="00B34B0C"/>
    <w:rsid w:val="00B41309"/>
    <w:rsid w:val="00B43042"/>
    <w:rsid w:val="00B538D8"/>
    <w:rsid w:val="00B567AB"/>
    <w:rsid w:val="00B64A11"/>
    <w:rsid w:val="00B83798"/>
    <w:rsid w:val="00B83EB9"/>
    <w:rsid w:val="00B8616B"/>
    <w:rsid w:val="00B871D0"/>
    <w:rsid w:val="00B92F35"/>
    <w:rsid w:val="00BA634D"/>
    <w:rsid w:val="00BC252C"/>
    <w:rsid w:val="00BC7236"/>
    <w:rsid w:val="00BC7C79"/>
    <w:rsid w:val="00BD021F"/>
    <w:rsid w:val="00BD11DC"/>
    <w:rsid w:val="00BE3B09"/>
    <w:rsid w:val="00BE61A3"/>
    <w:rsid w:val="00BF10AC"/>
    <w:rsid w:val="00BF15DF"/>
    <w:rsid w:val="00C111EA"/>
    <w:rsid w:val="00C1361C"/>
    <w:rsid w:val="00C323A7"/>
    <w:rsid w:val="00C33EA9"/>
    <w:rsid w:val="00C35349"/>
    <w:rsid w:val="00C458A6"/>
    <w:rsid w:val="00C475C6"/>
    <w:rsid w:val="00C57A1E"/>
    <w:rsid w:val="00C70822"/>
    <w:rsid w:val="00C8432B"/>
    <w:rsid w:val="00C87CB6"/>
    <w:rsid w:val="00C9488D"/>
    <w:rsid w:val="00CA1E13"/>
    <w:rsid w:val="00CB2AC8"/>
    <w:rsid w:val="00CB6C27"/>
    <w:rsid w:val="00CE0C28"/>
    <w:rsid w:val="00CE4856"/>
    <w:rsid w:val="00CF1EDF"/>
    <w:rsid w:val="00CF249C"/>
    <w:rsid w:val="00CF3880"/>
    <w:rsid w:val="00CF579B"/>
    <w:rsid w:val="00CF77EA"/>
    <w:rsid w:val="00D010FB"/>
    <w:rsid w:val="00D01CD3"/>
    <w:rsid w:val="00D030C2"/>
    <w:rsid w:val="00D10FC1"/>
    <w:rsid w:val="00D116E1"/>
    <w:rsid w:val="00D12B58"/>
    <w:rsid w:val="00D13EB7"/>
    <w:rsid w:val="00D2030F"/>
    <w:rsid w:val="00D254EF"/>
    <w:rsid w:val="00D45AE8"/>
    <w:rsid w:val="00D46E23"/>
    <w:rsid w:val="00D72C4E"/>
    <w:rsid w:val="00D82634"/>
    <w:rsid w:val="00D917F3"/>
    <w:rsid w:val="00DA0F89"/>
    <w:rsid w:val="00DB02EF"/>
    <w:rsid w:val="00DB1083"/>
    <w:rsid w:val="00DB4083"/>
    <w:rsid w:val="00DB6596"/>
    <w:rsid w:val="00DC78A9"/>
    <w:rsid w:val="00DD0942"/>
    <w:rsid w:val="00DD5609"/>
    <w:rsid w:val="00DF0343"/>
    <w:rsid w:val="00DF6D5A"/>
    <w:rsid w:val="00E36462"/>
    <w:rsid w:val="00E4210A"/>
    <w:rsid w:val="00E50ADF"/>
    <w:rsid w:val="00E81DF1"/>
    <w:rsid w:val="00E91D7F"/>
    <w:rsid w:val="00E95C60"/>
    <w:rsid w:val="00EB2045"/>
    <w:rsid w:val="00EB4B4E"/>
    <w:rsid w:val="00EC1EBA"/>
    <w:rsid w:val="00EE5E1F"/>
    <w:rsid w:val="00EF0AE6"/>
    <w:rsid w:val="00EF4CB4"/>
    <w:rsid w:val="00F15A49"/>
    <w:rsid w:val="00F22F75"/>
    <w:rsid w:val="00F24111"/>
    <w:rsid w:val="00F35303"/>
    <w:rsid w:val="00F375AA"/>
    <w:rsid w:val="00F4772E"/>
    <w:rsid w:val="00F508A6"/>
    <w:rsid w:val="00F6406B"/>
    <w:rsid w:val="00F64207"/>
    <w:rsid w:val="00F64798"/>
    <w:rsid w:val="00F72230"/>
    <w:rsid w:val="00F72289"/>
    <w:rsid w:val="00F75B97"/>
    <w:rsid w:val="00F81D09"/>
    <w:rsid w:val="00F84F41"/>
    <w:rsid w:val="00F85FC3"/>
    <w:rsid w:val="00FA4C67"/>
    <w:rsid w:val="00FB3DA2"/>
    <w:rsid w:val="00FB4297"/>
    <w:rsid w:val="00FC3664"/>
    <w:rsid w:val="00FC56DC"/>
    <w:rsid w:val="00FD2A9B"/>
    <w:rsid w:val="00FD3B7C"/>
    <w:rsid w:val="00FE194E"/>
    <w:rsid w:val="00FE210F"/>
    <w:rsid w:val="00FF12EF"/>
    <w:rsid w:val="00FF686C"/>
    <w:rsid w:val="00FF75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4ED9F8"/>
  <w15:chartTrackingRefBased/>
  <w15:docId w15:val="{59ADCD1F-29CC-48F7-B89D-294B712F0F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5797C"/>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85797C"/>
    <w:rPr>
      <w:color w:val="0000FF"/>
      <w:u w:val="single"/>
    </w:rPr>
  </w:style>
  <w:style w:type="character" w:styleId="UnresolvedMention">
    <w:name w:val="Unresolved Mention"/>
    <w:basedOn w:val="DefaultParagraphFont"/>
    <w:uiPriority w:val="99"/>
    <w:semiHidden/>
    <w:unhideWhenUsed/>
    <w:rsid w:val="00354745"/>
    <w:rPr>
      <w:color w:val="605E5C"/>
      <w:shd w:val="clear" w:color="auto" w:fill="E1DFDD"/>
    </w:rPr>
  </w:style>
  <w:style w:type="paragraph" w:styleId="ListParagraph">
    <w:name w:val="List Paragraph"/>
    <w:basedOn w:val="Normal"/>
    <w:uiPriority w:val="34"/>
    <w:qFormat/>
    <w:rsid w:val="00354745"/>
    <w:pPr>
      <w:ind w:left="720"/>
      <w:contextualSpacing/>
    </w:pPr>
  </w:style>
  <w:style w:type="character" w:customStyle="1" w:styleId="il">
    <w:name w:val="il"/>
    <w:basedOn w:val="DefaultParagraphFont"/>
    <w:rsid w:val="003718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023065">
      <w:bodyDiv w:val="1"/>
      <w:marLeft w:val="0"/>
      <w:marRight w:val="0"/>
      <w:marTop w:val="0"/>
      <w:marBottom w:val="0"/>
      <w:divBdr>
        <w:top w:val="none" w:sz="0" w:space="0" w:color="auto"/>
        <w:left w:val="none" w:sz="0" w:space="0" w:color="auto"/>
        <w:bottom w:val="none" w:sz="0" w:space="0" w:color="auto"/>
        <w:right w:val="none" w:sz="0" w:space="0" w:color="auto"/>
      </w:divBdr>
    </w:div>
    <w:div w:id="135881319">
      <w:bodyDiv w:val="1"/>
      <w:marLeft w:val="0"/>
      <w:marRight w:val="0"/>
      <w:marTop w:val="0"/>
      <w:marBottom w:val="0"/>
      <w:divBdr>
        <w:top w:val="none" w:sz="0" w:space="0" w:color="auto"/>
        <w:left w:val="none" w:sz="0" w:space="0" w:color="auto"/>
        <w:bottom w:val="none" w:sz="0" w:space="0" w:color="auto"/>
        <w:right w:val="none" w:sz="0" w:space="0" w:color="auto"/>
      </w:divBdr>
    </w:div>
    <w:div w:id="238758067">
      <w:bodyDiv w:val="1"/>
      <w:marLeft w:val="0"/>
      <w:marRight w:val="0"/>
      <w:marTop w:val="0"/>
      <w:marBottom w:val="0"/>
      <w:divBdr>
        <w:top w:val="none" w:sz="0" w:space="0" w:color="auto"/>
        <w:left w:val="none" w:sz="0" w:space="0" w:color="auto"/>
        <w:bottom w:val="none" w:sz="0" w:space="0" w:color="auto"/>
        <w:right w:val="none" w:sz="0" w:space="0" w:color="auto"/>
      </w:divBdr>
      <w:divsChild>
        <w:div w:id="202447965">
          <w:marLeft w:val="0"/>
          <w:marRight w:val="0"/>
          <w:marTop w:val="0"/>
          <w:marBottom w:val="0"/>
          <w:divBdr>
            <w:top w:val="none" w:sz="0" w:space="0" w:color="auto"/>
            <w:left w:val="none" w:sz="0" w:space="0" w:color="auto"/>
            <w:bottom w:val="none" w:sz="0" w:space="0" w:color="auto"/>
            <w:right w:val="none" w:sz="0" w:space="0" w:color="auto"/>
          </w:divBdr>
        </w:div>
        <w:div w:id="795299595">
          <w:marLeft w:val="0"/>
          <w:marRight w:val="0"/>
          <w:marTop w:val="0"/>
          <w:marBottom w:val="0"/>
          <w:divBdr>
            <w:top w:val="none" w:sz="0" w:space="0" w:color="auto"/>
            <w:left w:val="none" w:sz="0" w:space="0" w:color="auto"/>
            <w:bottom w:val="none" w:sz="0" w:space="0" w:color="auto"/>
            <w:right w:val="none" w:sz="0" w:space="0" w:color="auto"/>
          </w:divBdr>
        </w:div>
        <w:div w:id="2076586191">
          <w:marLeft w:val="0"/>
          <w:marRight w:val="0"/>
          <w:marTop w:val="0"/>
          <w:marBottom w:val="0"/>
          <w:divBdr>
            <w:top w:val="none" w:sz="0" w:space="0" w:color="auto"/>
            <w:left w:val="none" w:sz="0" w:space="0" w:color="auto"/>
            <w:bottom w:val="none" w:sz="0" w:space="0" w:color="auto"/>
            <w:right w:val="none" w:sz="0" w:space="0" w:color="auto"/>
          </w:divBdr>
        </w:div>
      </w:divsChild>
    </w:div>
    <w:div w:id="271788219">
      <w:bodyDiv w:val="1"/>
      <w:marLeft w:val="0"/>
      <w:marRight w:val="0"/>
      <w:marTop w:val="0"/>
      <w:marBottom w:val="0"/>
      <w:divBdr>
        <w:top w:val="none" w:sz="0" w:space="0" w:color="auto"/>
        <w:left w:val="none" w:sz="0" w:space="0" w:color="auto"/>
        <w:bottom w:val="none" w:sz="0" w:space="0" w:color="auto"/>
        <w:right w:val="none" w:sz="0" w:space="0" w:color="auto"/>
      </w:divBdr>
    </w:div>
    <w:div w:id="351692229">
      <w:bodyDiv w:val="1"/>
      <w:marLeft w:val="0"/>
      <w:marRight w:val="0"/>
      <w:marTop w:val="0"/>
      <w:marBottom w:val="0"/>
      <w:divBdr>
        <w:top w:val="none" w:sz="0" w:space="0" w:color="auto"/>
        <w:left w:val="none" w:sz="0" w:space="0" w:color="auto"/>
        <w:bottom w:val="none" w:sz="0" w:space="0" w:color="auto"/>
        <w:right w:val="none" w:sz="0" w:space="0" w:color="auto"/>
      </w:divBdr>
    </w:div>
    <w:div w:id="435372294">
      <w:bodyDiv w:val="1"/>
      <w:marLeft w:val="0"/>
      <w:marRight w:val="0"/>
      <w:marTop w:val="0"/>
      <w:marBottom w:val="0"/>
      <w:divBdr>
        <w:top w:val="none" w:sz="0" w:space="0" w:color="auto"/>
        <w:left w:val="none" w:sz="0" w:space="0" w:color="auto"/>
        <w:bottom w:val="none" w:sz="0" w:space="0" w:color="auto"/>
        <w:right w:val="none" w:sz="0" w:space="0" w:color="auto"/>
      </w:divBdr>
      <w:divsChild>
        <w:div w:id="30882109">
          <w:marLeft w:val="0"/>
          <w:marRight w:val="0"/>
          <w:marTop w:val="0"/>
          <w:marBottom w:val="0"/>
          <w:divBdr>
            <w:top w:val="none" w:sz="0" w:space="0" w:color="auto"/>
            <w:left w:val="none" w:sz="0" w:space="0" w:color="auto"/>
            <w:bottom w:val="none" w:sz="0" w:space="0" w:color="auto"/>
            <w:right w:val="none" w:sz="0" w:space="0" w:color="auto"/>
          </w:divBdr>
        </w:div>
        <w:div w:id="1910193632">
          <w:marLeft w:val="0"/>
          <w:marRight w:val="0"/>
          <w:marTop w:val="0"/>
          <w:marBottom w:val="0"/>
          <w:divBdr>
            <w:top w:val="none" w:sz="0" w:space="0" w:color="auto"/>
            <w:left w:val="none" w:sz="0" w:space="0" w:color="auto"/>
            <w:bottom w:val="none" w:sz="0" w:space="0" w:color="auto"/>
            <w:right w:val="none" w:sz="0" w:space="0" w:color="auto"/>
          </w:divBdr>
        </w:div>
        <w:div w:id="1453479709">
          <w:marLeft w:val="0"/>
          <w:marRight w:val="0"/>
          <w:marTop w:val="0"/>
          <w:marBottom w:val="0"/>
          <w:divBdr>
            <w:top w:val="none" w:sz="0" w:space="0" w:color="auto"/>
            <w:left w:val="none" w:sz="0" w:space="0" w:color="auto"/>
            <w:bottom w:val="none" w:sz="0" w:space="0" w:color="auto"/>
            <w:right w:val="none" w:sz="0" w:space="0" w:color="auto"/>
          </w:divBdr>
        </w:div>
      </w:divsChild>
    </w:div>
    <w:div w:id="562838481">
      <w:bodyDiv w:val="1"/>
      <w:marLeft w:val="0"/>
      <w:marRight w:val="0"/>
      <w:marTop w:val="0"/>
      <w:marBottom w:val="0"/>
      <w:divBdr>
        <w:top w:val="none" w:sz="0" w:space="0" w:color="auto"/>
        <w:left w:val="none" w:sz="0" w:space="0" w:color="auto"/>
        <w:bottom w:val="none" w:sz="0" w:space="0" w:color="auto"/>
        <w:right w:val="none" w:sz="0" w:space="0" w:color="auto"/>
      </w:divBdr>
      <w:divsChild>
        <w:div w:id="459811352">
          <w:marLeft w:val="0"/>
          <w:marRight w:val="0"/>
          <w:marTop w:val="0"/>
          <w:marBottom w:val="0"/>
          <w:divBdr>
            <w:top w:val="none" w:sz="0" w:space="0" w:color="auto"/>
            <w:left w:val="none" w:sz="0" w:space="0" w:color="auto"/>
            <w:bottom w:val="none" w:sz="0" w:space="0" w:color="auto"/>
            <w:right w:val="none" w:sz="0" w:space="0" w:color="auto"/>
          </w:divBdr>
        </w:div>
        <w:div w:id="1593468587">
          <w:marLeft w:val="0"/>
          <w:marRight w:val="0"/>
          <w:marTop w:val="0"/>
          <w:marBottom w:val="0"/>
          <w:divBdr>
            <w:top w:val="none" w:sz="0" w:space="0" w:color="auto"/>
            <w:left w:val="none" w:sz="0" w:space="0" w:color="auto"/>
            <w:bottom w:val="none" w:sz="0" w:space="0" w:color="auto"/>
            <w:right w:val="none" w:sz="0" w:space="0" w:color="auto"/>
          </w:divBdr>
        </w:div>
        <w:div w:id="1189028056">
          <w:marLeft w:val="0"/>
          <w:marRight w:val="0"/>
          <w:marTop w:val="0"/>
          <w:marBottom w:val="0"/>
          <w:divBdr>
            <w:top w:val="none" w:sz="0" w:space="0" w:color="auto"/>
            <w:left w:val="none" w:sz="0" w:space="0" w:color="auto"/>
            <w:bottom w:val="none" w:sz="0" w:space="0" w:color="auto"/>
            <w:right w:val="none" w:sz="0" w:space="0" w:color="auto"/>
          </w:divBdr>
        </w:div>
      </w:divsChild>
    </w:div>
    <w:div w:id="797603289">
      <w:bodyDiv w:val="1"/>
      <w:marLeft w:val="0"/>
      <w:marRight w:val="0"/>
      <w:marTop w:val="0"/>
      <w:marBottom w:val="0"/>
      <w:divBdr>
        <w:top w:val="none" w:sz="0" w:space="0" w:color="auto"/>
        <w:left w:val="none" w:sz="0" w:space="0" w:color="auto"/>
        <w:bottom w:val="none" w:sz="0" w:space="0" w:color="auto"/>
        <w:right w:val="none" w:sz="0" w:space="0" w:color="auto"/>
      </w:divBdr>
    </w:div>
    <w:div w:id="885675700">
      <w:bodyDiv w:val="1"/>
      <w:marLeft w:val="0"/>
      <w:marRight w:val="0"/>
      <w:marTop w:val="0"/>
      <w:marBottom w:val="0"/>
      <w:divBdr>
        <w:top w:val="none" w:sz="0" w:space="0" w:color="auto"/>
        <w:left w:val="none" w:sz="0" w:space="0" w:color="auto"/>
        <w:bottom w:val="none" w:sz="0" w:space="0" w:color="auto"/>
        <w:right w:val="none" w:sz="0" w:space="0" w:color="auto"/>
      </w:divBdr>
    </w:div>
    <w:div w:id="939683605">
      <w:bodyDiv w:val="1"/>
      <w:marLeft w:val="0"/>
      <w:marRight w:val="0"/>
      <w:marTop w:val="0"/>
      <w:marBottom w:val="0"/>
      <w:divBdr>
        <w:top w:val="none" w:sz="0" w:space="0" w:color="auto"/>
        <w:left w:val="none" w:sz="0" w:space="0" w:color="auto"/>
        <w:bottom w:val="none" w:sz="0" w:space="0" w:color="auto"/>
        <w:right w:val="none" w:sz="0" w:space="0" w:color="auto"/>
      </w:divBdr>
    </w:div>
    <w:div w:id="948973832">
      <w:bodyDiv w:val="1"/>
      <w:marLeft w:val="0"/>
      <w:marRight w:val="0"/>
      <w:marTop w:val="0"/>
      <w:marBottom w:val="0"/>
      <w:divBdr>
        <w:top w:val="none" w:sz="0" w:space="0" w:color="auto"/>
        <w:left w:val="none" w:sz="0" w:space="0" w:color="auto"/>
        <w:bottom w:val="none" w:sz="0" w:space="0" w:color="auto"/>
        <w:right w:val="none" w:sz="0" w:space="0" w:color="auto"/>
      </w:divBdr>
    </w:div>
    <w:div w:id="1299796550">
      <w:bodyDiv w:val="1"/>
      <w:marLeft w:val="0"/>
      <w:marRight w:val="0"/>
      <w:marTop w:val="0"/>
      <w:marBottom w:val="0"/>
      <w:divBdr>
        <w:top w:val="none" w:sz="0" w:space="0" w:color="auto"/>
        <w:left w:val="none" w:sz="0" w:space="0" w:color="auto"/>
        <w:bottom w:val="none" w:sz="0" w:space="0" w:color="auto"/>
        <w:right w:val="none" w:sz="0" w:space="0" w:color="auto"/>
      </w:divBdr>
      <w:divsChild>
        <w:div w:id="2075008462">
          <w:marLeft w:val="0"/>
          <w:marRight w:val="0"/>
          <w:marTop w:val="0"/>
          <w:marBottom w:val="0"/>
          <w:divBdr>
            <w:top w:val="none" w:sz="0" w:space="0" w:color="auto"/>
            <w:left w:val="none" w:sz="0" w:space="0" w:color="auto"/>
            <w:bottom w:val="none" w:sz="0" w:space="0" w:color="auto"/>
            <w:right w:val="none" w:sz="0" w:space="0" w:color="auto"/>
          </w:divBdr>
        </w:div>
        <w:div w:id="2040399539">
          <w:marLeft w:val="0"/>
          <w:marRight w:val="0"/>
          <w:marTop w:val="0"/>
          <w:marBottom w:val="0"/>
          <w:divBdr>
            <w:top w:val="none" w:sz="0" w:space="0" w:color="auto"/>
            <w:left w:val="none" w:sz="0" w:space="0" w:color="auto"/>
            <w:bottom w:val="none" w:sz="0" w:space="0" w:color="auto"/>
            <w:right w:val="none" w:sz="0" w:space="0" w:color="auto"/>
          </w:divBdr>
        </w:div>
        <w:div w:id="2041978837">
          <w:marLeft w:val="0"/>
          <w:marRight w:val="0"/>
          <w:marTop w:val="0"/>
          <w:marBottom w:val="0"/>
          <w:divBdr>
            <w:top w:val="none" w:sz="0" w:space="0" w:color="auto"/>
            <w:left w:val="none" w:sz="0" w:space="0" w:color="auto"/>
            <w:bottom w:val="none" w:sz="0" w:space="0" w:color="auto"/>
            <w:right w:val="none" w:sz="0" w:space="0" w:color="auto"/>
          </w:divBdr>
        </w:div>
      </w:divsChild>
    </w:div>
    <w:div w:id="1430471152">
      <w:bodyDiv w:val="1"/>
      <w:marLeft w:val="0"/>
      <w:marRight w:val="0"/>
      <w:marTop w:val="0"/>
      <w:marBottom w:val="0"/>
      <w:divBdr>
        <w:top w:val="none" w:sz="0" w:space="0" w:color="auto"/>
        <w:left w:val="none" w:sz="0" w:space="0" w:color="auto"/>
        <w:bottom w:val="none" w:sz="0" w:space="0" w:color="auto"/>
        <w:right w:val="none" w:sz="0" w:space="0" w:color="auto"/>
      </w:divBdr>
    </w:div>
    <w:div w:id="1439791365">
      <w:bodyDiv w:val="1"/>
      <w:marLeft w:val="0"/>
      <w:marRight w:val="0"/>
      <w:marTop w:val="0"/>
      <w:marBottom w:val="0"/>
      <w:divBdr>
        <w:top w:val="none" w:sz="0" w:space="0" w:color="auto"/>
        <w:left w:val="none" w:sz="0" w:space="0" w:color="auto"/>
        <w:bottom w:val="none" w:sz="0" w:space="0" w:color="auto"/>
        <w:right w:val="none" w:sz="0" w:space="0" w:color="auto"/>
      </w:divBdr>
    </w:div>
    <w:div w:id="1505894913">
      <w:bodyDiv w:val="1"/>
      <w:marLeft w:val="0"/>
      <w:marRight w:val="0"/>
      <w:marTop w:val="0"/>
      <w:marBottom w:val="0"/>
      <w:divBdr>
        <w:top w:val="none" w:sz="0" w:space="0" w:color="auto"/>
        <w:left w:val="none" w:sz="0" w:space="0" w:color="auto"/>
        <w:bottom w:val="none" w:sz="0" w:space="0" w:color="auto"/>
        <w:right w:val="none" w:sz="0" w:space="0" w:color="auto"/>
      </w:divBdr>
      <w:divsChild>
        <w:div w:id="405882658">
          <w:marLeft w:val="0"/>
          <w:marRight w:val="0"/>
          <w:marTop w:val="0"/>
          <w:marBottom w:val="0"/>
          <w:divBdr>
            <w:top w:val="none" w:sz="0" w:space="0" w:color="auto"/>
            <w:left w:val="none" w:sz="0" w:space="0" w:color="auto"/>
            <w:bottom w:val="none" w:sz="0" w:space="0" w:color="auto"/>
            <w:right w:val="none" w:sz="0" w:space="0" w:color="auto"/>
          </w:divBdr>
        </w:div>
        <w:div w:id="277033404">
          <w:marLeft w:val="0"/>
          <w:marRight w:val="0"/>
          <w:marTop w:val="0"/>
          <w:marBottom w:val="0"/>
          <w:divBdr>
            <w:top w:val="none" w:sz="0" w:space="0" w:color="auto"/>
            <w:left w:val="none" w:sz="0" w:space="0" w:color="auto"/>
            <w:bottom w:val="none" w:sz="0" w:space="0" w:color="auto"/>
            <w:right w:val="none" w:sz="0" w:space="0" w:color="auto"/>
          </w:divBdr>
        </w:div>
        <w:div w:id="167445273">
          <w:marLeft w:val="0"/>
          <w:marRight w:val="0"/>
          <w:marTop w:val="0"/>
          <w:marBottom w:val="0"/>
          <w:divBdr>
            <w:top w:val="none" w:sz="0" w:space="0" w:color="auto"/>
            <w:left w:val="none" w:sz="0" w:space="0" w:color="auto"/>
            <w:bottom w:val="none" w:sz="0" w:space="0" w:color="auto"/>
            <w:right w:val="none" w:sz="0" w:space="0" w:color="auto"/>
          </w:divBdr>
        </w:div>
      </w:divsChild>
    </w:div>
    <w:div w:id="1645768661">
      <w:bodyDiv w:val="1"/>
      <w:marLeft w:val="0"/>
      <w:marRight w:val="0"/>
      <w:marTop w:val="0"/>
      <w:marBottom w:val="0"/>
      <w:divBdr>
        <w:top w:val="none" w:sz="0" w:space="0" w:color="auto"/>
        <w:left w:val="none" w:sz="0" w:space="0" w:color="auto"/>
        <w:bottom w:val="none" w:sz="0" w:space="0" w:color="auto"/>
        <w:right w:val="none" w:sz="0" w:space="0" w:color="auto"/>
      </w:divBdr>
      <w:divsChild>
        <w:div w:id="2059696379">
          <w:marLeft w:val="0"/>
          <w:marRight w:val="0"/>
          <w:marTop w:val="0"/>
          <w:marBottom w:val="0"/>
          <w:divBdr>
            <w:top w:val="none" w:sz="0" w:space="0" w:color="auto"/>
            <w:left w:val="none" w:sz="0" w:space="0" w:color="auto"/>
            <w:bottom w:val="none" w:sz="0" w:space="0" w:color="auto"/>
            <w:right w:val="none" w:sz="0" w:space="0" w:color="auto"/>
          </w:divBdr>
        </w:div>
        <w:div w:id="1439252522">
          <w:marLeft w:val="0"/>
          <w:marRight w:val="0"/>
          <w:marTop w:val="0"/>
          <w:marBottom w:val="0"/>
          <w:divBdr>
            <w:top w:val="none" w:sz="0" w:space="0" w:color="auto"/>
            <w:left w:val="none" w:sz="0" w:space="0" w:color="auto"/>
            <w:bottom w:val="none" w:sz="0" w:space="0" w:color="auto"/>
            <w:right w:val="none" w:sz="0" w:space="0" w:color="auto"/>
          </w:divBdr>
        </w:div>
        <w:div w:id="678043916">
          <w:marLeft w:val="0"/>
          <w:marRight w:val="0"/>
          <w:marTop w:val="0"/>
          <w:marBottom w:val="0"/>
          <w:divBdr>
            <w:top w:val="none" w:sz="0" w:space="0" w:color="auto"/>
            <w:left w:val="none" w:sz="0" w:space="0" w:color="auto"/>
            <w:bottom w:val="none" w:sz="0" w:space="0" w:color="auto"/>
            <w:right w:val="none" w:sz="0" w:space="0" w:color="auto"/>
          </w:divBdr>
        </w:div>
      </w:divsChild>
    </w:div>
    <w:div w:id="1879735577">
      <w:bodyDiv w:val="1"/>
      <w:marLeft w:val="0"/>
      <w:marRight w:val="0"/>
      <w:marTop w:val="0"/>
      <w:marBottom w:val="0"/>
      <w:divBdr>
        <w:top w:val="none" w:sz="0" w:space="0" w:color="auto"/>
        <w:left w:val="none" w:sz="0" w:space="0" w:color="auto"/>
        <w:bottom w:val="none" w:sz="0" w:space="0" w:color="auto"/>
        <w:right w:val="none" w:sz="0" w:space="0" w:color="auto"/>
      </w:divBdr>
      <w:divsChild>
        <w:div w:id="106169489">
          <w:marLeft w:val="0"/>
          <w:marRight w:val="0"/>
          <w:marTop w:val="0"/>
          <w:marBottom w:val="0"/>
          <w:divBdr>
            <w:top w:val="none" w:sz="0" w:space="0" w:color="auto"/>
            <w:left w:val="none" w:sz="0" w:space="0" w:color="auto"/>
            <w:bottom w:val="none" w:sz="0" w:space="0" w:color="auto"/>
            <w:right w:val="none" w:sz="0" w:space="0" w:color="auto"/>
          </w:divBdr>
        </w:div>
        <w:div w:id="1213540385">
          <w:marLeft w:val="0"/>
          <w:marRight w:val="0"/>
          <w:marTop w:val="0"/>
          <w:marBottom w:val="0"/>
          <w:divBdr>
            <w:top w:val="none" w:sz="0" w:space="0" w:color="auto"/>
            <w:left w:val="none" w:sz="0" w:space="0" w:color="auto"/>
            <w:bottom w:val="none" w:sz="0" w:space="0" w:color="auto"/>
            <w:right w:val="none" w:sz="0" w:space="0" w:color="auto"/>
          </w:divBdr>
        </w:div>
        <w:div w:id="101731910">
          <w:marLeft w:val="0"/>
          <w:marRight w:val="0"/>
          <w:marTop w:val="0"/>
          <w:marBottom w:val="0"/>
          <w:divBdr>
            <w:top w:val="none" w:sz="0" w:space="0" w:color="auto"/>
            <w:left w:val="none" w:sz="0" w:space="0" w:color="auto"/>
            <w:bottom w:val="none" w:sz="0" w:space="0" w:color="auto"/>
            <w:right w:val="none" w:sz="0" w:space="0" w:color="auto"/>
          </w:divBdr>
        </w:div>
      </w:divsChild>
    </w:div>
    <w:div w:id="2057703537">
      <w:bodyDiv w:val="1"/>
      <w:marLeft w:val="0"/>
      <w:marRight w:val="0"/>
      <w:marTop w:val="0"/>
      <w:marBottom w:val="0"/>
      <w:divBdr>
        <w:top w:val="none" w:sz="0" w:space="0" w:color="auto"/>
        <w:left w:val="none" w:sz="0" w:space="0" w:color="auto"/>
        <w:bottom w:val="none" w:sz="0" w:space="0" w:color="auto"/>
        <w:right w:val="none" w:sz="0" w:space="0" w:color="auto"/>
      </w:divBdr>
      <w:divsChild>
        <w:div w:id="1013530281">
          <w:marLeft w:val="0"/>
          <w:marRight w:val="0"/>
          <w:marTop w:val="0"/>
          <w:marBottom w:val="0"/>
          <w:divBdr>
            <w:top w:val="none" w:sz="0" w:space="0" w:color="auto"/>
            <w:left w:val="none" w:sz="0" w:space="0" w:color="auto"/>
            <w:bottom w:val="none" w:sz="0" w:space="0" w:color="auto"/>
            <w:right w:val="none" w:sz="0" w:space="0" w:color="auto"/>
          </w:divBdr>
        </w:div>
        <w:div w:id="2016222074">
          <w:marLeft w:val="0"/>
          <w:marRight w:val="0"/>
          <w:marTop w:val="0"/>
          <w:marBottom w:val="0"/>
          <w:divBdr>
            <w:top w:val="none" w:sz="0" w:space="0" w:color="auto"/>
            <w:left w:val="none" w:sz="0" w:space="0" w:color="auto"/>
            <w:bottom w:val="none" w:sz="0" w:space="0" w:color="auto"/>
            <w:right w:val="none" w:sz="0" w:space="0" w:color="auto"/>
          </w:divBdr>
        </w:div>
        <w:div w:id="616104540">
          <w:marLeft w:val="0"/>
          <w:marRight w:val="0"/>
          <w:marTop w:val="0"/>
          <w:marBottom w:val="0"/>
          <w:divBdr>
            <w:top w:val="none" w:sz="0" w:space="0" w:color="auto"/>
            <w:left w:val="none" w:sz="0" w:space="0" w:color="auto"/>
            <w:bottom w:val="none" w:sz="0" w:space="0" w:color="auto"/>
            <w:right w:val="none" w:sz="0" w:space="0" w:color="auto"/>
          </w:divBdr>
        </w:div>
      </w:divsChild>
    </w:div>
    <w:div w:id="2072271969">
      <w:bodyDiv w:val="1"/>
      <w:marLeft w:val="0"/>
      <w:marRight w:val="0"/>
      <w:marTop w:val="0"/>
      <w:marBottom w:val="0"/>
      <w:divBdr>
        <w:top w:val="none" w:sz="0" w:space="0" w:color="auto"/>
        <w:left w:val="none" w:sz="0" w:space="0" w:color="auto"/>
        <w:bottom w:val="none" w:sz="0" w:space="0" w:color="auto"/>
        <w:right w:val="none" w:sz="0" w:space="0" w:color="auto"/>
      </w:divBdr>
    </w:div>
    <w:div w:id="2082871803">
      <w:bodyDiv w:val="1"/>
      <w:marLeft w:val="0"/>
      <w:marRight w:val="0"/>
      <w:marTop w:val="0"/>
      <w:marBottom w:val="0"/>
      <w:divBdr>
        <w:top w:val="none" w:sz="0" w:space="0" w:color="auto"/>
        <w:left w:val="none" w:sz="0" w:space="0" w:color="auto"/>
        <w:bottom w:val="none" w:sz="0" w:space="0" w:color="auto"/>
        <w:right w:val="none" w:sz="0" w:space="0" w:color="auto"/>
      </w:divBdr>
      <w:divsChild>
        <w:div w:id="439836809">
          <w:marLeft w:val="0"/>
          <w:marRight w:val="0"/>
          <w:marTop w:val="0"/>
          <w:marBottom w:val="0"/>
          <w:divBdr>
            <w:top w:val="none" w:sz="0" w:space="0" w:color="auto"/>
            <w:left w:val="none" w:sz="0" w:space="0" w:color="auto"/>
            <w:bottom w:val="none" w:sz="0" w:space="0" w:color="auto"/>
            <w:right w:val="none" w:sz="0" w:space="0" w:color="auto"/>
          </w:divBdr>
        </w:div>
        <w:div w:id="150294876">
          <w:marLeft w:val="0"/>
          <w:marRight w:val="0"/>
          <w:marTop w:val="0"/>
          <w:marBottom w:val="0"/>
          <w:divBdr>
            <w:top w:val="none" w:sz="0" w:space="0" w:color="auto"/>
            <w:left w:val="none" w:sz="0" w:space="0" w:color="auto"/>
            <w:bottom w:val="none" w:sz="0" w:space="0" w:color="auto"/>
            <w:right w:val="none" w:sz="0" w:space="0" w:color="auto"/>
          </w:divBdr>
        </w:div>
        <w:div w:id="13834035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299</TotalTime>
  <Pages>3</Pages>
  <Words>1102</Words>
  <Characters>6288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Richards</dc:creator>
  <cp:keywords/>
  <dc:description/>
  <cp:lastModifiedBy>Marcia Hadenfeldt</cp:lastModifiedBy>
  <cp:revision>98</cp:revision>
  <dcterms:created xsi:type="dcterms:W3CDTF">2021-09-01T22:57:00Z</dcterms:created>
  <dcterms:modified xsi:type="dcterms:W3CDTF">2021-09-02T15:55:00Z</dcterms:modified>
</cp:coreProperties>
</file>