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C49E7" w14:textId="7AC6C002" w:rsidR="00CE00CD" w:rsidRPr="00540FED" w:rsidRDefault="00882C49" w:rsidP="00CE00CD">
      <w:pPr>
        <w:jc w:val="center"/>
        <w:rPr>
          <w:rFonts w:eastAsia="MS Mincho"/>
          <w:b/>
          <w:sz w:val="36"/>
          <w:szCs w:val="36"/>
        </w:rPr>
      </w:pPr>
      <w:r>
        <w:rPr>
          <w:rFonts w:eastAsia="MS Mincho"/>
          <w:b/>
          <w:sz w:val="36"/>
          <w:szCs w:val="36"/>
        </w:rPr>
        <w:t>TOQUERVILLE CITY</w:t>
      </w:r>
    </w:p>
    <w:p w14:paraId="5107AE7A" w14:textId="79D8EB17" w:rsidR="00CE00CD" w:rsidRPr="00540FED" w:rsidRDefault="00CE00CD" w:rsidP="00CE00CD">
      <w:pPr>
        <w:jc w:val="center"/>
        <w:rPr>
          <w:rFonts w:eastAsia="MS Mincho"/>
          <w:b/>
        </w:rPr>
      </w:pPr>
      <w:r>
        <w:rPr>
          <w:rFonts w:eastAsia="MS Mincho"/>
          <w:b/>
        </w:rPr>
        <w:t>ORDINANCE</w:t>
      </w:r>
      <w:r w:rsidRPr="00540FED">
        <w:rPr>
          <w:rFonts w:eastAsia="MS Mincho"/>
          <w:b/>
        </w:rPr>
        <w:t xml:space="preserve"> # </w:t>
      </w:r>
      <w:r w:rsidR="00136A81">
        <w:rPr>
          <w:rFonts w:eastAsia="MS Mincho"/>
          <w:b/>
        </w:rPr>
        <w:t>2021</w:t>
      </w:r>
      <w:r w:rsidR="00C33F0D">
        <w:rPr>
          <w:rFonts w:eastAsia="MS Mincho"/>
          <w:b/>
        </w:rPr>
        <w:t>-___</w:t>
      </w:r>
    </w:p>
    <w:p w14:paraId="272EC68A" w14:textId="77777777" w:rsidR="00D676CB" w:rsidRDefault="00D676CB" w:rsidP="00CE00CD">
      <w:pPr>
        <w:widowControl w:val="0"/>
        <w:autoSpaceDE w:val="0"/>
        <w:autoSpaceDN w:val="0"/>
        <w:adjustRightInd w:val="0"/>
        <w:spacing w:line="100" w:lineRule="atLeast"/>
        <w:jc w:val="both"/>
        <w:rPr>
          <w:b/>
          <w:bCs/>
          <w:color w:val="000000"/>
        </w:rPr>
      </w:pPr>
    </w:p>
    <w:p w14:paraId="71C85760" w14:textId="7F6CD637" w:rsidR="008A5A31" w:rsidRPr="00CE00CD" w:rsidRDefault="000D64B9" w:rsidP="00C33F0D">
      <w:pPr>
        <w:widowControl w:val="0"/>
        <w:autoSpaceDE w:val="0"/>
        <w:autoSpaceDN w:val="0"/>
        <w:adjustRightInd w:val="0"/>
        <w:spacing w:line="100" w:lineRule="atLeast"/>
        <w:jc w:val="both"/>
      </w:pPr>
      <w:r>
        <w:rPr>
          <w:bCs/>
          <w:color w:val="000000"/>
        </w:rPr>
        <w:t xml:space="preserve">AN </w:t>
      </w:r>
      <w:r w:rsidR="00B64541" w:rsidRPr="00CE00CD">
        <w:rPr>
          <w:bCs/>
          <w:color w:val="000000"/>
        </w:rPr>
        <w:t xml:space="preserve">ORDINANCE </w:t>
      </w:r>
      <w:r w:rsidR="00187571">
        <w:rPr>
          <w:bCs/>
          <w:color w:val="000000"/>
        </w:rPr>
        <w:t xml:space="preserve">AMENDING AND </w:t>
      </w:r>
      <w:r w:rsidR="00136A81">
        <w:rPr>
          <w:bCs/>
          <w:color w:val="000000"/>
        </w:rPr>
        <w:t xml:space="preserve">RESTATING SECTION </w:t>
      </w:r>
      <w:r w:rsidR="003D07A4">
        <w:rPr>
          <w:bCs/>
          <w:color w:val="000000"/>
        </w:rPr>
        <w:t>9-1-2</w:t>
      </w:r>
      <w:r w:rsidR="00187571">
        <w:rPr>
          <w:bCs/>
          <w:color w:val="000000"/>
        </w:rPr>
        <w:t xml:space="preserve"> OF THE TOQUERVILLE CITY CODE (</w:t>
      </w:r>
      <w:r w:rsidR="003D07A4">
        <w:rPr>
          <w:bCs/>
          <w:color w:val="000000"/>
        </w:rPr>
        <w:t>BUILDING &amp; CONSTRUCTION CODES</w:t>
      </w:r>
      <w:r w:rsidR="00187571">
        <w:rPr>
          <w:bCs/>
          <w:color w:val="000000"/>
        </w:rPr>
        <w:t>)</w:t>
      </w:r>
      <w:r w:rsidR="00136A81">
        <w:rPr>
          <w:bCs/>
          <w:color w:val="000000"/>
        </w:rPr>
        <w:t xml:space="preserve"> TO</w:t>
      </w:r>
      <w:r w:rsidR="003D07A4">
        <w:rPr>
          <w:bCs/>
          <w:color w:val="000000"/>
        </w:rPr>
        <w:t xml:space="preserve"> CREATE AN AUTOMATIC UPDATE MECHANISM SUCH THAT THE TOWN UTILIZES AND REQUIRES COMPLIANCE WITH THE MOST CURRENT VERSION OF EACH UNIFORM BUILDING, CONSTRUCTION AND SAFETY CODE WHEN IT IS OFFICIALLY ADOPTED BY THE STATE OF UTAH AND TO ELIMINATE ANY VALUATION DISCOUNTS FOR THE DETERMINATION OF FEES CHARGED UNDER SAID UNIFORM CODES.</w:t>
      </w:r>
      <w:r w:rsidR="00136A81">
        <w:rPr>
          <w:bCs/>
          <w:color w:val="000000"/>
        </w:rPr>
        <w:t xml:space="preserve"> </w:t>
      </w:r>
    </w:p>
    <w:p w14:paraId="2DCCE68D" w14:textId="686BE89F" w:rsidR="008A5A31" w:rsidRDefault="008A5A31" w:rsidP="00900F2C">
      <w:pPr>
        <w:widowControl w:val="0"/>
        <w:autoSpaceDE w:val="0"/>
        <w:autoSpaceDN w:val="0"/>
        <w:adjustRightInd w:val="0"/>
        <w:jc w:val="both"/>
      </w:pPr>
    </w:p>
    <w:p w14:paraId="30BE5686" w14:textId="3340162A" w:rsidR="00CE00CD" w:rsidRPr="00CE00CD" w:rsidRDefault="00CE00CD" w:rsidP="00CE00CD">
      <w:pPr>
        <w:widowControl w:val="0"/>
        <w:autoSpaceDE w:val="0"/>
        <w:autoSpaceDN w:val="0"/>
        <w:adjustRightInd w:val="0"/>
        <w:spacing w:line="100" w:lineRule="atLeast"/>
        <w:jc w:val="center"/>
        <w:rPr>
          <w:bCs/>
          <w:color w:val="000000"/>
          <w:u w:val="single"/>
        </w:rPr>
      </w:pPr>
      <w:r>
        <w:rPr>
          <w:bCs/>
          <w:color w:val="000000"/>
          <w:u w:val="single"/>
        </w:rPr>
        <w:t>RECITALS</w:t>
      </w:r>
    </w:p>
    <w:p w14:paraId="4083D5A8" w14:textId="77777777" w:rsidR="00CE00CD" w:rsidRDefault="00CE00CD" w:rsidP="00CE00CD">
      <w:pPr>
        <w:widowControl w:val="0"/>
        <w:autoSpaceDE w:val="0"/>
        <w:autoSpaceDN w:val="0"/>
        <w:adjustRightInd w:val="0"/>
        <w:spacing w:line="100" w:lineRule="atLeast"/>
        <w:jc w:val="both"/>
        <w:rPr>
          <w:b/>
          <w:bCs/>
          <w:color w:val="000000"/>
          <w:u w:val="single"/>
        </w:rPr>
      </w:pPr>
    </w:p>
    <w:p w14:paraId="66DD481A" w14:textId="3158F4BA" w:rsidR="00CE00CD" w:rsidRDefault="00CE00CD" w:rsidP="00CE00CD">
      <w:pPr>
        <w:ind w:firstLine="720"/>
        <w:jc w:val="both"/>
      </w:pPr>
      <w:r w:rsidRPr="001B4762">
        <w:t xml:space="preserve">WHEREAS, </w:t>
      </w:r>
      <w:r w:rsidR="00882C49">
        <w:t>Toquerville City</w:t>
      </w:r>
      <w:r w:rsidRPr="001B4762">
        <w:t xml:space="preserve"> </w:t>
      </w:r>
      <w:r w:rsidR="00882C49">
        <w:t>(“City</w:t>
      </w:r>
      <w:r>
        <w:t>”)</w:t>
      </w:r>
      <w:r w:rsidRPr="001B4762">
        <w:t xml:space="preserve"> is an </w:t>
      </w:r>
      <w:r>
        <w:t>incorporated municipality</w:t>
      </w:r>
      <w:r w:rsidRPr="001B4762">
        <w:t xml:space="preserve"> </w:t>
      </w:r>
      <w:r>
        <w:t xml:space="preserve">duly organized under the laws of the State of </w:t>
      </w:r>
      <w:proofErr w:type="gramStart"/>
      <w:r>
        <w:t>Utah;</w:t>
      </w:r>
      <w:proofErr w:type="gramEnd"/>
    </w:p>
    <w:p w14:paraId="571447B1" w14:textId="4EC56912" w:rsidR="007D2A52" w:rsidRDefault="007D2A52" w:rsidP="00CE00CD">
      <w:pPr>
        <w:ind w:firstLine="720"/>
        <w:jc w:val="both"/>
      </w:pPr>
    </w:p>
    <w:p w14:paraId="4B7D12DD" w14:textId="170760D5" w:rsidR="00CE00CD" w:rsidRDefault="00CE00CD" w:rsidP="00CE00CD">
      <w:pPr>
        <w:ind w:firstLine="720"/>
        <w:jc w:val="both"/>
      </w:pPr>
      <w:r>
        <w:t>WHEREAS, pursuant to Utah Code Annotated, Title 10, Chapter 3</w:t>
      </w:r>
      <w:r w:rsidR="00882C49">
        <w:t>b, Section 301, the Toquerville City Council (“City</w:t>
      </w:r>
      <w:r>
        <w:t xml:space="preserve"> Council”) is designated a</w:t>
      </w:r>
      <w:r w:rsidR="00882C49">
        <w:t xml:space="preserve">s the governing body of the </w:t>
      </w:r>
      <w:proofErr w:type="gramStart"/>
      <w:r w:rsidR="00882C49">
        <w:t>City</w:t>
      </w:r>
      <w:r w:rsidR="00900F2C">
        <w:t>;</w:t>
      </w:r>
      <w:proofErr w:type="gramEnd"/>
      <w:r>
        <w:t xml:space="preserve"> </w:t>
      </w:r>
    </w:p>
    <w:p w14:paraId="5CB805F6" w14:textId="44BBA05D" w:rsidR="00900F2C" w:rsidRDefault="00900F2C" w:rsidP="00CE00CD">
      <w:pPr>
        <w:ind w:firstLine="720"/>
        <w:jc w:val="both"/>
      </w:pPr>
    </w:p>
    <w:p w14:paraId="52B27F28" w14:textId="7E240368" w:rsidR="000133E2" w:rsidRDefault="00882C49" w:rsidP="00CE00CD">
      <w:pPr>
        <w:ind w:firstLine="720"/>
        <w:jc w:val="both"/>
      </w:pPr>
      <w:r>
        <w:t xml:space="preserve">WHEREAS, </w:t>
      </w:r>
      <w:r w:rsidR="00CD365B">
        <w:t>Utah Code Annotated Title 10, Chapter 9a, Section 103, Subsection 30, the City Council is the “Land Use Authority” and has the authority to pass all laws and regulations it deems necessary which are not contrary to State or Federal law relating to the construction of buildings and permanent structures upon land and the uses that take place within or upon land located inside the boundaries of the City.</w:t>
      </w:r>
    </w:p>
    <w:p w14:paraId="46A3AF15" w14:textId="038A627D" w:rsidR="00CD365B" w:rsidRDefault="00CD365B" w:rsidP="00CE00CD">
      <w:pPr>
        <w:ind w:firstLine="720"/>
        <w:jc w:val="both"/>
      </w:pPr>
    </w:p>
    <w:p w14:paraId="6EF10523" w14:textId="6C5E2258" w:rsidR="00CD365B" w:rsidRDefault="00CD365B" w:rsidP="00CE00CD">
      <w:pPr>
        <w:ind w:firstLine="720"/>
        <w:jc w:val="both"/>
      </w:pPr>
      <w:r>
        <w:t xml:space="preserve">WHEREAS, the State of Utah, like many states, has adopted various building, construction and safety codes which have been promulgated by the International Code Council which is a private consortium funded by various governments </w:t>
      </w:r>
      <w:r w:rsidR="00611D0B">
        <w:t>with the purpose coming up with uniform standards that can be adopted by land use authorities in an effort to promote safe construction, operation and maintenance of buildings and structures.</w:t>
      </w:r>
    </w:p>
    <w:p w14:paraId="72587689" w14:textId="22C13A53" w:rsidR="00611D0B" w:rsidRDefault="00611D0B" w:rsidP="00CE00CD">
      <w:pPr>
        <w:ind w:firstLine="720"/>
        <w:jc w:val="both"/>
      </w:pPr>
    </w:p>
    <w:p w14:paraId="69E7558C" w14:textId="69E33BDF" w:rsidR="00611D0B" w:rsidRDefault="00611D0B" w:rsidP="00CE00CD">
      <w:pPr>
        <w:ind w:firstLine="720"/>
        <w:jc w:val="both"/>
      </w:pPr>
      <w:r>
        <w:t>WHEREAS, building and safety technology is ever evolving and thus the International Code Council is constantly revising their codes and publishing them in various editions and the State of Utah regularly adopting newer editions of these codes.</w:t>
      </w:r>
    </w:p>
    <w:p w14:paraId="4D7CC070" w14:textId="3EE7C5FE" w:rsidR="00611D0B" w:rsidRDefault="00611D0B" w:rsidP="00CE00CD">
      <w:pPr>
        <w:ind w:firstLine="720"/>
        <w:jc w:val="both"/>
      </w:pPr>
    </w:p>
    <w:p w14:paraId="5CA36648" w14:textId="7DFC03D0" w:rsidR="00611D0B" w:rsidRDefault="00611D0B" w:rsidP="00CE00CD">
      <w:pPr>
        <w:ind w:firstLine="720"/>
        <w:jc w:val="both"/>
      </w:pPr>
      <w:r>
        <w:t xml:space="preserve">WHEREAS, </w:t>
      </w:r>
      <w:r w:rsidR="009B46B9">
        <w:t xml:space="preserve">the International Code Council conducts extensive research, </w:t>
      </w:r>
      <w:proofErr w:type="gramStart"/>
      <w:r w:rsidR="009B46B9">
        <w:t>surveys</w:t>
      </w:r>
      <w:proofErr w:type="gramEnd"/>
      <w:r w:rsidR="009B46B9">
        <w:t xml:space="preserve"> and analysis on a monthly basis to determine value of most structures for the purpose of determining building permit and inspection fees prescribed by their codes – the revenue from which is utilized by the City to help pay their overhead costs for staff and inspectors to make sure construction is in compliance with codes. </w:t>
      </w:r>
    </w:p>
    <w:p w14:paraId="482B31D5" w14:textId="20A0B0BC" w:rsidR="009B46B9" w:rsidRDefault="009B46B9" w:rsidP="00CE00CD">
      <w:pPr>
        <w:ind w:firstLine="720"/>
        <w:jc w:val="both"/>
      </w:pPr>
    </w:p>
    <w:p w14:paraId="4FA8F250" w14:textId="3C7BDC81" w:rsidR="009B46B9" w:rsidRDefault="009B46B9" w:rsidP="00CE00CD">
      <w:pPr>
        <w:ind w:firstLine="720"/>
        <w:jc w:val="both"/>
      </w:pPr>
      <w:r>
        <w:t>WHEREAS, previous City Councils had chosen to have the City adopt the Building Valuation Data (VDA) on a monthly basis but then calculate building permit and inspection fees based upon 75% (as opposed to 100%) of the value determined from the VDA, which has created a shortfall in the City’s Building Department operating expenses that must be subsidized annually from the City’s general fund revenue.</w:t>
      </w:r>
    </w:p>
    <w:p w14:paraId="76C722CB" w14:textId="4B0D45CC" w:rsidR="009B46B9" w:rsidRDefault="009B46B9" w:rsidP="00CE00CD">
      <w:pPr>
        <w:ind w:firstLine="720"/>
        <w:jc w:val="both"/>
      </w:pPr>
    </w:p>
    <w:p w14:paraId="573B82F1" w14:textId="1CC9CCA5" w:rsidR="009B46B9" w:rsidRDefault="009B46B9" w:rsidP="00CE00CD">
      <w:pPr>
        <w:ind w:firstLine="720"/>
        <w:jc w:val="both"/>
      </w:pPr>
      <w:r>
        <w:t xml:space="preserve">WHEREAS, to avoid future shortfalls, the City Council has determined it in the best interest </w:t>
      </w:r>
      <w:r w:rsidR="00C372B6">
        <w:t xml:space="preserve">of the City and its residents to charge building permit and inspection fees based upon 100% of the value determined from the VDA. </w:t>
      </w:r>
    </w:p>
    <w:p w14:paraId="3BED4263" w14:textId="205947D9" w:rsidR="00611D0B" w:rsidRDefault="00611D0B" w:rsidP="00CE00CD">
      <w:pPr>
        <w:ind w:firstLine="720"/>
        <w:jc w:val="both"/>
      </w:pPr>
    </w:p>
    <w:p w14:paraId="36D8A352" w14:textId="573516DD" w:rsidR="00301CB1" w:rsidRPr="00CE00CD" w:rsidRDefault="00611D0B" w:rsidP="00611D0B">
      <w:pPr>
        <w:ind w:firstLine="720"/>
        <w:jc w:val="both"/>
        <w:rPr>
          <w:color w:val="000000"/>
        </w:rPr>
      </w:pPr>
      <w:r>
        <w:t xml:space="preserve">WHEREAS </w:t>
      </w:r>
      <w:r w:rsidR="00E53798">
        <w:rPr>
          <w:bCs/>
          <w:color w:val="000000"/>
        </w:rPr>
        <w:t xml:space="preserve">AND ACCORDINGLY, </w:t>
      </w:r>
      <w:r w:rsidR="007D2A52">
        <w:rPr>
          <w:color w:val="000000"/>
        </w:rPr>
        <w:t>in order to provide for the health,</w:t>
      </w:r>
      <w:r w:rsidR="007D2A52" w:rsidRPr="00CE00CD">
        <w:rPr>
          <w:color w:val="000000"/>
        </w:rPr>
        <w:t xml:space="preserve"> safety and </w:t>
      </w:r>
      <w:r w:rsidR="00C621ED">
        <w:rPr>
          <w:color w:val="000000"/>
        </w:rPr>
        <w:t>general welfare of the City</w:t>
      </w:r>
      <w:r w:rsidR="007D2A52">
        <w:rPr>
          <w:color w:val="000000"/>
        </w:rPr>
        <w:t xml:space="preserve"> and its residents</w:t>
      </w:r>
      <w:r w:rsidR="00C372B6">
        <w:rPr>
          <w:color w:val="000000"/>
        </w:rPr>
        <w:t xml:space="preserve">, </w:t>
      </w:r>
      <w:r>
        <w:rPr>
          <w:color w:val="000000"/>
        </w:rPr>
        <w:t>to avoid the inspection and acceptance for occupancy of dwellings and structures based upo</w:t>
      </w:r>
      <w:r w:rsidR="00C372B6">
        <w:rPr>
          <w:color w:val="000000"/>
        </w:rPr>
        <w:t xml:space="preserve">n outdated codes and technology and to properly fund the operation of the City’s Building Department, the </w:t>
      </w:r>
      <w:r w:rsidR="00275C87">
        <w:rPr>
          <w:color w:val="000000"/>
        </w:rPr>
        <w:t>City Council has determined</w:t>
      </w:r>
      <w:r>
        <w:rPr>
          <w:color w:val="000000"/>
        </w:rPr>
        <w:t xml:space="preserve"> it prudent to amend and restate </w:t>
      </w:r>
      <w:r w:rsidR="00C372B6">
        <w:rPr>
          <w:bCs/>
          <w:color w:val="000000"/>
        </w:rPr>
        <w:t>Section 9-1-2</w:t>
      </w:r>
      <w:r w:rsidR="00EE094A">
        <w:rPr>
          <w:bCs/>
          <w:color w:val="000000"/>
        </w:rPr>
        <w:t xml:space="preserve"> of t</w:t>
      </w:r>
      <w:r w:rsidR="00EE094A" w:rsidRPr="00EE094A">
        <w:rPr>
          <w:bCs/>
          <w:color w:val="000000"/>
        </w:rPr>
        <w:t>he Toquerville</w:t>
      </w:r>
      <w:r w:rsidR="00C372B6">
        <w:rPr>
          <w:bCs/>
          <w:color w:val="000000"/>
        </w:rPr>
        <w:t xml:space="preserve"> City Code (Codes Adopted</w:t>
      </w:r>
      <w:r w:rsidR="00EE094A">
        <w:rPr>
          <w:bCs/>
          <w:color w:val="000000"/>
        </w:rPr>
        <w:t xml:space="preserve">) </w:t>
      </w:r>
      <w:r w:rsidR="00C372B6">
        <w:rPr>
          <w:bCs/>
          <w:color w:val="000000"/>
        </w:rPr>
        <w:t>accordingly</w:t>
      </w:r>
      <w:r w:rsidR="00E53798">
        <w:rPr>
          <w:color w:val="000000"/>
        </w:rPr>
        <w:t xml:space="preserve">.  </w:t>
      </w:r>
      <w:r w:rsidR="00C621ED">
        <w:rPr>
          <w:color w:val="000000"/>
        </w:rPr>
        <w:t xml:space="preserve">   </w:t>
      </w:r>
    </w:p>
    <w:p w14:paraId="5945500B" w14:textId="77777777" w:rsidR="007D2A52" w:rsidRDefault="007D2A52" w:rsidP="001673C5">
      <w:pPr>
        <w:widowControl w:val="0"/>
        <w:autoSpaceDE w:val="0"/>
        <w:autoSpaceDN w:val="0"/>
        <w:adjustRightInd w:val="0"/>
        <w:spacing w:line="100" w:lineRule="atLeast"/>
        <w:jc w:val="center"/>
        <w:rPr>
          <w:color w:val="000000"/>
          <w:u w:val="single"/>
        </w:rPr>
      </w:pPr>
    </w:p>
    <w:p w14:paraId="481F3076" w14:textId="3D7C0129" w:rsidR="00301CB1" w:rsidRDefault="001673C5" w:rsidP="001673C5">
      <w:pPr>
        <w:widowControl w:val="0"/>
        <w:autoSpaceDE w:val="0"/>
        <w:autoSpaceDN w:val="0"/>
        <w:adjustRightInd w:val="0"/>
        <w:spacing w:line="100" w:lineRule="atLeast"/>
        <w:jc w:val="center"/>
        <w:rPr>
          <w:color w:val="000000"/>
        </w:rPr>
      </w:pPr>
      <w:r w:rsidRPr="001673C5">
        <w:rPr>
          <w:color w:val="000000"/>
          <w:u w:val="single"/>
        </w:rPr>
        <w:t>ORDINANCE</w:t>
      </w:r>
    </w:p>
    <w:p w14:paraId="77E2BE15" w14:textId="42C058FF" w:rsidR="001673C5" w:rsidRDefault="001673C5" w:rsidP="001673C5">
      <w:pPr>
        <w:widowControl w:val="0"/>
        <w:autoSpaceDE w:val="0"/>
        <w:autoSpaceDN w:val="0"/>
        <w:adjustRightInd w:val="0"/>
        <w:spacing w:line="100" w:lineRule="atLeast"/>
        <w:jc w:val="center"/>
        <w:rPr>
          <w:color w:val="000000"/>
        </w:rPr>
      </w:pPr>
    </w:p>
    <w:p w14:paraId="74DEC98E" w14:textId="77777777" w:rsidR="00060008" w:rsidRDefault="001673C5" w:rsidP="00B27E1F">
      <w:pPr>
        <w:widowControl w:val="0"/>
        <w:autoSpaceDE w:val="0"/>
        <w:autoSpaceDN w:val="0"/>
        <w:adjustRightInd w:val="0"/>
        <w:spacing w:line="100" w:lineRule="atLeast"/>
        <w:jc w:val="both"/>
        <w:rPr>
          <w:color w:val="000000"/>
        </w:rPr>
      </w:pPr>
      <w:r>
        <w:rPr>
          <w:color w:val="000000"/>
        </w:rPr>
        <w:tab/>
        <w:t xml:space="preserve">NOW </w:t>
      </w:r>
      <w:r w:rsidR="000E7F07">
        <w:rPr>
          <w:color w:val="000000"/>
        </w:rPr>
        <w:t xml:space="preserve">THEREFORE </w:t>
      </w:r>
      <w:r w:rsidR="002E4ECF">
        <w:rPr>
          <w:color w:val="000000"/>
        </w:rPr>
        <w:t>BE IT HEREBY ORDAINED</w:t>
      </w:r>
      <w:r w:rsidR="000E7F07">
        <w:rPr>
          <w:color w:val="000000"/>
        </w:rPr>
        <w:t xml:space="preserve"> by </w:t>
      </w:r>
      <w:r w:rsidR="00C621ED">
        <w:rPr>
          <w:color w:val="000000"/>
        </w:rPr>
        <w:t>Toquerville City</w:t>
      </w:r>
      <w:r w:rsidR="000E7F07">
        <w:rPr>
          <w:color w:val="000000"/>
        </w:rPr>
        <w:t>, Washington County, State of Utah</w:t>
      </w:r>
      <w:r w:rsidR="00C621ED">
        <w:rPr>
          <w:color w:val="000000"/>
        </w:rPr>
        <w:t>, acting by and through the City</w:t>
      </w:r>
      <w:r w:rsidR="000E7F07">
        <w:rPr>
          <w:color w:val="000000"/>
        </w:rPr>
        <w:t xml:space="preserve"> Council</w:t>
      </w:r>
      <w:r w:rsidR="00060008">
        <w:rPr>
          <w:color w:val="000000"/>
        </w:rPr>
        <w:t xml:space="preserve"> as follows:</w:t>
      </w:r>
    </w:p>
    <w:p w14:paraId="39E9AD85" w14:textId="77777777" w:rsidR="00060008" w:rsidRDefault="00060008" w:rsidP="00B27E1F">
      <w:pPr>
        <w:widowControl w:val="0"/>
        <w:autoSpaceDE w:val="0"/>
        <w:autoSpaceDN w:val="0"/>
        <w:adjustRightInd w:val="0"/>
        <w:spacing w:line="100" w:lineRule="atLeast"/>
        <w:jc w:val="both"/>
        <w:rPr>
          <w:color w:val="000000"/>
        </w:rPr>
      </w:pPr>
    </w:p>
    <w:p w14:paraId="6FF1BABC" w14:textId="76BBEA3B" w:rsidR="000E7F07" w:rsidRDefault="00060008" w:rsidP="00060008">
      <w:pPr>
        <w:widowControl w:val="0"/>
        <w:autoSpaceDE w:val="0"/>
        <w:autoSpaceDN w:val="0"/>
        <w:adjustRightInd w:val="0"/>
        <w:spacing w:line="100" w:lineRule="atLeast"/>
        <w:ind w:firstLine="720"/>
        <w:jc w:val="both"/>
        <w:rPr>
          <w:color w:val="000000"/>
        </w:rPr>
      </w:pPr>
      <w:r>
        <w:rPr>
          <w:color w:val="000000"/>
        </w:rPr>
        <w:t>1.</w:t>
      </w:r>
      <w:r>
        <w:rPr>
          <w:color w:val="000000"/>
        </w:rPr>
        <w:tab/>
      </w:r>
      <w:r w:rsidR="00180C3F">
        <w:rPr>
          <w:color w:val="000000"/>
          <w:u w:val="single"/>
        </w:rPr>
        <w:t xml:space="preserve">Amendment and Restatement of </w:t>
      </w:r>
      <w:r w:rsidR="00C372B6">
        <w:rPr>
          <w:color w:val="000000"/>
          <w:u w:val="single"/>
        </w:rPr>
        <w:t xml:space="preserve">Toquerville City Code, </w:t>
      </w:r>
      <w:r w:rsidR="00180C3F">
        <w:rPr>
          <w:color w:val="000000"/>
          <w:u w:val="single"/>
        </w:rPr>
        <w:t xml:space="preserve">Section </w:t>
      </w:r>
      <w:r w:rsidR="00C372B6">
        <w:rPr>
          <w:color w:val="000000"/>
          <w:u w:val="single"/>
        </w:rPr>
        <w:t>9</w:t>
      </w:r>
      <w:r w:rsidRPr="00060008">
        <w:rPr>
          <w:color w:val="000000"/>
          <w:u w:val="single"/>
        </w:rPr>
        <w:t>-1-</w:t>
      </w:r>
      <w:r w:rsidR="00C372B6">
        <w:rPr>
          <w:color w:val="000000"/>
          <w:u w:val="single"/>
        </w:rPr>
        <w:t>2</w:t>
      </w:r>
      <w:r>
        <w:rPr>
          <w:color w:val="000000"/>
        </w:rPr>
        <w:t xml:space="preserve">.  </w:t>
      </w:r>
      <w:r w:rsidR="00C372B6">
        <w:rPr>
          <w:color w:val="000000"/>
        </w:rPr>
        <w:t>Title 9</w:t>
      </w:r>
      <w:r w:rsidR="00A9570F">
        <w:rPr>
          <w:color w:val="000000"/>
        </w:rPr>
        <w:t>, Chapter 1</w:t>
      </w:r>
      <w:r w:rsidR="00C372B6">
        <w:rPr>
          <w:color w:val="000000"/>
        </w:rPr>
        <w:t>, Section 2</w:t>
      </w:r>
      <w:r w:rsidR="00A9570F">
        <w:rPr>
          <w:color w:val="000000"/>
        </w:rPr>
        <w:t xml:space="preserve"> of the Toquerville Ci</w:t>
      </w:r>
      <w:r>
        <w:rPr>
          <w:color w:val="000000"/>
        </w:rPr>
        <w:t>ty Code is</w:t>
      </w:r>
      <w:r w:rsidR="00A9570F">
        <w:rPr>
          <w:color w:val="000000"/>
        </w:rPr>
        <w:t xml:space="preserve"> hereby amended and restated as follows: </w:t>
      </w:r>
    </w:p>
    <w:p w14:paraId="2215C735" w14:textId="2A68E9D9" w:rsidR="00C372B6" w:rsidRDefault="00C372B6" w:rsidP="00060008">
      <w:pPr>
        <w:widowControl w:val="0"/>
        <w:autoSpaceDE w:val="0"/>
        <w:autoSpaceDN w:val="0"/>
        <w:adjustRightInd w:val="0"/>
        <w:spacing w:line="100" w:lineRule="atLeast"/>
        <w:ind w:firstLine="720"/>
        <w:jc w:val="both"/>
        <w:rPr>
          <w:color w:val="000000"/>
        </w:rPr>
      </w:pPr>
    </w:p>
    <w:p w14:paraId="28791F5A" w14:textId="14E43A27" w:rsidR="00C372B6" w:rsidRDefault="00C372B6" w:rsidP="00C372B6">
      <w:pPr>
        <w:widowControl w:val="0"/>
        <w:autoSpaceDE w:val="0"/>
        <w:autoSpaceDN w:val="0"/>
        <w:adjustRightInd w:val="0"/>
        <w:spacing w:line="100" w:lineRule="atLeast"/>
        <w:ind w:firstLine="720"/>
        <w:jc w:val="both"/>
        <w:rPr>
          <w:b/>
          <w:bCs/>
          <w:color w:val="000000"/>
        </w:rPr>
      </w:pPr>
      <w:r w:rsidRPr="00C372B6">
        <w:rPr>
          <w:b/>
          <w:bCs/>
          <w:color w:val="000000"/>
        </w:rPr>
        <w:t>9-1-2: CODES ADOPTED:</w:t>
      </w:r>
    </w:p>
    <w:p w14:paraId="1297A8BC" w14:textId="77777777" w:rsidR="00C372B6" w:rsidRPr="00C372B6" w:rsidRDefault="00C372B6" w:rsidP="00C372B6">
      <w:pPr>
        <w:widowControl w:val="0"/>
        <w:autoSpaceDE w:val="0"/>
        <w:autoSpaceDN w:val="0"/>
        <w:adjustRightInd w:val="0"/>
        <w:spacing w:line="100" w:lineRule="atLeast"/>
        <w:ind w:firstLine="720"/>
        <w:jc w:val="both"/>
        <w:rPr>
          <w:b/>
          <w:bCs/>
          <w:color w:val="000000"/>
        </w:rPr>
      </w:pPr>
    </w:p>
    <w:p w14:paraId="2A35577A" w14:textId="121809FE" w:rsidR="00C372B6" w:rsidRPr="00AB3E95" w:rsidRDefault="00C372B6" w:rsidP="00AB3E95">
      <w:pPr>
        <w:pStyle w:val="ListParagraph"/>
        <w:widowControl w:val="0"/>
        <w:numPr>
          <w:ilvl w:val="0"/>
          <w:numId w:val="28"/>
        </w:numPr>
        <w:autoSpaceDE w:val="0"/>
        <w:autoSpaceDN w:val="0"/>
        <w:adjustRightInd w:val="0"/>
        <w:spacing w:line="100" w:lineRule="atLeast"/>
        <w:ind w:right="720"/>
        <w:jc w:val="both"/>
        <w:rPr>
          <w:i/>
          <w:color w:val="000000"/>
        </w:rPr>
      </w:pPr>
      <w:r w:rsidRPr="00AB3E95">
        <w:rPr>
          <w:i/>
          <w:color w:val="000000"/>
        </w:rPr>
        <w:t xml:space="preserve">Specified Codes: Subject to the limitations which the </w:t>
      </w:r>
      <w:r w:rsidR="002901FB" w:rsidRPr="00AB7EA2">
        <w:rPr>
          <w:i/>
          <w:color w:val="FF0000"/>
        </w:rPr>
        <w:t>Utah</w:t>
      </w:r>
      <w:r w:rsidR="002901FB">
        <w:rPr>
          <w:i/>
          <w:color w:val="000000"/>
        </w:rPr>
        <w:t xml:space="preserve"> State Construction </w:t>
      </w:r>
      <w:r w:rsidR="00FA1FB5" w:rsidRPr="00AB7EA2">
        <w:rPr>
          <w:i/>
          <w:color w:val="FF0000"/>
        </w:rPr>
        <w:t xml:space="preserve">And Fire </w:t>
      </w:r>
      <w:r w:rsidR="002901FB" w:rsidRPr="00AB7EA2">
        <w:rPr>
          <w:i/>
          <w:color w:val="FF0000"/>
        </w:rPr>
        <w:t>C</w:t>
      </w:r>
      <w:r w:rsidRPr="00AB7EA2">
        <w:rPr>
          <w:i/>
          <w:color w:val="FF0000"/>
        </w:rPr>
        <w:t>ode</w:t>
      </w:r>
      <w:r w:rsidR="00FA1FB5" w:rsidRPr="00AB7EA2">
        <w:rPr>
          <w:i/>
          <w:color w:val="FF0000"/>
        </w:rPr>
        <w:t>s Act (Utah Code Annotated Title 15A)</w:t>
      </w:r>
      <w:r w:rsidRPr="00AB7EA2">
        <w:rPr>
          <w:i/>
          <w:color w:val="FF0000"/>
        </w:rPr>
        <w:t xml:space="preserve"> </w:t>
      </w:r>
      <w:r w:rsidR="00FA1FB5" w:rsidRPr="00AB7EA2">
        <w:rPr>
          <w:i/>
          <w:color w:val="FF0000"/>
        </w:rPr>
        <w:t>(“Utah Codes Act”)</w:t>
      </w:r>
      <w:r w:rsidR="00FA1FB5">
        <w:rPr>
          <w:i/>
          <w:color w:val="000000"/>
        </w:rPr>
        <w:t xml:space="preserve"> </w:t>
      </w:r>
      <w:r w:rsidRPr="00AB3E95">
        <w:rPr>
          <w:i/>
          <w:color w:val="000000"/>
        </w:rPr>
        <w:t>has specified, the following construction</w:t>
      </w:r>
      <w:r w:rsidR="002901FB">
        <w:rPr>
          <w:i/>
          <w:color w:val="000000"/>
        </w:rPr>
        <w:t xml:space="preserve">, </w:t>
      </w:r>
      <w:r w:rsidR="002901FB" w:rsidRPr="00AB7EA2">
        <w:rPr>
          <w:i/>
          <w:color w:val="FF0000"/>
        </w:rPr>
        <w:t>building and safety</w:t>
      </w:r>
      <w:r w:rsidRPr="00AB3E95">
        <w:rPr>
          <w:i/>
          <w:color w:val="000000"/>
        </w:rPr>
        <w:t xml:space="preserve"> codes are </w:t>
      </w:r>
      <w:r w:rsidR="002901FB" w:rsidRPr="00AB7EA2">
        <w:rPr>
          <w:i/>
          <w:color w:val="FF0000"/>
        </w:rPr>
        <w:t xml:space="preserve">hereby adopted and </w:t>
      </w:r>
      <w:r w:rsidRPr="00AB3E95">
        <w:rPr>
          <w:i/>
          <w:color w:val="000000"/>
        </w:rPr>
        <w:t xml:space="preserve">incorporated by reference, and together with the amendments as may be specified in this section or the adopted codes, are the construction standards to be applied </w:t>
      </w:r>
      <w:r w:rsidR="00AB7EA2" w:rsidRPr="00AB7EA2">
        <w:rPr>
          <w:i/>
          <w:strike/>
          <w:color w:val="FF0000"/>
        </w:rPr>
        <w:t>to</w:t>
      </w:r>
      <w:r w:rsidR="00AB7EA2">
        <w:rPr>
          <w:i/>
          <w:color w:val="000000"/>
        </w:rPr>
        <w:t xml:space="preserve"> </w:t>
      </w:r>
      <w:r w:rsidR="00275C87" w:rsidRPr="00AB7EA2">
        <w:rPr>
          <w:i/>
          <w:color w:val="FF0000"/>
        </w:rPr>
        <w:t xml:space="preserve">in the regulation of </w:t>
      </w:r>
      <w:r w:rsidRPr="00AB3E95">
        <w:rPr>
          <w:i/>
          <w:color w:val="000000"/>
        </w:rPr>
        <w:t>building</w:t>
      </w:r>
      <w:r w:rsidR="00275C87">
        <w:rPr>
          <w:i/>
          <w:color w:val="000000"/>
        </w:rPr>
        <w:t>,</w:t>
      </w:r>
      <w:r w:rsidRPr="00AB3E95">
        <w:rPr>
          <w:i/>
          <w:color w:val="000000"/>
        </w:rPr>
        <w:t xml:space="preserve"> construction, alteration</w:t>
      </w:r>
      <w:r w:rsidR="00275C87">
        <w:rPr>
          <w:i/>
          <w:color w:val="000000"/>
        </w:rPr>
        <w:t xml:space="preserve">, remodeling, </w:t>
      </w:r>
      <w:r w:rsidR="002901FB">
        <w:rPr>
          <w:i/>
          <w:color w:val="000000"/>
        </w:rPr>
        <w:t xml:space="preserve"> repair</w:t>
      </w:r>
      <w:r w:rsidR="00275C87">
        <w:rPr>
          <w:i/>
          <w:color w:val="000000"/>
        </w:rPr>
        <w:t xml:space="preserve">, </w:t>
      </w:r>
      <w:r w:rsidR="00AB7EA2" w:rsidRPr="00AB7EA2">
        <w:rPr>
          <w:i/>
          <w:strike/>
          <w:color w:val="FF0000"/>
        </w:rPr>
        <w:t>and in the regulation of building construction, alteration, remodeling and repair in</w:t>
      </w:r>
      <w:r w:rsidR="00AB7EA2" w:rsidRPr="00AB7EA2">
        <w:rPr>
          <w:i/>
          <w:color w:val="FF0000"/>
        </w:rPr>
        <w:t xml:space="preserve"> </w:t>
      </w:r>
      <w:r w:rsidR="00275C87" w:rsidRPr="00AB7EA2">
        <w:rPr>
          <w:i/>
          <w:color w:val="FF0000"/>
        </w:rPr>
        <w:t>occupancy and use of buildings and structures within</w:t>
      </w:r>
      <w:r w:rsidR="00275C87">
        <w:rPr>
          <w:i/>
          <w:color w:val="000000"/>
        </w:rPr>
        <w:t xml:space="preserve"> the </w:t>
      </w:r>
      <w:r w:rsidR="002901FB">
        <w:rPr>
          <w:i/>
          <w:color w:val="000000"/>
        </w:rPr>
        <w:t>C</w:t>
      </w:r>
      <w:r w:rsidRPr="00AB3E95">
        <w:rPr>
          <w:i/>
          <w:color w:val="000000"/>
        </w:rPr>
        <w:t>ity:</w:t>
      </w:r>
    </w:p>
    <w:p w14:paraId="1D5F16E2" w14:textId="77777777" w:rsidR="00C372B6" w:rsidRPr="00AB3E95" w:rsidRDefault="00C372B6" w:rsidP="00AB3E95">
      <w:pPr>
        <w:pStyle w:val="ListParagraph"/>
        <w:widowControl w:val="0"/>
        <w:autoSpaceDE w:val="0"/>
        <w:autoSpaceDN w:val="0"/>
        <w:adjustRightInd w:val="0"/>
        <w:spacing w:line="100" w:lineRule="atLeast"/>
        <w:ind w:right="720"/>
        <w:jc w:val="both"/>
        <w:rPr>
          <w:i/>
          <w:color w:val="000000"/>
        </w:rPr>
      </w:pPr>
    </w:p>
    <w:p w14:paraId="1F53CFE9" w14:textId="6ABFBB5F" w:rsidR="00C372B6" w:rsidRPr="00AB3E95" w:rsidRDefault="00C372B6" w:rsidP="00AB3E95">
      <w:pPr>
        <w:pStyle w:val="ListParagraph"/>
        <w:widowControl w:val="0"/>
        <w:numPr>
          <w:ilvl w:val="1"/>
          <w:numId w:val="28"/>
        </w:numPr>
        <w:autoSpaceDE w:val="0"/>
        <w:autoSpaceDN w:val="0"/>
        <w:adjustRightInd w:val="0"/>
        <w:spacing w:line="100" w:lineRule="atLeast"/>
        <w:ind w:right="720"/>
        <w:jc w:val="both"/>
        <w:rPr>
          <w:i/>
          <w:color w:val="000000"/>
        </w:rPr>
      </w:pPr>
      <w:r w:rsidRPr="00AB3E95">
        <w:rPr>
          <w:i/>
          <w:color w:val="000000"/>
        </w:rPr>
        <w:t xml:space="preserve">The </w:t>
      </w:r>
      <w:r w:rsidR="00AB7EA2" w:rsidRPr="00AB7EA2">
        <w:rPr>
          <w:i/>
          <w:strike/>
          <w:color w:val="FF0000"/>
        </w:rPr>
        <w:t>2012 edition of the</w:t>
      </w:r>
      <w:r w:rsidR="00AB7EA2" w:rsidRPr="00AB7EA2">
        <w:rPr>
          <w:i/>
          <w:color w:val="FF0000"/>
        </w:rPr>
        <w:t xml:space="preserve"> </w:t>
      </w:r>
      <w:r w:rsidR="00AB3E95">
        <w:rPr>
          <w:i/>
          <w:color w:val="000000"/>
        </w:rPr>
        <w:t>International Building C</w:t>
      </w:r>
      <w:r w:rsidRPr="00AB3E95">
        <w:rPr>
          <w:i/>
          <w:color w:val="000000"/>
        </w:rPr>
        <w:t xml:space="preserve">ode (IBC), issued by the International Code </w:t>
      </w:r>
      <w:proofErr w:type="gramStart"/>
      <w:r w:rsidRPr="00AB3E95">
        <w:rPr>
          <w:i/>
          <w:color w:val="000000"/>
        </w:rPr>
        <w:t>Council;</w:t>
      </w:r>
      <w:proofErr w:type="gramEnd"/>
    </w:p>
    <w:p w14:paraId="5538CE55" w14:textId="77777777" w:rsidR="00C372B6" w:rsidRPr="00AB3E95" w:rsidRDefault="00C372B6" w:rsidP="00AB3E95">
      <w:pPr>
        <w:pStyle w:val="ListParagraph"/>
        <w:widowControl w:val="0"/>
        <w:autoSpaceDE w:val="0"/>
        <w:autoSpaceDN w:val="0"/>
        <w:adjustRightInd w:val="0"/>
        <w:spacing w:line="100" w:lineRule="atLeast"/>
        <w:ind w:left="1440" w:right="720"/>
        <w:jc w:val="both"/>
        <w:rPr>
          <w:i/>
          <w:color w:val="000000"/>
        </w:rPr>
      </w:pPr>
    </w:p>
    <w:p w14:paraId="6FCC9122" w14:textId="6A49EA8C" w:rsidR="00C372B6" w:rsidRPr="00AB3E95" w:rsidRDefault="00C372B6" w:rsidP="00AB3E95">
      <w:pPr>
        <w:pStyle w:val="ListParagraph"/>
        <w:widowControl w:val="0"/>
        <w:numPr>
          <w:ilvl w:val="1"/>
          <w:numId w:val="28"/>
        </w:numPr>
        <w:autoSpaceDE w:val="0"/>
        <w:autoSpaceDN w:val="0"/>
        <w:adjustRightInd w:val="0"/>
        <w:spacing w:line="100" w:lineRule="atLeast"/>
        <w:ind w:right="720"/>
        <w:jc w:val="both"/>
        <w:rPr>
          <w:i/>
          <w:color w:val="000000"/>
        </w:rPr>
      </w:pPr>
      <w:r w:rsidRPr="00AB3E95">
        <w:rPr>
          <w:i/>
          <w:color w:val="000000"/>
        </w:rPr>
        <w:t xml:space="preserve">The </w:t>
      </w:r>
      <w:r w:rsidR="00AB7EA2" w:rsidRPr="00AB7EA2">
        <w:rPr>
          <w:i/>
          <w:strike/>
          <w:color w:val="FF0000"/>
        </w:rPr>
        <w:t>2009 edition of the</w:t>
      </w:r>
      <w:r w:rsidR="00AB7EA2" w:rsidRPr="00AB7EA2">
        <w:rPr>
          <w:i/>
          <w:color w:val="FF0000"/>
        </w:rPr>
        <w:t xml:space="preserve"> </w:t>
      </w:r>
      <w:r w:rsidR="00AB3E95">
        <w:rPr>
          <w:i/>
          <w:color w:val="000000"/>
        </w:rPr>
        <w:t>National Electrical C</w:t>
      </w:r>
      <w:r w:rsidRPr="00AB3E95">
        <w:rPr>
          <w:i/>
          <w:color w:val="000000"/>
        </w:rPr>
        <w:t xml:space="preserve">ode (NEC), issued by the National Fire Protection </w:t>
      </w:r>
      <w:proofErr w:type="gramStart"/>
      <w:r w:rsidRPr="00AB3E95">
        <w:rPr>
          <w:i/>
          <w:color w:val="000000"/>
        </w:rPr>
        <w:t>Association;</w:t>
      </w:r>
      <w:proofErr w:type="gramEnd"/>
    </w:p>
    <w:p w14:paraId="59DD8415" w14:textId="77777777" w:rsidR="00C372B6" w:rsidRPr="00AB3E95" w:rsidRDefault="00C372B6" w:rsidP="00AB3E95">
      <w:pPr>
        <w:pStyle w:val="ListParagraph"/>
        <w:widowControl w:val="0"/>
        <w:autoSpaceDE w:val="0"/>
        <w:autoSpaceDN w:val="0"/>
        <w:adjustRightInd w:val="0"/>
        <w:spacing w:line="100" w:lineRule="atLeast"/>
        <w:ind w:left="1440" w:right="720"/>
        <w:jc w:val="both"/>
        <w:rPr>
          <w:i/>
          <w:color w:val="000000"/>
        </w:rPr>
      </w:pPr>
    </w:p>
    <w:p w14:paraId="35B9BE45" w14:textId="035A5BEB" w:rsidR="00C372B6" w:rsidRPr="00AB3E95" w:rsidRDefault="00C372B6" w:rsidP="00AB3E95">
      <w:pPr>
        <w:pStyle w:val="ListParagraph"/>
        <w:widowControl w:val="0"/>
        <w:numPr>
          <w:ilvl w:val="1"/>
          <w:numId w:val="28"/>
        </w:numPr>
        <w:autoSpaceDE w:val="0"/>
        <w:autoSpaceDN w:val="0"/>
        <w:adjustRightInd w:val="0"/>
        <w:spacing w:line="100" w:lineRule="atLeast"/>
        <w:ind w:right="720"/>
        <w:jc w:val="both"/>
        <w:rPr>
          <w:i/>
          <w:color w:val="000000"/>
        </w:rPr>
      </w:pPr>
      <w:r w:rsidRPr="00AB3E95">
        <w:rPr>
          <w:i/>
          <w:color w:val="000000"/>
        </w:rPr>
        <w:t xml:space="preserve">The </w:t>
      </w:r>
      <w:r w:rsidR="00AB7EA2" w:rsidRPr="00AB7EA2">
        <w:rPr>
          <w:i/>
          <w:strike/>
          <w:color w:val="FF0000"/>
        </w:rPr>
        <w:t>2012 edition of the</w:t>
      </w:r>
      <w:r w:rsidR="00AB7EA2" w:rsidRPr="00AB7EA2">
        <w:rPr>
          <w:i/>
          <w:color w:val="FF0000"/>
        </w:rPr>
        <w:t xml:space="preserve"> </w:t>
      </w:r>
      <w:r w:rsidR="00AB3E95">
        <w:rPr>
          <w:i/>
          <w:color w:val="000000"/>
        </w:rPr>
        <w:t>I</w:t>
      </w:r>
      <w:r w:rsidRPr="00AB3E95">
        <w:rPr>
          <w:i/>
          <w:color w:val="000000"/>
        </w:rPr>
        <w:t>nt</w:t>
      </w:r>
      <w:r w:rsidR="00AB3E95">
        <w:rPr>
          <w:i/>
          <w:color w:val="000000"/>
        </w:rPr>
        <w:t>ernational Plumbing C</w:t>
      </w:r>
      <w:r w:rsidRPr="00AB3E95">
        <w:rPr>
          <w:i/>
          <w:color w:val="000000"/>
        </w:rPr>
        <w:t xml:space="preserve">ode (IPC), issued by the International Code </w:t>
      </w:r>
      <w:proofErr w:type="gramStart"/>
      <w:r w:rsidRPr="00AB3E95">
        <w:rPr>
          <w:i/>
          <w:color w:val="000000"/>
        </w:rPr>
        <w:t>Council;</w:t>
      </w:r>
      <w:proofErr w:type="gramEnd"/>
    </w:p>
    <w:p w14:paraId="399AF3F5" w14:textId="77777777" w:rsidR="00C372B6" w:rsidRPr="00AB3E95" w:rsidRDefault="00C372B6" w:rsidP="00AB3E95">
      <w:pPr>
        <w:pStyle w:val="ListParagraph"/>
        <w:widowControl w:val="0"/>
        <w:autoSpaceDE w:val="0"/>
        <w:autoSpaceDN w:val="0"/>
        <w:adjustRightInd w:val="0"/>
        <w:spacing w:line="100" w:lineRule="atLeast"/>
        <w:ind w:left="1440" w:right="720"/>
        <w:jc w:val="both"/>
        <w:rPr>
          <w:i/>
          <w:color w:val="000000"/>
        </w:rPr>
      </w:pPr>
    </w:p>
    <w:p w14:paraId="74FE6E5B" w14:textId="736031B6" w:rsidR="00C372B6" w:rsidRPr="00AB3E95" w:rsidRDefault="00C372B6" w:rsidP="00AB3E95">
      <w:pPr>
        <w:pStyle w:val="ListParagraph"/>
        <w:widowControl w:val="0"/>
        <w:numPr>
          <w:ilvl w:val="1"/>
          <w:numId w:val="28"/>
        </w:numPr>
        <w:autoSpaceDE w:val="0"/>
        <w:autoSpaceDN w:val="0"/>
        <w:adjustRightInd w:val="0"/>
        <w:spacing w:line="100" w:lineRule="atLeast"/>
        <w:ind w:right="720"/>
        <w:jc w:val="both"/>
        <w:rPr>
          <w:i/>
          <w:color w:val="000000"/>
        </w:rPr>
      </w:pPr>
      <w:r w:rsidRPr="00AB3E95">
        <w:rPr>
          <w:i/>
          <w:color w:val="000000"/>
        </w:rPr>
        <w:t xml:space="preserve">The </w:t>
      </w:r>
      <w:r w:rsidR="00AB7EA2" w:rsidRPr="00AB7EA2">
        <w:rPr>
          <w:i/>
          <w:strike/>
          <w:color w:val="FF0000"/>
        </w:rPr>
        <w:t>2012 edition of the</w:t>
      </w:r>
      <w:r w:rsidR="00AB7EA2" w:rsidRPr="00AB7EA2">
        <w:rPr>
          <w:i/>
          <w:color w:val="FF0000"/>
        </w:rPr>
        <w:t xml:space="preserve"> </w:t>
      </w:r>
      <w:r w:rsidR="00AB3E95">
        <w:rPr>
          <w:i/>
          <w:color w:val="000000"/>
        </w:rPr>
        <w:t>International Mechanical C</w:t>
      </w:r>
      <w:r w:rsidRPr="00AB3E95">
        <w:rPr>
          <w:i/>
          <w:color w:val="000000"/>
        </w:rPr>
        <w:t xml:space="preserve">ode (IMC), issued by the International Code </w:t>
      </w:r>
      <w:proofErr w:type="gramStart"/>
      <w:r w:rsidRPr="00AB3E95">
        <w:rPr>
          <w:i/>
          <w:color w:val="000000"/>
        </w:rPr>
        <w:t>Council;</w:t>
      </w:r>
      <w:proofErr w:type="gramEnd"/>
      <w:r w:rsidRPr="00AB3E95">
        <w:rPr>
          <w:i/>
          <w:color w:val="000000"/>
        </w:rPr>
        <w:t xml:space="preserve"> </w:t>
      </w:r>
    </w:p>
    <w:p w14:paraId="37C600A1" w14:textId="77777777" w:rsidR="00C372B6" w:rsidRPr="00AB3E95" w:rsidRDefault="00C372B6" w:rsidP="00AB3E95">
      <w:pPr>
        <w:pStyle w:val="ListParagraph"/>
        <w:widowControl w:val="0"/>
        <w:autoSpaceDE w:val="0"/>
        <w:autoSpaceDN w:val="0"/>
        <w:adjustRightInd w:val="0"/>
        <w:spacing w:line="100" w:lineRule="atLeast"/>
        <w:ind w:left="1440" w:right="720"/>
        <w:jc w:val="both"/>
        <w:rPr>
          <w:i/>
          <w:color w:val="000000"/>
        </w:rPr>
      </w:pPr>
    </w:p>
    <w:p w14:paraId="192AA5FD" w14:textId="57C7DDD4" w:rsidR="00C372B6" w:rsidRPr="00AB3E95" w:rsidRDefault="00C372B6" w:rsidP="00AB3E95">
      <w:pPr>
        <w:pStyle w:val="ListParagraph"/>
        <w:widowControl w:val="0"/>
        <w:numPr>
          <w:ilvl w:val="1"/>
          <w:numId w:val="28"/>
        </w:numPr>
        <w:autoSpaceDE w:val="0"/>
        <w:autoSpaceDN w:val="0"/>
        <w:adjustRightInd w:val="0"/>
        <w:spacing w:line="100" w:lineRule="atLeast"/>
        <w:ind w:right="720"/>
        <w:jc w:val="both"/>
        <w:rPr>
          <w:i/>
          <w:color w:val="000000"/>
        </w:rPr>
      </w:pPr>
      <w:r w:rsidRPr="00AB3E95">
        <w:rPr>
          <w:i/>
          <w:color w:val="000000"/>
        </w:rPr>
        <w:t xml:space="preserve">The </w:t>
      </w:r>
      <w:r w:rsidR="00AB7EA2" w:rsidRPr="00AB7EA2">
        <w:rPr>
          <w:i/>
          <w:strike/>
          <w:color w:val="FF0000"/>
        </w:rPr>
        <w:t>2012 edition of the</w:t>
      </w:r>
      <w:r w:rsidR="00AB7EA2" w:rsidRPr="00AB7EA2">
        <w:rPr>
          <w:i/>
          <w:color w:val="FF0000"/>
        </w:rPr>
        <w:t xml:space="preserve"> </w:t>
      </w:r>
      <w:r w:rsidR="00AB3E95">
        <w:rPr>
          <w:i/>
          <w:color w:val="000000"/>
        </w:rPr>
        <w:t>I</w:t>
      </w:r>
      <w:r w:rsidRPr="00AB3E95">
        <w:rPr>
          <w:i/>
          <w:color w:val="000000"/>
        </w:rPr>
        <w:t>nterna</w:t>
      </w:r>
      <w:r w:rsidR="00AB3E95">
        <w:rPr>
          <w:i/>
          <w:color w:val="000000"/>
        </w:rPr>
        <w:t xml:space="preserve">tional Residential Code (IRC), issued by the International Code </w:t>
      </w:r>
      <w:proofErr w:type="gramStart"/>
      <w:r w:rsidR="00AB3E95">
        <w:rPr>
          <w:i/>
          <w:color w:val="000000"/>
        </w:rPr>
        <w:t>Council</w:t>
      </w:r>
      <w:r w:rsidRPr="00AB3E95">
        <w:rPr>
          <w:i/>
          <w:color w:val="000000"/>
        </w:rPr>
        <w:t>;</w:t>
      </w:r>
      <w:proofErr w:type="gramEnd"/>
    </w:p>
    <w:p w14:paraId="6C5ABACA" w14:textId="77777777" w:rsidR="00C372B6" w:rsidRPr="00AB3E95" w:rsidRDefault="00C372B6" w:rsidP="00AB3E95">
      <w:pPr>
        <w:pStyle w:val="ListParagraph"/>
        <w:widowControl w:val="0"/>
        <w:autoSpaceDE w:val="0"/>
        <w:autoSpaceDN w:val="0"/>
        <w:adjustRightInd w:val="0"/>
        <w:spacing w:line="100" w:lineRule="atLeast"/>
        <w:ind w:left="1440" w:right="720"/>
        <w:jc w:val="both"/>
        <w:rPr>
          <w:i/>
          <w:color w:val="000000"/>
        </w:rPr>
      </w:pPr>
    </w:p>
    <w:p w14:paraId="4F1AAB9F" w14:textId="2D3AB5AE" w:rsidR="00C372B6" w:rsidRPr="00AB3E95" w:rsidRDefault="00C372B6" w:rsidP="00AB3E95">
      <w:pPr>
        <w:pStyle w:val="ListParagraph"/>
        <w:widowControl w:val="0"/>
        <w:numPr>
          <w:ilvl w:val="1"/>
          <w:numId w:val="28"/>
        </w:numPr>
        <w:autoSpaceDE w:val="0"/>
        <w:autoSpaceDN w:val="0"/>
        <w:adjustRightInd w:val="0"/>
        <w:spacing w:line="100" w:lineRule="atLeast"/>
        <w:ind w:right="720"/>
        <w:jc w:val="both"/>
        <w:rPr>
          <w:i/>
          <w:color w:val="000000"/>
        </w:rPr>
      </w:pPr>
      <w:r w:rsidRPr="00AB3E95">
        <w:rPr>
          <w:i/>
          <w:color w:val="000000"/>
        </w:rPr>
        <w:t xml:space="preserve">The </w:t>
      </w:r>
      <w:r w:rsidR="00AB7EA2" w:rsidRPr="00AB7EA2">
        <w:rPr>
          <w:i/>
          <w:strike/>
          <w:color w:val="FF0000"/>
        </w:rPr>
        <w:t>2012 edition of</w:t>
      </w:r>
      <w:r w:rsidR="00AB7EA2" w:rsidRPr="00AB7EA2">
        <w:rPr>
          <w:i/>
          <w:color w:val="FF0000"/>
        </w:rPr>
        <w:t xml:space="preserve"> </w:t>
      </w:r>
      <w:r w:rsidR="00AB7EA2">
        <w:rPr>
          <w:i/>
          <w:color w:val="000000"/>
        </w:rPr>
        <w:t xml:space="preserve">the </w:t>
      </w:r>
      <w:r w:rsidR="00AB3E95">
        <w:rPr>
          <w:i/>
          <w:color w:val="000000"/>
        </w:rPr>
        <w:t>International Energy Conservation C</w:t>
      </w:r>
      <w:r w:rsidRPr="00AB3E95">
        <w:rPr>
          <w:i/>
          <w:color w:val="000000"/>
        </w:rPr>
        <w:t xml:space="preserve">ode (IECC), issued by the International Code </w:t>
      </w:r>
      <w:proofErr w:type="gramStart"/>
      <w:r w:rsidRPr="00AB3E95">
        <w:rPr>
          <w:i/>
          <w:color w:val="000000"/>
        </w:rPr>
        <w:t>Council;</w:t>
      </w:r>
      <w:proofErr w:type="gramEnd"/>
    </w:p>
    <w:p w14:paraId="0FEC0579" w14:textId="77777777" w:rsidR="00C372B6" w:rsidRPr="00AB3E95" w:rsidRDefault="00C372B6" w:rsidP="00AB3E95">
      <w:pPr>
        <w:pStyle w:val="ListParagraph"/>
        <w:widowControl w:val="0"/>
        <w:autoSpaceDE w:val="0"/>
        <w:autoSpaceDN w:val="0"/>
        <w:adjustRightInd w:val="0"/>
        <w:spacing w:line="100" w:lineRule="atLeast"/>
        <w:ind w:left="1440" w:right="720"/>
        <w:jc w:val="both"/>
        <w:rPr>
          <w:i/>
          <w:color w:val="000000"/>
        </w:rPr>
      </w:pPr>
    </w:p>
    <w:p w14:paraId="0E560BC2" w14:textId="09190416" w:rsidR="00C372B6" w:rsidRPr="00AB3E95" w:rsidRDefault="00C372B6" w:rsidP="00AB3E95">
      <w:pPr>
        <w:pStyle w:val="ListParagraph"/>
        <w:widowControl w:val="0"/>
        <w:numPr>
          <w:ilvl w:val="1"/>
          <w:numId w:val="28"/>
        </w:numPr>
        <w:autoSpaceDE w:val="0"/>
        <w:autoSpaceDN w:val="0"/>
        <w:adjustRightInd w:val="0"/>
        <w:spacing w:line="100" w:lineRule="atLeast"/>
        <w:ind w:right="720"/>
        <w:jc w:val="both"/>
        <w:rPr>
          <w:i/>
          <w:color w:val="000000"/>
        </w:rPr>
      </w:pPr>
      <w:r w:rsidRPr="00AB3E95">
        <w:rPr>
          <w:i/>
          <w:color w:val="000000"/>
        </w:rPr>
        <w:t xml:space="preserve">The </w:t>
      </w:r>
      <w:r w:rsidR="00AB7EA2" w:rsidRPr="00AB7EA2">
        <w:rPr>
          <w:i/>
          <w:strike/>
          <w:color w:val="FF0000"/>
        </w:rPr>
        <w:t>2012 edition of the</w:t>
      </w:r>
      <w:r w:rsidR="00AB7EA2" w:rsidRPr="00AB7EA2">
        <w:rPr>
          <w:i/>
          <w:color w:val="FF0000"/>
        </w:rPr>
        <w:t xml:space="preserve"> </w:t>
      </w:r>
      <w:r w:rsidR="00AB3E95">
        <w:rPr>
          <w:i/>
          <w:color w:val="000000"/>
        </w:rPr>
        <w:t>International F</w:t>
      </w:r>
      <w:r w:rsidRPr="00AB3E95">
        <w:rPr>
          <w:i/>
          <w:color w:val="000000"/>
        </w:rPr>
        <w:t>uel</w:t>
      </w:r>
      <w:r w:rsidR="00AB3E95">
        <w:rPr>
          <w:i/>
          <w:color w:val="000000"/>
        </w:rPr>
        <w:t xml:space="preserve"> Gas C</w:t>
      </w:r>
      <w:r w:rsidRPr="00AB3E95">
        <w:rPr>
          <w:i/>
          <w:color w:val="000000"/>
        </w:rPr>
        <w:t xml:space="preserve">ode (IFGC), issued by the International Code </w:t>
      </w:r>
      <w:proofErr w:type="gramStart"/>
      <w:r w:rsidRPr="00AB3E95">
        <w:rPr>
          <w:i/>
          <w:color w:val="000000"/>
        </w:rPr>
        <w:t>Council;</w:t>
      </w:r>
      <w:proofErr w:type="gramEnd"/>
    </w:p>
    <w:p w14:paraId="376D9BDE" w14:textId="77777777" w:rsidR="00C372B6" w:rsidRPr="00AB3E95" w:rsidRDefault="00C372B6" w:rsidP="00AB3E95">
      <w:pPr>
        <w:pStyle w:val="ListParagraph"/>
        <w:widowControl w:val="0"/>
        <w:autoSpaceDE w:val="0"/>
        <w:autoSpaceDN w:val="0"/>
        <w:adjustRightInd w:val="0"/>
        <w:spacing w:line="100" w:lineRule="atLeast"/>
        <w:ind w:left="1440" w:right="720"/>
        <w:jc w:val="both"/>
        <w:rPr>
          <w:i/>
          <w:color w:val="000000"/>
        </w:rPr>
      </w:pPr>
    </w:p>
    <w:p w14:paraId="0B6709BC" w14:textId="4ACBA3BE" w:rsidR="00C372B6" w:rsidRPr="00AB3E95" w:rsidRDefault="00C372B6" w:rsidP="00AB3E95">
      <w:pPr>
        <w:pStyle w:val="ListParagraph"/>
        <w:widowControl w:val="0"/>
        <w:numPr>
          <w:ilvl w:val="1"/>
          <w:numId w:val="28"/>
        </w:numPr>
        <w:autoSpaceDE w:val="0"/>
        <w:autoSpaceDN w:val="0"/>
        <w:adjustRightInd w:val="0"/>
        <w:spacing w:line="100" w:lineRule="atLeast"/>
        <w:ind w:right="720"/>
        <w:jc w:val="both"/>
        <w:rPr>
          <w:i/>
          <w:color w:val="000000"/>
        </w:rPr>
      </w:pPr>
      <w:r w:rsidRPr="00AB3E95">
        <w:rPr>
          <w:i/>
          <w:color w:val="000000"/>
        </w:rPr>
        <w:t xml:space="preserve">The </w:t>
      </w:r>
      <w:r w:rsidR="00AB7EA2" w:rsidRPr="00AB7EA2">
        <w:rPr>
          <w:i/>
          <w:strike/>
          <w:color w:val="FF0000"/>
        </w:rPr>
        <w:t>2012 edition of the</w:t>
      </w:r>
      <w:r w:rsidR="00AB7EA2" w:rsidRPr="00AB7EA2">
        <w:rPr>
          <w:i/>
          <w:color w:val="FF0000"/>
        </w:rPr>
        <w:t xml:space="preserve"> </w:t>
      </w:r>
      <w:r w:rsidR="00AB3E95">
        <w:rPr>
          <w:i/>
          <w:color w:val="000000"/>
        </w:rPr>
        <w:t>International Fire C</w:t>
      </w:r>
      <w:r w:rsidRPr="00AB3E95">
        <w:rPr>
          <w:i/>
          <w:color w:val="000000"/>
        </w:rPr>
        <w:t xml:space="preserve">ode (IFC), issued by the International Code </w:t>
      </w:r>
      <w:proofErr w:type="gramStart"/>
      <w:r w:rsidRPr="00AB3E95">
        <w:rPr>
          <w:i/>
          <w:color w:val="000000"/>
        </w:rPr>
        <w:t>Council</w:t>
      </w:r>
      <w:bookmarkStart w:id="0" w:name="text-2-1"/>
      <w:bookmarkEnd w:id="0"/>
      <w:r w:rsidRPr="00AB3E95">
        <w:rPr>
          <w:i/>
          <w:color w:val="000000"/>
        </w:rPr>
        <w:t>;</w:t>
      </w:r>
      <w:proofErr w:type="gramEnd"/>
    </w:p>
    <w:p w14:paraId="78F6478A" w14:textId="77777777" w:rsidR="00C372B6" w:rsidRPr="00AB3E95" w:rsidRDefault="00C372B6" w:rsidP="00AB3E95">
      <w:pPr>
        <w:pStyle w:val="ListParagraph"/>
        <w:widowControl w:val="0"/>
        <w:autoSpaceDE w:val="0"/>
        <w:autoSpaceDN w:val="0"/>
        <w:adjustRightInd w:val="0"/>
        <w:spacing w:line="100" w:lineRule="atLeast"/>
        <w:ind w:left="1440" w:right="720"/>
        <w:jc w:val="both"/>
        <w:rPr>
          <w:i/>
          <w:color w:val="000000"/>
        </w:rPr>
      </w:pPr>
    </w:p>
    <w:p w14:paraId="454C1CA4" w14:textId="4CB15FFB" w:rsidR="00C372B6" w:rsidRPr="00AB3E95" w:rsidRDefault="00C372B6" w:rsidP="00AB3E95">
      <w:pPr>
        <w:pStyle w:val="ListParagraph"/>
        <w:widowControl w:val="0"/>
        <w:numPr>
          <w:ilvl w:val="1"/>
          <w:numId w:val="28"/>
        </w:numPr>
        <w:autoSpaceDE w:val="0"/>
        <w:autoSpaceDN w:val="0"/>
        <w:adjustRightInd w:val="0"/>
        <w:spacing w:line="100" w:lineRule="atLeast"/>
        <w:ind w:right="720"/>
        <w:jc w:val="both"/>
        <w:rPr>
          <w:i/>
          <w:color w:val="000000"/>
        </w:rPr>
      </w:pPr>
      <w:r w:rsidRPr="00AB3E95">
        <w:rPr>
          <w:i/>
          <w:color w:val="000000"/>
        </w:rPr>
        <w:lastRenderedPageBreak/>
        <w:t xml:space="preserve">Subject to </w:t>
      </w:r>
      <w:r w:rsidR="00AB7EA2" w:rsidRPr="00AB7EA2">
        <w:rPr>
          <w:i/>
          <w:strike/>
          <w:color w:val="FF0000"/>
        </w:rPr>
        <w:t>subsection A1 of this section</w:t>
      </w:r>
      <w:r w:rsidR="00AB7EA2">
        <w:rPr>
          <w:i/>
          <w:color w:val="000000"/>
        </w:rPr>
        <w:t xml:space="preserve">, </w:t>
      </w:r>
      <w:r w:rsidR="00AB3E95" w:rsidRPr="00AB7EA2">
        <w:rPr>
          <w:i/>
          <w:color w:val="FF0000"/>
        </w:rPr>
        <w:t>the IBC</w:t>
      </w:r>
      <w:r w:rsidRPr="00AB3E95">
        <w:rPr>
          <w:i/>
          <w:color w:val="000000"/>
        </w:rPr>
        <w:t xml:space="preserve">, the federal manufactured housing construction and safety standards act (HUD code), as issued by the department of housing and urban development and published in 24 CFR parts 3280 and </w:t>
      </w:r>
      <w:proofErr w:type="gramStart"/>
      <w:r w:rsidRPr="00AB3E95">
        <w:rPr>
          <w:i/>
          <w:color w:val="000000"/>
        </w:rPr>
        <w:t>3282;</w:t>
      </w:r>
      <w:proofErr w:type="gramEnd"/>
    </w:p>
    <w:p w14:paraId="08C23050" w14:textId="77777777" w:rsidR="00C372B6" w:rsidRPr="00AB3E95" w:rsidRDefault="00C372B6" w:rsidP="00AB3E95">
      <w:pPr>
        <w:pStyle w:val="ListParagraph"/>
        <w:widowControl w:val="0"/>
        <w:autoSpaceDE w:val="0"/>
        <w:autoSpaceDN w:val="0"/>
        <w:adjustRightInd w:val="0"/>
        <w:spacing w:line="100" w:lineRule="atLeast"/>
        <w:ind w:left="1440" w:right="720"/>
        <w:jc w:val="both"/>
        <w:rPr>
          <w:i/>
          <w:color w:val="000000"/>
        </w:rPr>
      </w:pPr>
    </w:p>
    <w:p w14:paraId="70D03CDC" w14:textId="619DB4FC" w:rsidR="00C372B6" w:rsidRPr="00AB3E95" w:rsidRDefault="00AB3E95" w:rsidP="00AB3E95">
      <w:pPr>
        <w:pStyle w:val="ListParagraph"/>
        <w:widowControl w:val="0"/>
        <w:numPr>
          <w:ilvl w:val="1"/>
          <w:numId w:val="28"/>
        </w:numPr>
        <w:autoSpaceDE w:val="0"/>
        <w:autoSpaceDN w:val="0"/>
        <w:adjustRightInd w:val="0"/>
        <w:spacing w:line="100" w:lineRule="atLeast"/>
        <w:ind w:right="720"/>
        <w:jc w:val="both"/>
        <w:rPr>
          <w:i/>
          <w:color w:val="000000"/>
        </w:rPr>
      </w:pPr>
      <w:r>
        <w:rPr>
          <w:i/>
          <w:color w:val="000000"/>
        </w:rPr>
        <w:t xml:space="preserve">Subject to </w:t>
      </w:r>
      <w:r w:rsidR="00AB7EA2" w:rsidRPr="00AB7EA2">
        <w:rPr>
          <w:i/>
          <w:strike/>
          <w:color w:val="FF0000"/>
        </w:rPr>
        <w:t>subsection A8 of this section,</w:t>
      </w:r>
      <w:r w:rsidR="00AB7EA2" w:rsidRPr="00AB7EA2">
        <w:rPr>
          <w:i/>
          <w:color w:val="000000"/>
        </w:rPr>
        <w:t xml:space="preserve"> </w:t>
      </w:r>
      <w:r w:rsidRPr="00AB7EA2">
        <w:rPr>
          <w:i/>
          <w:color w:val="FF0000"/>
        </w:rPr>
        <w:t xml:space="preserve">the IFC, </w:t>
      </w:r>
      <w:r>
        <w:rPr>
          <w:i/>
          <w:color w:val="000000"/>
        </w:rPr>
        <w:t xml:space="preserve">the </w:t>
      </w:r>
      <w:r w:rsidR="00AB7EA2" w:rsidRPr="00AB7EA2">
        <w:rPr>
          <w:i/>
          <w:strike/>
          <w:color w:val="FF0000"/>
        </w:rPr>
        <w:t>2005 edition</w:t>
      </w:r>
      <w:r w:rsidR="00AB7EA2" w:rsidRPr="00AB7EA2">
        <w:rPr>
          <w:i/>
          <w:color w:val="FF0000"/>
        </w:rPr>
        <w:t xml:space="preserve"> </w:t>
      </w:r>
      <w:r w:rsidRPr="00AB7EA2">
        <w:rPr>
          <w:i/>
          <w:color w:val="FF0000"/>
        </w:rPr>
        <w:t>current</w:t>
      </w:r>
      <w:r w:rsidR="00C372B6" w:rsidRPr="00AB3E95">
        <w:rPr>
          <w:i/>
          <w:color w:val="000000"/>
        </w:rPr>
        <w:t xml:space="preserve"> edition of the NFPA 225 model manufactured home installation standard, issued by the National Fire Protection </w:t>
      </w:r>
      <w:proofErr w:type="gramStart"/>
      <w:r w:rsidR="00C372B6" w:rsidRPr="00AB3E95">
        <w:rPr>
          <w:i/>
          <w:color w:val="000000"/>
        </w:rPr>
        <w:t>Associ</w:t>
      </w:r>
      <w:r w:rsidRPr="00AB3E95">
        <w:rPr>
          <w:i/>
          <w:color w:val="000000"/>
        </w:rPr>
        <w:t>ation;</w:t>
      </w:r>
      <w:proofErr w:type="gramEnd"/>
    </w:p>
    <w:p w14:paraId="4B48C195" w14:textId="77777777" w:rsidR="00C372B6" w:rsidRPr="00AB3E95" w:rsidRDefault="00C372B6" w:rsidP="00AB3E95">
      <w:pPr>
        <w:pStyle w:val="ListParagraph"/>
        <w:widowControl w:val="0"/>
        <w:autoSpaceDE w:val="0"/>
        <w:autoSpaceDN w:val="0"/>
        <w:adjustRightInd w:val="0"/>
        <w:spacing w:line="100" w:lineRule="atLeast"/>
        <w:ind w:left="1440" w:right="720"/>
        <w:jc w:val="both"/>
        <w:rPr>
          <w:i/>
          <w:color w:val="000000"/>
        </w:rPr>
      </w:pPr>
    </w:p>
    <w:p w14:paraId="141079A5" w14:textId="21A897BC" w:rsidR="002901FB" w:rsidRDefault="00AB3E95" w:rsidP="002901FB">
      <w:pPr>
        <w:pStyle w:val="ListParagraph"/>
        <w:widowControl w:val="0"/>
        <w:numPr>
          <w:ilvl w:val="1"/>
          <w:numId w:val="28"/>
        </w:numPr>
        <w:autoSpaceDE w:val="0"/>
        <w:autoSpaceDN w:val="0"/>
        <w:adjustRightInd w:val="0"/>
        <w:spacing w:line="100" w:lineRule="atLeast"/>
        <w:ind w:right="720"/>
        <w:jc w:val="both"/>
        <w:rPr>
          <w:i/>
          <w:color w:val="000000"/>
        </w:rPr>
      </w:pPr>
      <w:r>
        <w:rPr>
          <w:i/>
          <w:color w:val="000000"/>
        </w:rPr>
        <w:t>The International Code Council Building Valuation D</w:t>
      </w:r>
      <w:r w:rsidR="00C372B6" w:rsidRPr="00AB3E95">
        <w:rPr>
          <w:i/>
          <w:color w:val="000000"/>
        </w:rPr>
        <w:t>ata</w:t>
      </w:r>
      <w:r>
        <w:rPr>
          <w:i/>
          <w:color w:val="000000"/>
        </w:rPr>
        <w:t xml:space="preserve"> </w:t>
      </w:r>
      <w:r w:rsidR="00AB7EA2" w:rsidRPr="00AB7EA2">
        <w:rPr>
          <w:i/>
          <w:strike/>
          <w:color w:val="FF0000"/>
        </w:rPr>
        <w:t>of August 2012</w:t>
      </w:r>
      <w:r w:rsidR="00AB7EA2">
        <w:rPr>
          <w:i/>
          <w:color w:val="000000"/>
        </w:rPr>
        <w:t xml:space="preserve"> </w:t>
      </w:r>
      <w:r w:rsidRPr="00AB7EA2">
        <w:rPr>
          <w:i/>
          <w:color w:val="FF0000"/>
        </w:rPr>
        <w:t>(BVD)</w:t>
      </w:r>
      <w:r w:rsidR="00C372B6" w:rsidRPr="00AB7EA2">
        <w:rPr>
          <w:i/>
          <w:color w:val="FF0000"/>
        </w:rPr>
        <w:t>.</w:t>
      </w:r>
    </w:p>
    <w:p w14:paraId="735B12AD" w14:textId="77777777" w:rsidR="002901FB" w:rsidRDefault="002901FB" w:rsidP="002901FB">
      <w:pPr>
        <w:pStyle w:val="ListParagraph"/>
        <w:widowControl w:val="0"/>
        <w:autoSpaceDE w:val="0"/>
        <w:autoSpaceDN w:val="0"/>
        <w:adjustRightInd w:val="0"/>
        <w:spacing w:line="100" w:lineRule="atLeast"/>
        <w:ind w:left="1440" w:right="720"/>
        <w:jc w:val="both"/>
        <w:rPr>
          <w:i/>
          <w:color w:val="000000"/>
        </w:rPr>
      </w:pPr>
    </w:p>
    <w:p w14:paraId="4A0073D4" w14:textId="2404CD09" w:rsidR="00AB3E95" w:rsidRPr="00AB7EA2" w:rsidRDefault="00AB7EA2" w:rsidP="002901FB">
      <w:pPr>
        <w:pStyle w:val="ListParagraph"/>
        <w:widowControl w:val="0"/>
        <w:numPr>
          <w:ilvl w:val="0"/>
          <w:numId w:val="28"/>
        </w:numPr>
        <w:autoSpaceDE w:val="0"/>
        <w:autoSpaceDN w:val="0"/>
        <w:adjustRightInd w:val="0"/>
        <w:spacing w:line="100" w:lineRule="atLeast"/>
        <w:ind w:right="720"/>
        <w:jc w:val="both"/>
        <w:rPr>
          <w:i/>
          <w:color w:val="FF0000"/>
        </w:rPr>
      </w:pPr>
      <w:r w:rsidRPr="00AB7EA2">
        <w:rPr>
          <w:i/>
          <w:strike/>
          <w:color w:val="FF0000"/>
        </w:rPr>
        <w:t xml:space="preserve">Future Amendments: All the codes set forth in subsection A of this section, as adopted and amended by the state, together with amendments thereto in the future made by the state, are hereby adopted by the city as if fully set out in this section, with the additions, insertions, </w:t>
      </w:r>
      <w:proofErr w:type="gramStart"/>
      <w:r w:rsidRPr="00AB7EA2">
        <w:rPr>
          <w:i/>
          <w:strike/>
          <w:color w:val="FF0000"/>
        </w:rPr>
        <w:t>deletions</w:t>
      </w:r>
      <w:proofErr w:type="gramEnd"/>
      <w:r w:rsidRPr="00AB7EA2">
        <w:rPr>
          <w:i/>
          <w:strike/>
          <w:color w:val="FF0000"/>
        </w:rPr>
        <w:t xml:space="preserve"> and changes, if any, prescribed in city codes, resolutions and ordinances.</w:t>
      </w:r>
      <w:r w:rsidRPr="00AB7EA2">
        <w:rPr>
          <w:i/>
          <w:color w:val="000000"/>
        </w:rPr>
        <w:t xml:space="preserve"> </w:t>
      </w:r>
      <w:r>
        <w:rPr>
          <w:i/>
          <w:color w:val="000000"/>
        </w:rPr>
        <w:t xml:space="preserve">  </w:t>
      </w:r>
      <w:r w:rsidR="002901FB" w:rsidRPr="00AB7EA2">
        <w:rPr>
          <w:i/>
          <w:color w:val="FF0000"/>
        </w:rPr>
        <w:t>Applicable Code Editions: All the codes set forth in S</w:t>
      </w:r>
      <w:r w:rsidR="00C372B6" w:rsidRPr="00AB7EA2">
        <w:rPr>
          <w:i/>
          <w:color w:val="FF0000"/>
        </w:rPr>
        <w:t>ubsection A</w:t>
      </w:r>
      <w:r w:rsidR="002901FB" w:rsidRPr="00AB7EA2">
        <w:rPr>
          <w:i/>
          <w:color w:val="FF0000"/>
        </w:rPr>
        <w:t>, above, shall</w:t>
      </w:r>
      <w:r w:rsidR="00C372B6" w:rsidRPr="00AB7EA2">
        <w:rPr>
          <w:i/>
          <w:color w:val="FF0000"/>
        </w:rPr>
        <w:t xml:space="preserve"> </w:t>
      </w:r>
      <w:r w:rsidR="002901FB" w:rsidRPr="00AB7EA2">
        <w:rPr>
          <w:i/>
          <w:color w:val="FF0000"/>
        </w:rPr>
        <w:t>be the current edition adopted by the State of Utah</w:t>
      </w:r>
      <w:r w:rsidR="00C372B6" w:rsidRPr="00AB7EA2">
        <w:rPr>
          <w:i/>
          <w:color w:val="FF0000"/>
        </w:rPr>
        <w:t>, together with</w:t>
      </w:r>
      <w:r w:rsidR="002901FB" w:rsidRPr="00AB7EA2">
        <w:rPr>
          <w:i/>
          <w:color w:val="FF0000"/>
        </w:rPr>
        <w:t xml:space="preserve"> state specific</w:t>
      </w:r>
      <w:r w:rsidR="00C372B6" w:rsidRPr="00AB7EA2">
        <w:rPr>
          <w:i/>
          <w:color w:val="FF0000"/>
        </w:rPr>
        <w:t xml:space="preserve"> amendments th</w:t>
      </w:r>
      <w:r w:rsidR="002901FB" w:rsidRPr="00AB7EA2">
        <w:rPr>
          <w:i/>
          <w:color w:val="FF0000"/>
        </w:rPr>
        <w:t>ereto</w:t>
      </w:r>
      <w:r w:rsidR="00FA1FB5" w:rsidRPr="00AB7EA2">
        <w:rPr>
          <w:i/>
          <w:color w:val="FF0000"/>
        </w:rPr>
        <w:t xml:space="preserve"> pursuant to the Utah Codes Act.  </w:t>
      </w:r>
    </w:p>
    <w:p w14:paraId="1CCD76C2" w14:textId="77777777" w:rsidR="00AB3E95" w:rsidRPr="00AB3E95" w:rsidRDefault="00AB3E95" w:rsidP="00AB3E95">
      <w:pPr>
        <w:pStyle w:val="ListParagraph"/>
        <w:widowControl w:val="0"/>
        <w:autoSpaceDE w:val="0"/>
        <w:autoSpaceDN w:val="0"/>
        <w:adjustRightInd w:val="0"/>
        <w:spacing w:line="100" w:lineRule="atLeast"/>
        <w:ind w:right="720"/>
        <w:jc w:val="both"/>
        <w:rPr>
          <w:i/>
          <w:color w:val="000000"/>
        </w:rPr>
      </w:pPr>
    </w:p>
    <w:p w14:paraId="1058BC45" w14:textId="4BC029FC" w:rsidR="00AB3E95" w:rsidRPr="00AB3E95" w:rsidRDefault="00C372B6" w:rsidP="00AB3E95">
      <w:pPr>
        <w:pStyle w:val="ListParagraph"/>
        <w:widowControl w:val="0"/>
        <w:numPr>
          <w:ilvl w:val="0"/>
          <w:numId w:val="28"/>
        </w:numPr>
        <w:autoSpaceDE w:val="0"/>
        <w:autoSpaceDN w:val="0"/>
        <w:adjustRightInd w:val="0"/>
        <w:spacing w:line="100" w:lineRule="atLeast"/>
        <w:ind w:right="720"/>
        <w:jc w:val="both"/>
        <w:rPr>
          <w:i/>
          <w:color w:val="000000"/>
        </w:rPr>
      </w:pPr>
      <w:r w:rsidRPr="00AB3E95">
        <w:rPr>
          <w:i/>
          <w:color w:val="000000"/>
        </w:rPr>
        <w:t xml:space="preserve">Appendices: In addition to the body of the codes </w:t>
      </w:r>
      <w:r w:rsidR="00AB7EA2" w:rsidRPr="00AB7EA2">
        <w:rPr>
          <w:i/>
          <w:strike/>
          <w:color w:val="FF0000"/>
        </w:rPr>
        <w:t>adopted</w:t>
      </w:r>
      <w:r w:rsidR="00AB7EA2">
        <w:rPr>
          <w:i/>
          <w:color w:val="000000"/>
        </w:rPr>
        <w:t xml:space="preserve"> </w:t>
      </w:r>
      <w:r w:rsidR="00275C87" w:rsidRPr="00AB7EA2">
        <w:rPr>
          <w:i/>
          <w:color w:val="FF0000"/>
        </w:rPr>
        <w:t xml:space="preserve">set forth </w:t>
      </w:r>
      <w:r w:rsidRPr="00AB3E95">
        <w:rPr>
          <w:i/>
          <w:color w:val="000000"/>
        </w:rPr>
        <w:t xml:space="preserve">in </w:t>
      </w:r>
      <w:r w:rsidR="002901FB">
        <w:rPr>
          <w:i/>
          <w:color w:val="000000"/>
        </w:rPr>
        <w:t>S</w:t>
      </w:r>
      <w:r w:rsidRPr="00AB3E95">
        <w:rPr>
          <w:i/>
          <w:color w:val="000000"/>
        </w:rPr>
        <w:t>ubsection A</w:t>
      </w:r>
      <w:r w:rsidR="002901FB">
        <w:rPr>
          <w:i/>
          <w:color w:val="000000"/>
        </w:rPr>
        <w:t xml:space="preserve">, </w:t>
      </w:r>
      <w:r w:rsidR="00AB7EA2" w:rsidRPr="00AB7EA2">
        <w:rPr>
          <w:i/>
          <w:strike/>
          <w:color w:val="FF0000"/>
        </w:rPr>
        <w:t>of this section,</w:t>
      </w:r>
      <w:r w:rsidR="00AB7EA2">
        <w:rPr>
          <w:i/>
          <w:color w:val="000000"/>
        </w:rPr>
        <w:t xml:space="preserve"> </w:t>
      </w:r>
      <w:r w:rsidR="002901FB" w:rsidRPr="00AB7EA2">
        <w:rPr>
          <w:i/>
          <w:color w:val="FF0000"/>
        </w:rPr>
        <w:t>above,</w:t>
      </w:r>
      <w:r w:rsidR="002901FB">
        <w:rPr>
          <w:i/>
          <w:color w:val="000000"/>
        </w:rPr>
        <w:t xml:space="preserve"> </w:t>
      </w:r>
      <w:r w:rsidRPr="00AB3E95">
        <w:rPr>
          <w:i/>
          <w:color w:val="000000"/>
        </w:rPr>
        <w:t>all appendices</w:t>
      </w:r>
      <w:r w:rsidR="002901FB">
        <w:rPr>
          <w:i/>
          <w:color w:val="000000"/>
        </w:rPr>
        <w:t xml:space="preserve"> </w:t>
      </w:r>
      <w:r w:rsidRPr="00AB3E95">
        <w:rPr>
          <w:i/>
          <w:color w:val="000000"/>
        </w:rPr>
        <w:t>to these codes, as</w:t>
      </w:r>
      <w:r w:rsidR="00275C87">
        <w:rPr>
          <w:i/>
          <w:color w:val="000000"/>
        </w:rPr>
        <w:t xml:space="preserve"> </w:t>
      </w:r>
      <w:r w:rsidR="00AB7EA2" w:rsidRPr="00AB7EA2">
        <w:rPr>
          <w:i/>
          <w:strike/>
          <w:color w:val="FF0000"/>
        </w:rPr>
        <w:t>passed</w:t>
      </w:r>
      <w:r w:rsidR="00AB7EA2">
        <w:rPr>
          <w:i/>
          <w:color w:val="000000"/>
        </w:rPr>
        <w:t xml:space="preserve"> </w:t>
      </w:r>
      <w:r w:rsidR="00275C87" w:rsidRPr="00AB7EA2">
        <w:rPr>
          <w:i/>
          <w:color w:val="FF0000"/>
        </w:rPr>
        <w:t>adopted</w:t>
      </w:r>
      <w:r w:rsidR="00275C87">
        <w:rPr>
          <w:i/>
          <w:color w:val="000000"/>
        </w:rPr>
        <w:t xml:space="preserve"> by the S</w:t>
      </w:r>
      <w:r w:rsidRPr="00AB3E95">
        <w:rPr>
          <w:i/>
          <w:color w:val="000000"/>
        </w:rPr>
        <w:t>tate</w:t>
      </w:r>
      <w:r w:rsidR="00FA1FB5">
        <w:rPr>
          <w:i/>
          <w:color w:val="000000"/>
        </w:rPr>
        <w:t xml:space="preserve"> </w:t>
      </w:r>
      <w:r w:rsidR="00FA1FB5" w:rsidRPr="00AB7EA2">
        <w:rPr>
          <w:i/>
          <w:color w:val="FF0000"/>
        </w:rPr>
        <w:t>of Utah</w:t>
      </w:r>
      <w:r w:rsidR="00AB7EA2">
        <w:rPr>
          <w:i/>
          <w:color w:val="FF0000"/>
        </w:rPr>
        <w:t xml:space="preserve"> </w:t>
      </w:r>
      <w:r w:rsidR="00AB7EA2" w:rsidRPr="00AB7EA2">
        <w:rPr>
          <w:i/>
          <w:strike/>
          <w:color w:val="FF0000"/>
        </w:rPr>
        <w:t>and as applicable</w:t>
      </w:r>
      <w:r w:rsidR="00FA1FB5" w:rsidRPr="00AB7EA2">
        <w:rPr>
          <w:i/>
          <w:color w:val="FF0000"/>
        </w:rPr>
        <w:t xml:space="preserve"> pursuant to Utah Codes Act are hereby</w:t>
      </w:r>
      <w:r w:rsidR="00FA1FB5">
        <w:rPr>
          <w:i/>
          <w:color w:val="000000"/>
        </w:rPr>
        <w:t xml:space="preserve"> </w:t>
      </w:r>
      <w:r w:rsidR="00AB7EA2" w:rsidRPr="00AB7EA2">
        <w:rPr>
          <w:i/>
          <w:strike/>
          <w:color w:val="FF0000"/>
        </w:rPr>
        <w:t>shall also be</w:t>
      </w:r>
      <w:r w:rsidR="00AB7EA2" w:rsidRPr="00AB7EA2">
        <w:rPr>
          <w:i/>
          <w:color w:val="FF0000"/>
        </w:rPr>
        <w:t xml:space="preserve"> </w:t>
      </w:r>
      <w:r w:rsidRPr="00AB3E95">
        <w:rPr>
          <w:i/>
          <w:color w:val="000000"/>
        </w:rPr>
        <w:t xml:space="preserve">adopted. </w:t>
      </w:r>
    </w:p>
    <w:p w14:paraId="2166E8BD" w14:textId="77777777" w:rsidR="00AB3E95" w:rsidRPr="00AB3E95" w:rsidRDefault="00AB3E95" w:rsidP="00AB3E95">
      <w:pPr>
        <w:pStyle w:val="ListParagraph"/>
        <w:widowControl w:val="0"/>
        <w:autoSpaceDE w:val="0"/>
        <w:autoSpaceDN w:val="0"/>
        <w:adjustRightInd w:val="0"/>
        <w:spacing w:line="100" w:lineRule="atLeast"/>
        <w:ind w:right="720"/>
        <w:jc w:val="both"/>
        <w:rPr>
          <w:i/>
          <w:color w:val="000000"/>
        </w:rPr>
      </w:pPr>
    </w:p>
    <w:p w14:paraId="4C0FE36E" w14:textId="3E9C88FB" w:rsidR="00C372B6" w:rsidRPr="00AB3E95" w:rsidRDefault="00C372B6" w:rsidP="00AB3E95">
      <w:pPr>
        <w:pStyle w:val="ListParagraph"/>
        <w:widowControl w:val="0"/>
        <w:numPr>
          <w:ilvl w:val="0"/>
          <w:numId w:val="28"/>
        </w:numPr>
        <w:autoSpaceDE w:val="0"/>
        <w:autoSpaceDN w:val="0"/>
        <w:adjustRightInd w:val="0"/>
        <w:spacing w:line="100" w:lineRule="atLeast"/>
        <w:ind w:right="720"/>
        <w:jc w:val="both"/>
        <w:rPr>
          <w:i/>
          <w:color w:val="000000"/>
        </w:rPr>
      </w:pPr>
      <w:r w:rsidRPr="00AB3E95">
        <w:rPr>
          <w:i/>
          <w:color w:val="000000"/>
        </w:rPr>
        <w:t xml:space="preserve">Fees: </w:t>
      </w:r>
      <w:r w:rsidR="00275C87" w:rsidRPr="00AB7EA2">
        <w:rPr>
          <w:i/>
          <w:color w:val="FF0000"/>
        </w:rPr>
        <w:t xml:space="preserve">Building Permit &amp; Inspection </w:t>
      </w:r>
      <w:r w:rsidRPr="00AB3E95">
        <w:rPr>
          <w:i/>
          <w:color w:val="000000"/>
        </w:rPr>
        <w:t>Fees for all construction shall be</w:t>
      </w:r>
      <w:r w:rsidR="00A704CD">
        <w:rPr>
          <w:i/>
          <w:color w:val="000000"/>
        </w:rPr>
        <w:t xml:space="preserve"> </w:t>
      </w:r>
      <w:r w:rsidR="00A704CD">
        <w:rPr>
          <w:i/>
          <w:strike/>
          <w:color w:val="FF0000"/>
        </w:rPr>
        <w:t>set by the city council utilizing values that are seventy five percent (75%)</w:t>
      </w:r>
      <w:r w:rsidRPr="00AB3E95">
        <w:rPr>
          <w:i/>
          <w:color w:val="000000"/>
        </w:rPr>
        <w:t xml:space="preserve"> </w:t>
      </w:r>
      <w:r w:rsidR="00275C87" w:rsidRPr="00AB7EA2">
        <w:rPr>
          <w:i/>
          <w:color w:val="FF0000"/>
        </w:rPr>
        <w:t xml:space="preserve">one hundred </w:t>
      </w:r>
      <w:r w:rsidRPr="00AB7EA2">
        <w:rPr>
          <w:i/>
          <w:color w:val="FF0000"/>
        </w:rPr>
        <w:t>percent (</w:t>
      </w:r>
      <w:r w:rsidR="00275C87" w:rsidRPr="00AB7EA2">
        <w:rPr>
          <w:i/>
          <w:color w:val="FF0000"/>
        </w:rPr>
        <w:t>100</w:t>
      </w:r>
      <w:r w:rsidRPr="00AB7EA2">
        <w:rPr>
          <w:i/>
          <w:color w:val="FF0000"/>
        </w:rPr>
        <w:t>%)</w:t>
      </w:r>
      <w:r w:rsidRPr="00AB3E95">
        <w:rPr>
          <w:i/>
          <w:color w:val="000000"/>
        </w:rPr>
        <w:t xml:space="preserve"> of the values prescribed in the most current version of the International Code</w:t>
      </w:r>
      <w:r w:rsidR="00275C87">
        <w:rPr>
          <w:i/>
          <w:color w:val="000000"/>
        </w:rPr>
        <w:t xml:space="preserve"> Council </w:t>
      </w:r>
      <w:r w:rsidR="00A704CD">
        <w:rPr>
          <w:i/>
          <w:strike/>
          <w:color w:val="FF0000"/>
        </w:rPr>
        <w:t>building valuation data.</w:t>
      </w:r>
      <w:r w:rsidR="00A704CD">
        <w:rPr>
          <w:i/>
          <w:color w:val="FF0000"/>
        </w:rPr>
        <w:t xml:space="preserve"> </w:t>
      </w:r>
      <w:r w:rsidR="00275C87" w:rsidRPr="00A704CD">
        <w:rPr>
          <w:i/>
          <w:color w:val="FF0000"/>
        </w:rPr>
        <w:t>BVD</w:t>
      </w:r>
      <w:r w:rsidRPr="00A704CD">
        <w:rPr>
          <w:i/>
          <w:color w:val="FF0000"/>
        </w:rPr>
        <w:t>.</w:t>
      </w:r>
    </w:p>
    <w:p w14:paraId="15E00699" w14:textId="77777777" w:rsidR="00C372B6" w:rsidRDefault="00C372B6" w:rsidP="00060008">
      <w:pPr>
        <w:widowControl w:val="0"/>
        <w:autoSpaceDE w:val="0"/>
        <w:autoSpaceDN w:val="0"/>
        <w:adjustRightInd w:val="0"/>
        <w:spacing w:line="100" w:lineRule="atLeast"/>
        <w:ind w:firstLine="720"/>
        <w:jc w:val="both"/>
        <w:rPr>
          <w:color w:val="000000"/>
        </w:rPr>
      </w:pPr>
    </w:p>
    <w:p w14:paraId="497F6637" w14:textId="48733096" w:rsidR="000E4ACB" w:rsidRPr="006E584A" w:rsidRDefault="0032258E" w:rsidP="00180C3F">
      <w:pPr>
        <w:pStyle w:val="ListParagraph"/>
        <w:widowControl w:val="0"/>
        <w:numPr>
          <w:ilvl w:val="0"/>
          <w:numId w:val="3"/>
        </w:numPr>
        <w:autoSpaceDE w:val="0"/>
        <w:autoSpaceDN w:val="0"/>
        <w:adjustRightInd w:val="0"/>
        <w:spacing w:line="100" w:lineRule="atLeast"/>
        <w:ind w:left="0" w:firstLine="720"/>
        <w:jc w:val="both"/>
        <w:rPr>
          <w:color w:val="000000"/>
        </w:rPr>
      </w:pPr>
      <w:r w:rsidRPr="006E584A">
        <w:rPr>
          <w:color w:val="000000"/>
          <w:u w:val="single"/>
        </w:rPr>
        <w:t>Severability</w:t>
      </w:r>
      <w:r w:rsidRPr="006E584A">
        <w:rPr>
          <w:rFonts w:eastAsia="MS Mincho"/>
        </w:rPr>
        <w:t xml:space="preserve">.  </w:t>
      </w:r>
      <w:r w:rsidR="00275C87">
        <w:t>If any S</w:t>
      </w:r>
      <w:r w:rsidRPr="006E584A">
        <w:t xml:space="preserve">ection, </w:t>
      </w:r>
      <w:proofErr w:type="gramStart"/>
      <w:r w:rsidRPr="006E584A">
        <w:t>clause</w:t>
      </w:r>
      <w:proofErr w:type="gramEnd"/>
      <w:r w:rsidRPr="006E584A">
        <w:t xml:space="preserve"> or portion of this </w:t>
      </w:r>
      <w:r w:rsidR="006F44A5">
        <w:t>Ordinance</w:t>
      </w:r>
      <w:r w:rsidRPr="006E584A">
        <w:t xml:space="preserve"> is declared invalid by a court of competent jurisdiction, the remainder shall not be affected thereby and shall remain in full force and effect.</w:t>
      </w:r>
    </w:p>
    <w:p w14:paraId="3E76C1AF" w14:textId="77777777" w:rsidR="000E4ACB" w:rsidRPr="006E584A" w:rsidRDefault="000E4ACB" w:rsidP="000E4ACB">
      <w:pPr>
        <w:pStyle w:val="ListParagraph"/>
        <w:rPr>
          <w:u w:val="single"/>
        </w:rPr>
      </w:pPr>
    </w:p>
    <w:p w14:paraId="3B280009" w14:textId="77777777" w:rsidR="000E4ACB" w:rsidRPr="000E4ACB" w:rsidRDefault="0032258E" w:rsidP="000E4ACB">
      <w:pPr>
        <w:pStyle w:val="ListParagraph"/>
        <w:widowControl w:val="0"/>
        <w:numPr>
          <w:ilvl w:val="0"/>
          <w:numId w:val="3"/>
        </w:numPr>
        <w:autoSpaceDE w:val="0"/>
        <w:autoSpaceDN w:val="0"/>
        <w:adjustRightInd w:val="0"/>
        <w:spacing w:line="100" w:lineRule="atLeast"/>
        <w:ind w:left="0" w:firstLine="720"/>
        <w:jc w:val="both"/>
        <w:rPr>
          <w:color w:val="000000"/>
        </w:rPr>
      </w:pPr>
      <w:r w:rsidRPr="000E4ACB">
        <w:rPr>
          <w:u w:val="single"/>
        </w:rPr>
        <w:t>Conflicts/Repealer</w:t>
      </w:r>
      <w:r w:rsidRPr="000E4ACB">
        <w:rPr>
          <w:rFonts w:eastAsia="MS Mincho"/>
        </w:rPr>
        <w:t xml:space="preserve">.  </w:t>
      </w:r>
      <w:r w:rsidRPr="00C01CB1">
        <w:t>This Ordinance repeals the provisions of any prior ordinance in conflict herewith.</w:t>
      </w:r>
    </w:p>
    <w:p w14:paraId="50FA9C0F" w14:textId="77777777" w:rsidR="000E4ACB" w:rsidRPr="000E4ACB" w:rsidRDefault="000E4ACB" w:rsidP="000E4ACB">
      <w:pPr>
        <w:pStyle w:val="ListParagraph"/>
        <w:rPr>
          <w:rFonts w:eastAsia="MS Mincho"/>
          <w:u w:val="single"/>
        </w:rPr>
      </w:pPr>
    </w:p>
    <w:p w14:paraId="66A5EAA7" w14:textId="113DC976" w:rsidR="0032258E" w:rsidRPr="000E4ACB" w:rsidRDefault="0032258E" w:rsidP="000E4ACB">
      <w:pPr>
        <w:pStyle w:val="ListParagraph"/>
        <w:widowControl w:val="0"/>
        <w:numPr>
          <w:ilvl w:val="0"/>
          <w:numId w:val="3"/>
        </w:numPr>
        <w:autoSpaceDE w:val="0"/>
        <w:autoSpaceDN w:val="0"/>
        <w:adjustRightInd w:val="0"/>
        <w:spacing w:line="100" w:lineRule="atLeast"/>
        <w:ind w:left="0" w:firstLine="720"/>
        <w:jc w:val="both"/>
        <w:rPr>
          <w:color w:val="000000"/>
        </w:rPr>
      </w:pPr>
      <w:r w:rsidRPr="000E4ACB">
        <w:rPr>
          <w:rFonts w:eastAsia="MS Mincho"/>
          <w:u w:val="single"/>
        </w:rPr>
        <w:t>Effective Date</w:t>
      </w:r>
      <w:r w:rsidRPr="000E4ACB">
        <w:rPr>
          <w:rFonts w:eastAsia="MS Mincho"/>
        </w:rPr>
        <w:t xml:space="preserve">.  This Ordinance shall become effective immediately upon </w:t>
      </w:r>
      <w:r w:rsidR="00275C87">
        <w:rPr>
          <w:rFonts w:eastAsia="MS Mincho"/>
        </w:rPr>
        <w:t xml:space="preserve">its approval by the City Council and its signing by the Toquerville City Mayor.   </w:t>
      </w:r>
    </w:p>
    <w:p w14:paraId="6A32A5FA" w14:textId="5867A6FC" w:rsidR="007C20B1" w:rsidRPr="00C01CB1" w:rsidRDefault="007C20B1" w:rsidP="0032258E">
      <w:pPr>
        <w:jc w:val="both"/>
        <w:rPr>
          <w:rFonts w:eastAsia="MS Mincho"/>
        </w:rPr>
      </w:pPr>
    </w:p>
    <w:p w14:paraId="45376F3B" w14:textId="7635D44F" w:rsidR="0032258E" w:rsidRPr="00C01CB1" w:rsidRDefault="0032258E" w:rsidP="0032258E">
      <w:pPr>
        <w:ind w:firstLine="720"/>
        <w:jc w:val="both"/>
        <w:rPr>
          <w:rFonts w:eastAsia="MS Mincho"/>
          <w:bCs/>
          <w:lang w:val="en"/>
        </w:rPr>
      </w:pPr>
      <w:r w:rsidRPr="00C01CB1">
        <w:rPr>
          <w:rFonts w:eastAsia="MS Mincho"/>
          <w:bCs/>
          <w:lang w:val="en"/>
        </w:rPr>
        <w:t xml:space="preserve">ADOPTED AND APPROVED BY THE </w:t>
      </w:r>
      <w:r w:rsidR="00C621ED">
        <w:rPr>
          <w:rFonts w:eastAsia="MS Mincho"/>
          <w:bCs/>
          <w:lang w:val="en"/>
        </w:rPr>
        <w:t>TOQUERVILLE</w:t>
      </w:r>
      <w:r w:rsidRPr="00C01CB1">
        <w:rPr>
          <w:rFonts w:eastAsia="MS Mincho"/>
          <w:bCs/>
          <w:lang w:val="en"/>
        </w:rPr>
        <w:t xml:space="preserve"> </w:t>
      </w:r>
      <w:r w:rsidR="00C621ED">
        <w:rPr>
          <w:rFonts w:eastAsia="MS Mincho"/>
          <w:bCs/>
          <w:lang w:val="en"/>
        </w:rPr>
        <w:t>CITY</w:t>
      </w:r>
      <w:r w:rsidRPr="00C01CB1">
        <w:rPr>
          <w:rFonts w:eastAsia="MS Mincho"/>
          <w:bCs/>
          <w:lang w:val="en"/>
        </w:rPr>
        <w:t xml:space="preserve"> C</w:t>
      </w:r>
      <w:r w:rsidR="00626C80">
        <w:rPr>
          <w:rFonts w:eastAsia="MS Mincho"/>
          <w:bCs/>
          <w:lang w:val="en"/>
        </w:rPr>
        <w:t xml:space="preserve">OUNCIL this </w:t>
      </w:r>
      <w:r w:rsidR="00275C87">
        <w:rPr>
          <w:rFonts w:eastAsia="MS Mincho"/>
          <w:bCs/>
          <w:lang w:val="en"/>
        </w:rPr>
        <w:t>18</w:t>
      </w:r>
      <w:r w:rsidR="00275C87" w:rsidRPr="00275C87">
        <w:rPr>
          <w:rFonts w:eastAsia="MS Mincho"/>
          <w:bCs/>
          <w:vertAlign w:val="superscript"/>
          <w:lang w:val="en"/>
        </w:rPr>
        <w:t>th</w:t>
      </w:r>
      <w:r w:rsidR="00275C87">
        <w:rPr>
          <w:rFonts w:eastAsia="MS Mincho"/>
          <w:bCs/>
          <w:lang w:val="en"/>
        </w:rPr>
        <w:t xml:space="preserve"> </w:t>
      </w:r>
      <w:r w:rsidR="00626C80">
        <w:rPr>
          <w:rFonts w:eastAsia="MS Mincho"/>
          <w:bCs/>
          <w:lang w:val="en"/>
        </w:rPr>
        <w:t xml:space="preserve">day of </w:t>
      </w:r>
      <w:proofErr w:type="gramStart"/>
      <w:r w:rsidR="00275C87">
        <w:rPr>
          <w:rFonts w:eastAsia="MS Mincho"/>
          <w:bCs/>
          <w:lang w:val="en"/>
        </w:rPr>
        <w:t>August</w:t>
      </w:r>
      <w:r w:rsidR="00380BB4">
        <w:rPr>
          <w:rFonts w:eastAsia="MS Mincho"/>
          <w:bCs/>
          <w:lang w:val="en"/>
        </w:rPr>
        <w:t>,</w:t>
      </w:r>
      <w:proofErr w:type="gramEnd"/>
      <w:r w:rsidR="00380BB4">
        <w:rPr>
          <w:rFonts w:eastAsia="MS Mincho"/>
          <w:bCs/>
          <w:lang w:val="en"/>
        </w:rPr>
        <w:t xml:space="preserve"> 2021</w:t>
      </w:r>
      <w:r w:rsidRPr="00C01CB1">
        <w:rPr>
          <w:rFonts w:eastAsia="MS Mincho"/>
          <w:bCs/>
          <w:lang w:val="en"/>
        </w:rPr>
        <w:t xml:space="preserve"> based upon the following vote:</w:t>
      </w:r>
    </w:p>
    <w:p w14:paraId="7AB310EF" w14:textId="77777777" w:rsidR="0032258E" w:rsidRPr="00C01CB1" w:rsidRDefault="0032258E" w:rsidP="0032258E">
      <w:pPr>
        <w:widowControl w:val="0"/>
        <w:tabs>
          <w:tab w:val="left" w:pos="1530"/>
          <w:tab w:val="left" w:pos="5040"/>
          <w:tab w:val="left" w:pos="6120"/>
        </w:tabs>
        <w:rPr>
          <w:rFonts w:eastAsia="MS Mincho"/>
          <w:bCs/>
          <w:lang w:val="en"/>
        </w:rPr>
      </w:pPr>
    </w:p>
    <w:p w14:paraId="3A001038" w14:textId="77777777" w:rsidR="00C02C54" w:rsidRPr="00B2071B" w:rsidRDefault="0032258E" w:rsidP="00C02C54">
      <w:pPr>
        <w:widowControl w:val="0"/>
        <w:tabs>
          <w:tab w:val="left" w:pos="1530"/>
          <w:tab w:val="left" w:pos="5040"/>
          <w:tab w:val="left" w:pos="6120"/>
        </w:tabs>
        <w:rPr>
          <w:rFonts w:eastAsia="MS Mincho"/>
          <w:u w:val="single"/>
        </w:rPr>
      </w:pPr>
      <w:r w:rsidRPr="00C01CB1">
        <w:rPr>
          <w:rFonts w:eastAsia="MS Mincho"/>
        </w:rPr>
        <w:tab/>
      </w:r>
      <w:r w:rsidR="00C02C54" w:rsidRPr="00B2071B">
        <w:rPr>
          <w:rFonts w:eastAsia="MS Mincho"/>
          <w:u w:val="single"/>
        </w:rPr>
        <w:t>Council Member:</w:t>
      </w:r>
    </w:p>
    <w:p w14:paraId="3333080C" w14:textId="6EDD31A2" w:rsidR="00033106" w:rsidRPr="00AD7132" w:rsidRDefault="00C02C54" w:rsidP="00033106">
      <w:pPr>
        <w:widowControl w:val="0"/>
        <w:tabs>
          <w:tab w:val="left" w:pos="1530"/>
          <w:tab w:val="left" w:pos="5040"/>
          <w:tab w:val="left" w:pos="6120"/>
        </w:tabs>
        <w:rPr>
          <w:rFonts w:eastAsia="MS Mincho"/>
          <w:u w:val="single"/>
        </w:rPr>
      </w:pPr>
      <w:r w:rsidRPr="00B2071B">
        <w:rPr>
          <w:rFonts w:eastAsia="MS Mincho"/>
        </w:rPr>
        <w:tab/>
      </w:r>
      <w:r w:rsidR="00AD7132">
        <w:rPr>
          <w:rFonts w:eastAsia="MS Mincho"/>
        </w:rPr>
        <w:t>John 'Chuck' Williams</w:t>
      </w:r>
      <w:r w:rsidR="00AD7132">
        <w:rPr>
          <w:rFonts w:eastAsia="MS Mincho"/>
        </w:rPr>
        <w:tab/>
        <w:t xml:space="preserve">Aye </w:t>
      </w:r>
      <w:r w:rsidR="00AD7132">
        <w:rPr>
          <w:rFonts w:eastAsia="MS Mincho"/>
          <w:u w:val="single"/>
        </w:rPr>
        <w:tab/>
      </w:r>
      <w:r w:rsidR="00AD7132">
        <w:rPr>
          <w:rFonts w:eastAsia="MS Mincho"/>
        </w:rPr>
        <w:t xml:space="preserve">Nay </w:t>
      </w:r>
      <w:r w:rsidR="00AD7132">
        <w:rPr>
          <w:rFonts w:eastAsia="MS Mincho"/>
          <w:u w:val="single"/>
        </w:rPr>
        <w:tab/>
      </w:r>
    </w:p>
    <w:p w14:paraId="47C87612" w14:textId="4C1E838D" w:rsidR="00033106" w:rsidRPr="00AD7132" w:rsidRDefault="00033106" w:rsidP="00033106">
      <w:pPr>
        <w:widowControl w:val="0"/>
        <w:tabs>
          <w:tab w:val="left" w:pos="1530"/>
          <w:tab w:val="left" w:pos="5040"/>
          <w:tab w:val="left" w:pos="6120"/>
        </w:tabs>
        <w:rPr>
          <w:rFonts w:eastAsia="MS Mincho"/>
          <w:u w:val="single"/>
          <w:lang w:bidi="en-US"/>
        </w:rPr>
      </w:pPr>
      <w:r>
        <w:rPr>
          <w:rFonts w:eastAsia="MS Mincho"/>
          <w:lang w:bidi="en-US"/>
        </w:rPr>
        <w:tab/>
      </w:r>
      <w:r w:rsidR="00AD7132">
        <w:rPr>
          <w:rFonts w:eastAsia="MS Mincho"/>
          <w:lang w:bidi="en-US"/>
        </w:rPr>
        <w:t>Keen Ellsworth</w:t>
      </w:r>
      <w:r w:rsidR="00AD7132">
        <w:rPr>
          <w:rFonts w:eastAsia="MS Mincho"/>
          <w:lang w:bidi="en-US"/>
        </w:rPr>
        <w:tab/>
        <w:t xml:space="preserve">Aye </w:t>
      </w:r>
      <w:r w:rsidR="00AD7132">
        <w:rPr>
          <w:rFonts w:eastAsia="MS Mincho"/>
          <w:u w:val="single"/>
          <w:lang w:bidi="en-US"/>
        </w:rPr>
        <w:tab/>
      </w:r>
      <w:r w:rsidR="00AD7132">
        <w:rPr>
          <w:rFonts w:eastAsia="MS Mincho"/>
          <w:lang w:bidi="en-US"/>
        </w:rPr>
        <w:t xml:space="preserve">Nay </w:t>
      </w:r>
      <w:r w:rsidR="00AD7132">
        <w:rPr>
          <w:rFonts w:eastAsia="MS Mincho"/>
          <w:u w:val="single"/>
          <w:lang w:bidi="en-US"/>
        </w:rPr>
        <w:tab/>
      </w:r>
    </w:p>
    <w:p w14:paraId="706675D7" w14:textId="5985C96C" w:rsidR="00033106" w:rsidRPr="00AD7132" w:rsidRDefault="00033106" w:rsidP="00033106">
      <w:pPr>
        <w:widowControl w:val="0"/>
        <w:tabs>
          <w:tab w:val="left" w:pos="1530"/>
          <w:tab w:val="left" w:pos="5040"/>
          <w:tab w:val="left" w:pos="6120"/>
        </w:tabs>
        <w:rPr>
          <w:rFonts w:eastAsia="MS Mincho"/>
          <w:u w:val="single"/>
          <w:lang w:bidi="en-US"/>
        </w:rPr>
      </w:pPr>
      <w:r>
        <w:rPr>
          <w:rFonts w:eastAsia="MS Mincho"/>
          <w:lang w:bidi="en-US"/>
        </w:rPr>
        <w:tab/>
      </w:r>
      <w:r w:rsidRPr="00033106">
        <w:rPr>
          <w:rFonts w:eastAsia="MS Mincho"/>
          <w:lang w:bidi="en-US"/>
        </w:rPr>
        <w:t>Justin Sip</w:t>
      </w:r>
      <w:r w:rsidRPr="00033106">
        <w:rPr>
          <w:rFonts w:eastAsia="MS Mincho"/>
          <w:lang w:bidi="en-US"/>
        </w:rPr>
        <w:tab/>
      </w:r>
      <w:r w:rsidR="00AD7132">
        <w:rPr>
          <w:rFonts w:eastAsia="MS Mincho"/>
          <w:lang w:bidi="en-US"/>
        </w:rPr>
        <w:t xml:space="preserve">Aye </w:t>
      </w:r>
      <w:r w:rsidR="00AD7132">
        <w:rPr>
          <w:rFonts w:eastAsia="MS Mincho"/>
          <w:u w:val="single"/>
          <w:lang w:bidi="en-US"/>
        </w:rPr>
        <w:tab/>
      </w:r>
      <w:r w:rsidR="00AD7132">
        <w:rPr>
          <w:rFonts w:eastAsia="MS Mincho"/>
          <w:lang w:bidi="en-US"/>
        </w:rPr>
        <w:t xml:space="preserve">Nay </w:t>
      </w:r>
      <w:r w:rsidR="00AD7132">
        <w:rPr>
          <w:rFonts w:eastAsia="MS Mincho"/>
          <w:u w:val="single"/>
          <w:lang w:bidi="en-US"/>
        </w:rPr>
        <w:tab/>
      </w:r>
    </w:p>
    <w:p w14:paraId="06991403" w14:textId="7C8D37FE" w:rsidR="00033106" w:rsidRDefault="00033106" w:rsidP="00033106">
      <w:pPr>
        <w:widowControl w:val="0"/>
        <w:tabs>
          <w:tab w:val="left" w:pos="1530"/>
          <w:tab w:val="left" w:pos="5040"/>
          <w:tab w:val="left" w:pos="6120"/>
        </w:tabs>
        <w:ind w:left="1530" w:hanging="1530"/>
        <w:rPr>
          <w:rFonts w:eastAsia="MS Mincho"/>
          <w:lang w:bidi="en-US"/>
        </w:rPr>
      </w:pPr>
      <w:r>
        <w:rPr>
          <w:rFonts w:eastAsia="MS Mincho"/>
          <w:lang w:bidi="en-US"/>
        </w:rPr>
        <w:tab/>
        <w:t>Gary Chaves</w:t>
      </w:r>
      <w:r>
        <w:rPr>
          <w:rFonts w:eastAsia="MS Mincho"/>
          <w:lang w:bidi="en-US"/>
        </w:rPr>
        <w:tab/>
      </w:r>
      <w:r w:rsidR="00380BB4">
        <w:rPr>
          <w:rFonts w:eastAsia="MS Mincho"/>
          <w:lang w:bidi="en-US"/>
        </w:rPr>
        <w:t xml:space="preserve">Aye </w:t>
      </w:r>
      <w:r w:rsidR="00AD7132">
        <w:rPr>
          <w:rFonts w:eastAsia="MS Mincho"/>
          <w:u w:val="single"/>
          <w:lang w:bidi="en-US"/>
        </w:rPr>
        <w:tab/>
      </w:r>
      <w:r w:rsidR="00AD7132">
        <w:rPr>
          <w:rFonts w:eastAsia="MS Mincho"/>
          <w:lang w:bidi="en-US"/>
        </w:rPr>
        <w:t xml:space="preserve">Nay </w:t>
      </w:r>
      <w:r w:rsidR="00AD7132">
        <w:rPr>
          <w:rFonts w:eastAsia="MS Mincho"/>
          <w:u w:val="single"/>
          <w:lang w:bidi="en-US"/>
        </w:rPr>
        <w:tab/>
      </w:r>
      <w:r w:rsidRPr="00033106">
        <w:rPr>
          <w:rFonts w:eastAsia="MS Mincho"/>
          <w:lang w:bidi="en-US"/>
        </w:rPr>
        <w:t xml:space="preserve">  </w:t>
      </w:r>
    </w:p>
    <w:p w14:paraId="1D03C12D" w14:textId="271C97BA" w:rsidR="00C02C54" w:rsidRPr="00AD7132" w:rsidRDefault="00033106" w:rsidP="00AD7132">
      <w:pPr>
        <w:widowControl w:val="0"/>
        <w:tabs>
          <w:tab w:val="left" w:pos="1530"/>
          <w:tab w:val="left" w:pos="5040"/>
          <w:tab w:val="left" w:pos="6120"/>
        </w:tabs>
        <w:ind w:left="1530" w:hanging="1530"/>
        <w:rPr>
          <w:rFonts w:eastAsia="MS Mincho"/>
          <w:u w:val="single"/>
          <w:lang w:bidi="en-US"/>
        </w:rPr>
      </w:pPr>
      <w:r>
        <w:rPr>
          <w:rFonts w:eastAsia="MS Mincho"/>
          <w:lang w:bidi="en-US"/>
        </w:rPr>
        <w:tab/>
        <w:t xml:space="preserve">Ty Bringhurst  </w:t>
      </w:r>
      <w:r>
        <w:rPr>
          <w:rFonts w:eastAsia="MS Mincho"/>
          <w:lang w:bidi="en-US"/>
        </w:rPr>
        <w:tab/>
      </w:r>
      <w:r w:rsidR="00AD7132">
        <w:rPr>
          <w:rFonts w:eastAsia="MS Mincho"/>
          <w:lang w:bidi="en-US"/>
        </w:rPr>
        <w:t xml:space="preserve">Aye </w:t>
      </w:r>
      <w:r w:rsidR="00AD7132">
        <w:rPr>
          <w:rFonts w:eastAsia="MS Mincho"/>
          <w:u w:val="single"/>
          <w:lang w:bidi="en-US"/>
        </w:rPr>
        <w:tab/>
      </w:r>
      <w:r w:rsidR="00AD7132">
        <w:rPr>
          <w:rFonts w:eastAsia="MS Mincho"/>
          <w:lang w:bidi="en-US"/>
        </w:rPr>
        <w:t xml:space="preserve">Nay </w:t>
      </w:r>
      <w:r w:rsidR="00AD7132">
        <w:rPr>
          <w:rFonts w:eastAsia="MS Mincho"/>
          <w:u w:val="single"/>
          <w:lang w:bidi="en-US"/>
        </w:rPr>
        <w:tab/>
      </w:r>
    </w:p>
    <w:p w14:paraId="27A6EFC9" w14:textId="77777777" w:rsidR="00AD7132" w:rsidRDefault="00AD7132" w:rsidP="00AD7132">
      <w:pPr>
        <w:widowControl w:val="0"/>
        <w:tabs>
          <w:tab w:val="left" w:pos="1530"/>
          <w:tab w:val="left" w:pos="5040"/>
          <w:tab w:val="left" w:pos="6120"/>
        </w:tabs>
        <w:ind w:left="1530" w:hanging="1530"/>
        <w:rPr>
          <w:rFonts w:eastAsia="MS Minch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D7132" w14:paraId="67E45DB6" w14:textId="77777777" w:rsidTr="00AD7132">
        <w:tc>
          <w:tcPr>
            <w:tcW w:w="4675" w:type="dxa"/>
          </w:tcPr>
          <w:p w14:paraId="59D1DB2E" w14:textId="77777777" w:rsidR="00AD7132" w:rsidRPr="00B2071B" w:rsidRDefault="00AD7132" w:rsidP="00AD7132">
            <w:pPr>
              <w:jc w:val="both"/>
              <w:rPr>
                <w:rFonts w:eastAsia="MS Mincho"/>
              </w:rPr>
            </w:pPr>
            <w:r>
              <w:rPr>
                <w:rFonts w:eastAsia="MS Mincho"/>
              </w:rPr>
              <w:lastRenderedPageBreak/>
              <w:t>TOQUERVILLE</w:t>
            </w:r>
            <w:r w:rsidRPr="00B2071B">
              <w:rPr>
                <w:rFonts w:eastAsia="MS Mincho"/>
              </w:rPr>
              <w:t xml:space="preserve"> </w:t>
            </w:r>
            <w:r>
              <w:rPr>
                <w:rFonts w:eastAsia="MS Mincho"/>
              </w:rPr>
              <w:t>CITY</w:t>
            </w:r>
          </w:p>
          <w:p w14:paraId="62D24DEC" w14:textId="77777777" w:rsidR="00AD7132" w:rsidRPr="00B2071B" w:rsidRDefault="00AD7132" w:rsidP="00AD7132">
            <w:pPr>
              <w:jc w:val="both"/>
              <w:rPr>
                <w:rFonts w:eastAsia="MS Mincho"/>
              </w:rPr>
            </w:pPr>
            <w:r w:rsidRPr="00B2071B">
              <w:rPr>
                <w:rFonts w:eastAsia="MS Mincho"/>
              </w:rPr>
              <w:t>a Utah municipal corporation</w:t>
            </w:r>
          </w:p>
          <w:p w14:paraId="39044B40" w14:textId="3932AC4E" w:rsidR="00AD7132" w:rsidRDefault="00AD7132" w:rsidP="00AD7132">
            <w:pPr>
              <w:rPr>
                <w:rFonts w:eastAsia="MS Mincho"/>
                <w:b/>
                <w:bCs/>
                <w:lang w:val="en"/>
              </w:rPr>
            </w:pPr>
          </w:p>
          <w:p w14:paraId="6809007A" w14:textId="77777777" w:rsidR="00AD7132" w:rsidRDefault="00AD7132" w:rsidP="00AD7132">
            <w:pPr>
              <w:rPr>
                <w:rFonts w:eastAsia="MS Mincho"/>
                <w:b/>
                <w:bCs/>
                <w:lang w:val="en"/>
              </w:rPr>
            </w:pPr>
          </w:p>
          <w:p w14:paraId="2893785F" w14:textId="77777777" w:rsidR="00AD7132" w:rsidRPr="00B2071B" w:rsidRDefault="00AD7132" w:rsidP="00AD7132">
            <w:pPr>
              <w:rPr>
                <w:rFonts w:eastAsia="MS Mincho"/>
                <w:bCs/>
                <w:u w:val="single"/>
                <w:lang w:val="en"/>
              </w:rPr>
            </w:pPr>
            <w:r w:rsidRPr="00B2071B">
              <w:rPr>
                <w:rFonts w:eastAsia="MS Mincho"/>
                <w:bCs/>
                <w:u w:val="single"/>
                <w:lang w:val="en"/>
              </w:rPr>
              <w:tab/>
            </w:r>
            <w:r w:rsidRPr="00B2071B">
              <w:rPr>
                <w:rFonts w:eastAsia="MS Mincho"/>
                <w:bCs/>
                <w:u w:val="single"/>
                <w:lang w:val="en"/>
              </w:rPr>
              <w:tab/>
            </w:r>
            <w:r w:rsidRPr="00B2071B">
              <w:rPr>
                <w:rFonts w:eastAsia="MS Mincho"/>
                <w:bCs/>
                <w:u w:val="single"/>
                <w:lang w:val="en"/>
              </w:rPr>
              <w:tab/>
            </w:r>
            <w:r w:rsidRPr="00B2071B">
              <w:rPr>
                <w:rFonts w:eastAsia="MS Mincho"/>
                <w:bCs/>
                <w:u w:val="single"/>
                <w:lang w:val="en"/>
              </w:rPr>
              <w:tab/>
            </w:r>
            <w:r w:rsidRPr="00B2071B">
              <w:rPr>
                <w:rFonts w:eastAsia="MS Mincho"/>
                <w:bCs/>
                <w:u w:val="single"/>
                <w:lang w:val="en"/>
              </w:rPr>
              <w:tab/>
            </w:r>
            <w:r w:rsidRPr="00B2071B">
              <w:rPr>
                <w:rFonts w:eastAsia="MS Mincho"/>
                <w:bCs/>
                <w:u w:val="single"/>
                <w:lang w:val="en"/>
              </w:rPr>
              <w:tab/>
            </w:r>
          </w:p>
          <w:p w14:paraId="121D78E2" w14:textId="1DBC410D" w:rsidR="00AD7132" w:rsidRPr="00AD7132" w:rsidRDefault="00AD7132" w:rsidP="00AD7132">
            <w:pPr>
              <w:rPr>
                <w:rFonts w:eastAsia="MS Mincho"/>
                <w:bCs/>
                <w:lang w:val="en"/>
              </w:rPr>
            </w:pPr>
            <w:r>
              <w:rPr>
                <w:rFonts w:eastAsia="MS Mincho"/>
                <w:bCs/>
                <w:lang w:val="en"/>
              </w:rPr>
              <w:t>Lynn Chamberlain</w:t>
            </w:r>
            <w:r w:rsidRPr="00B2071B">
              <w:rPr>
                <w:rFonts w:eastAsia="MS Mincho"/>
                <w:bCs/>
                <w:lang w:val="en"/>
              </w:rPr>
              <w:t>, Mayor</w:t>
            </w:r>
          </w:p>
        </w:tc>
        <w:tc>
          <w:tcPr>
            <w:tcW w:w="4675" w:type="dxa"/>
          </w:tcPr>
          <w:p w14:paraId="209FD7AB" w14:textId="77777777" w:rsidR="00AD7132" w:rsidRPr="00B2071B" w:rsidRDefault="00AD7132" w:rsidP="00AD7132">
            <w:pPr>
              <w:rPr>
                <w:rFonts w:eastAsia="MS Mincho"/>
                <w:bCs/>
                <w:lang w:val="en"/>
              </w:rPr>
            </w:pPr>
            <w:r w:rsidRPr="00B2071B">
              <w:rPr>
                <w:rFonts w:eastAsia="MS Mincho"/>
                <w:bCs/>
                <w:lang w:val="en"/>
              </w:rPr>
              <w:t>ATTEST:</w:t>
            </w:r>
          </w:p>
          <w:p w14:paraId="31CA87AD" w14:textId="2C8E8C7A" w:rsidR="00AD7132" w:rsidRDefault="00AD7132" w:rsidP="00AD7132">
            <w:pPr>
              <w:rPr>
                <w:rFonts w:eastAsia="MS Mincho"/>
                <w:bCs/>
                <w:lang w:val="en"/>
              </w:rPr>
            </w:pPr>
          </w:p>
          <w:p w14:paraId="73AFF11E" w14:textId="6F79DBC6" w:rsidR="00AD7132" w:rsidRDefault="00AD7132" w:rsidP="00AD7132">
            <w:pPr>
              <w:rPr>
                <w:rFonts w:eastAsia="MS Mincho"/>
                <w:bCs/>
                <w:lang w:val="en"/>
              </w:rPr>
            </w:pPr>
          </w:p>
          <w:p w14:paraId="30F126E7" w14:textId="77777777" w:rsidR="00AD7132" w:rsidRPr="00B2071B" w:rsidRDefault="00AD7132" w:rsidP="00AD7132">
            <w:pPr>
              <w:rPr>
                <w:rFonts w:eastAsia="MS Mincho"/>
                <w:bCs/>
                <w:lang w:val="en"/>
              </w:rPr>
            </w:pPr>
          </w:p>
          <w:p w14:paraId="41C3C686" w14:textId="77777777" w:rsidR="00AD7132" w:rsidRPr="00B2071B" w:rsidRDefault="00AD7132" w:rsidP="00AD7132">
            <w:pPr>
              <w:rPr>
                <w:rFonts w:eastAsia="MS Mincho"/>
                <w:bCs/>
                <w:u w:val="single"/>
                <w:lang w:val="en"/>
              </w:rPr>
            </w:pPr>
            <w:r w:rsidRPr="00B2071B">
              <w:rPr>
                <w:rFonts w:eastAsia="MS Mincho"/>
                <w:bCs/>
                <w:u w:val="single"/>
                <w:lang w:val="en"/>
              </w:rPr>
              <w:tab/>
            </w:r>
            <w:r w:rsidRPr="00B2071B">
              <w:rPr>
                <w:rFonts w:eastAsia="MS Mincho"/>
                <w:bCs/>
                <w:u w:val="single"/>
                <w:lang w:val="en"/>
              </w:rPr>
              <w:tab/>
            </w:r>
            <w:r w:rsidRPr="00B2071B">
              <w:rPr>
                <w:rFonts w:eastAsia="MS Mincho"/>
                <w:bCs/>
                <w:u w:val="single"/>
                <w:lang w:val="en"/>
              </w:rPr>
              <w:tab/>
            </w:r>
            <w:r w:rsidRPr="00B2071B">
              <w:rPr>
                <w:rFonts w:eastAsia="MS Mincho"/>
                <w:bCs/>
                <w:u w:val="single"/>
                <w:lang w:val="en"/>
              </w:rPr>
              <w:tab/>
            </w:r>
            <w:r w:rsidRPr="00B2071B">
              <w:rPr>
                <w:rFonts w:eastAsia="MS Mincho"/>
                <w:bCs/>
                <w:u w:val="single"/>
                <w:lang w:val="en"/>
              </w:rPr>
              <w:tab/>
            </w:r>
            <w:r w:rsidRPr="00B2071B">
              <w:rPr>
                <w:rFonts w:eastAsia="MS Mincho"/>
                <w:bCs/>
                <w:u w:val="single"/>
                <w:lang w:val="en"/>
              </w:rPr>
              <w:tab/>
            </w:r>
          </w:p>
          <w:p w14:paraId="0FB32D7A" w14:textId="4AF42F92" w:rsidR="00AD7132" w:rsidRDefault="00AD7132" w:rsidP="00AD7132">
            <w:pPr>
              <w:spacing w:after="200" w:line="276" w:lineRule="auto"/>
              <w:rPr>
                <w:rFonts w:eastAsia="MS Mincho"/>
              </w:rPr>
            </w:pPr>
            <w:r>
              <w:rPr>
                <w:rFonts w:eastAsia="MS Mincho"/>
                <w:bCs/>
                <w:lang w:val="en"/>
              </w:rPr>
              <w:t>Ruth Evans</w:t>
            </w:r>
            <w:r w:rsidRPr="00B2071B">
              <w:rPr>
                <w:rFonts w:eastAsia="MS Mincho"/>
                <w:bCs/>
                <w:lang w:val="en"/>
              </w:rPr>
              <w:t xml:space="preserve">, </w:t>
            </w:r>
            <w:r>
              <w:rPr>
                <w:rFonts w:eastAsia="MS Mincho"/>
                <w:bCs/>
                <w:lang w:val="en"/>
              </w:rPr>
              <w:t>City Recorder</w:t>
            </w:r>
          </w:p>
        </w:tc>
      </w:tr>
    </w:tbl>
    <w:p w14:paraId="7AC0EEF9" w14:textId="38CB86CE" w:rsidR="00C02C54" w:rsidRPr="00B2071B" w:rsidRDefault="00C02C54" w:rsidP="00AD7132">
      <w:pPr>
        <w:widowControl w:val="0"/>
        <w:tabs>
          <w:tab w:val="left" w:pos="1530"/>
          <w:tab w:val="left" w:pos="5040"/>
          <w:tab w:val="left" w:pos="6120"/>
        </w:tabs>
        <w:rPr>
          <w:rFonts w:eastAsia="MS Mincho"/>
          <w:bCs/>
          <w:lang w:val="en"/>
        </w:rPr>
      </w:pPr>
    </w:p>
    <w:sectPr w:rsidR="00C02C54" w:rsidRPr="00B2071B" w:rsidSect="00A704CD">
      <w:headerReference w:type="even" r:id="rId8"/>
      <w:headerReference w:type="default" r:id="rId9"/>
      <w:footerReference w:type="even" r:id="rId10"/>
      <w:footerReference w:type="default" r:id="rId11"/>
      <w:headerReference w:type="first" r:id="rId12"/>
      <w:footerReference w:type="first" r:id="rId13"/>
      <w:pgSz w:w="12240" w:h="15840"/>
      <w:pgMar w:top="990" w:right="1440" w:bottom="720" w:left="1440" w:header="720" w:footer="16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EDEE2" w14:textId="77777777" w:rsidR="00705A5A" w:rsidRDefault="00705A5A" w:rsidP="00DC7B30">
      <w:r>
        <w:separator/>
      </w:r>
    </w:p>
  </w:endnote>
  <w:endnote w:type="continuationSeparator" w:id="0">
    <w:p w14:paraId="33431ED2" w14:textId="77777777" w:rsidR="00705A5A" w:rsidRDefault="00705A5A" w:rsidP="00DC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A403" w14:textId="77777777" w:rsidR="00C53D1B" w:rsidRDefault="00C53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568B" w14:textId="1BCD4238" w:rsidR="007E4C69" w:rsidRDefault="007E4C69" w:rsidP="001673C5">
    <w:pPr>
      <w:pStyle w:val="Footer"/>
      <w:jc w:val="center"/>
    </w:pPr>
    <w:r>
      <w:fldChar w:fldCharType="begin"/>
    </w:r>
    <w:r>
      <w:instrText xml:space="preserve"> PAGE   \* MERGEFORMAT </w:instrText>
    </w:r>
    <w:r>
      <w:fldChar w:fldCharType="separate"/>
    </w:r>
    <w:r w:rsidR="00FA1FB5">
      <w:rPr>
        <w:noProof/>
      </w:rPr>
      <w:t>3</w:t>
    </w:r>
    <w:r>
      <w:rPr>
        <w:noProof/>
      </w:rPr>
      <w:fldChar w:fldCharType="end"/>
    </w:r>
  </w:p>
  <w:p w14:paraId="481ADA6D" w14:textId="77777777" w:rsidR="007E4C69" w:rsidRDefault="007E4C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C878" w14:textId="77777777" w:rsidR="00C53D1B" w:rsidRDefault="00C53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C5DA9" w14:textId="77777777" w:rsidR="00705A5A" w:rsidRDefault="00705A5A" w:rsidP="00DC7B30">
      <w:r>
        <w:separator/>
      </w:r>
    </w:p>
  </w:footnote>
  <w:footnote w:type="continuationSeparator" w:id="0">
    <w:p w14:paraId="10E854F5" w14:textId="77777777" w:rsidR="00705A5A" w:rsidRDefault="00705A5A" w:rsidP="00DC7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E2C2" w14:textId="77777777" w:rsidR="00C53D1B" w:rsidRDefault="00C53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387083"/>
      <w:docPartObj>
        <w:docPartGallery w:val="Watermarks"/>
        <w:docPartUnique/>
      </w:docPartObj>
    </w:sdtPr>
    <w:sdtContent>
      <w:p w14:paraId="0053B85E" w14:textId="574A187E" w:rsidR="00C53D1B" w:rsidRDefault="00C53D1B">
        <w:pPr>
          <w:pStyle w:val="Header"/>
        </w:pPr>
        <w:r>
          <w:rPr>
            <w:noProof/>
          </w:rPr>
          <w:pict w14:anchorId="2E6195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E265" w14:textId="77777777" w:rsidR="00C53D1B" w:rsidRDefault="00C53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7178"/>
    <w:multiLevelType w:val="hybridMultilevel"/>
    <w:tmpl w:val="DF960F52"/>
    <w:lvl w:ilvl="0" w:tplc="2D9E65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E01736"/>
    <w:multiLevelType w:val="hybridMultilevel"/>
    <w:tmpl w:val="79AE7910"/>
    <w:lvl w:ilvl="0" w:tplc="C5CE0F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D91D17"/>
    <w:multiLevelType w:val="hybridMultilevel"/>
    <w:tmpl w:val="83CCC882"/>
    <w:lvl w:ilvl="0" w:tplc="BD9216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DD22FA"/>
    <w:multiLevelType w:val="multilevel"/>
    <w:tmpl w:val="32D80EE2"/>
    <w:lvl w:ilvl="0">
      <w:start w:val="1"/>
      <w:numFmt w:val="upperLetter"/>
      <w:pStyle w:val="Heading1"/>
      <w:lvlText w:val="%1."/>
      <w:lvlJc w:val="left"/>
      <w:pPr>
        <w:ind w:left="72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96D229D"/>
    <w:multiLevelType w:val="hybridMultilevel"/>
    <w:tmpl w:val="5F84EA5A"/>
    <w:lvl w:ilvl="0" w:tplc="8DC89B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8A342A"/>
    <w:multiLevelType w:val="hybridMultilevel"/>
    <w:tmpl w:val="9C003960"/>
    <w:lvl w:ilvl="0" w:tplc="77E027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B120A"/>
    <w:multiLevelType w:val="hybridMultilevel"/>
    <w:tmpl w:val="B8F8A59A"/>
    <w:lvl w:ilvl="0" w:tplc="11487BE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237A58"/>
    <w:multiLevelType w:val="hybridMultilevel"/>
    <w:tmpl w:val="35764F60"/>
    <w:lvl w:ilvl="0" w:tplc="A834401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4917ECD"/>
    <w:multiLevelType w:val="hybridMultilevel"/>
    <w:tmpl w:val="6868CCFA"/>
    <w:lvl w:ilvl="0" w:tplc="DAF0EB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948756F"/>
    <w:multiLevelType w:val="multilevel"/>
    <w:tmpl w:val="4C026538"/>
    <w:styleLink w:val="ToquervilleCode"/>
    <w:lvl w:ilvl="0">
      <w:start w:val="1"/>
      <w:numFmt w:val="upperLetter"/>
      <w:lvlText w:val="%1."/>
      <w:lvlJc w:val="left"/>
      <w:pPr>
        <w:tabs>
          <w:tab w:val="num" w:pos="720"/>
        </w:tabs>
        <w:ind w:left="720" w:firstLine="0"/>
      </w:pPr>
      <w:rPr>
        <w:rFonts w:ascii="Times New Roman" w:hAnsi="Times New Roman" w:hint="default"/>
      </w:rPr>
    </w:lvl>
    <w:lvl w:ilvl="1">
      <w:start w:val="1"/>
      <w:numFmt w:val="decimal"/>
      <w:lvlText w:val="%2."/>
      <w:lvlJc w:val="left"/>
      <w:pPr>
        <w:tabs>
          <w:tab w:val="num" w:pos="1440"/>
        </w:tabs>
        <w:ind w:left="1440" w:firstLine="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974134E"/>
    <w:multiLevelType w:val="hybridMultilevel"/>
    <w:tmpl w:val="6B203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E4B56"/>
    <w:multiLevelType w:val="multilevel"/>
    <w:tmpl w:val="4C026538"/>
    <w:numStyleLink w:val="ToquervilleCode"/>
  </w:abstractNum>
  <w:abstractNum w:abstractNumId="12" w15:restartNumberingAfterBreak="0">
    <w:nsid w:val="308779FD"/>
    <w:multiLevelType w:val="hybridMultilevel"/>
    <w:tmpl w:val="1352B474"/>
    <w:lvl w:ilvl="0" w:tplc="C0BC614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15709B3"/>
    <w:multiLevelType w:val="hybridMultilevel"/>
    <w:tmpl w:val="E92851F0"/>
    <w:lvl w:ilvl="0" w:tplc="B50068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6F5243"/>
    <w:multiLevelType w:val="hybridMultilevel"/>
    <w:tmpl w:val="B13E0804"/>
    <w:lvl w:ilvl="0" w:tplc="FCF880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2B6298"/>
    <w:multiLevelType w:val="multilevel"/>
    <w:tmpl w:val="BAE2279C"/>
    <w:styleLink w:val="VULUListStyle"/>
    <w:lvl w:ilvl="0">
      <w:start w:val="30"/>
      <w:numFmt w:val="decimal"/>
      <w:lvlText w:val="%1"/>
      <w:lvlJc w:val="left"/>
      <w:pPr>
        <w:ind w:left="420" w:hanging="420"/>
      </w:pPr>
      <w:rPr>
        <w:rFonts w:ascii="Times New Roman" w:hAnsi="Times New Roman" w:hint="default"/>
        <w:sz w:val="24"/>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lowerRoman"/>
      <w:lvlText w:val="%1.%2.%3.%4.%5"/>
      <w:lvlJc w:val="left"/>
      <w:pPr>
        <w:ind w:left="1080" w:hanging="1080"/>
      </w:pPr>
      <w:rPr>
        <w:rFonts w:hint="default"/>
      </w:rPr>
    </w:lvl>
    <w:lvl w:ilvl="5">
      <w:start w:val="1"/>
      <w:numFmt w:val="lowerLetter"/>
      <w:lvlText w:val="%1.%2.%3.%4.%5.%6"/>
      <w:lvlJc w:val="left"/>
      <w:pPr>
        <w:ind w:left="1080" w:hanging="1080"/>
      </w:pPr>
      <w:rPr>
        <w:rFonts w:hint="default"/>
      </w:rPr>
    </w:lvl>
    <w:lvl w:ilvl="6">
      <w:start w:val="1"/>
      <w:numFmt w:val="none"/>
      <w:lvlText w:val="%1.%2.%3.%4.%5.%6.%7"/>
      <w:lvlJc w:val="left"/>
      <w:pPr>
        <w:ind w:left="1440" w:hanging="1440"/>
      </w:pPr>
      <w:rPr>
        <w:rFonts w:hint="default"/>
      </w:rPr>
    </w:lvl>
    <w:lvl w:ilvl="7">
      <w:start w:val="1"/>
      <w:numFmt w:val="none"/>
      <w:lvlText w:val="%1.%2.%3.%4.%5.%6.%7.%8"/>
      <w:lvlJc w:val="left"/>
      <w:pPr>
        <w:ind w:left="1440" w:hanging="1440"/>
      </w:pPr>
      <w:rPr>
        <w:rFonts w:hint="default"/>
      </w:rPr>
    </w:lvl>
    <w:lvl w:ilvl="8">
      <w:start w:val="1"/>
      <w:numFmt w:val="none"/>
      <w:lvlText w:val="%1.%2.%3.%4.%5.%6.%7.%8.%9"/>
      <w:lvlJc w:val="left"/>
      <w:pPr>
        <w:ind w:left="1800" w:hanging="1800"/>
      </w:pPr>
      <w:rPr>
        <w:rFonts w:hint="default"/>
      </w:rPr>
    </w:lvl>
  </w:abstractNum>
  <w:abstractNum w:abstractNumId="16" w15:restartNumberingAfterBreak="0">
    <w:nsid w:val="48DF502A"/>
    <w:multiLevelType w:val="hybridMultilevel"/>
    <w:tmpl w:val="054A5B70"/>
    <w:lvl w:ilvl="0" w:tplc="1A72D2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B4548B8"/>
    <w:multiLevelType w:val="hybridMultilevel"/>
    <w:tmpl w:val="E17841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004AD"/>
    <w:multiLevelType w:val="hybridMultilevel"/>
    <w:tmpl w:val="7572015C"/>
    <w:lvl w:ilvl="0" w:tplc="0ED461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255C71"/>
    <w:multiLevelType w:val="multilevel"/>
    <w:tmpl w:val="4C026538"/>
    <w:numStyleLink w:val="ToquervilleCode"/>
  </w:abstractNum>
  <w:abstractNum w:abstractNumId="20" w15:restartNumberingAfterBreak="0">
    <w:nsid w:val="5E4C5813"/>
    <w:multiLevelType w:val="hybridMultilevel"/>
    <w:tmpl w:val="190A1E3C"/>
    <w:lvl w:ilvl="0" w:tplc="9B904D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0C831A9"/>
    <w:multiLevelType w:val="hybridMultilevel"/>
    <w:tmpl w:val="9B0E09C2"/>
    <w:lvl w:ilvl="0" w:tplc="ED544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9C5EE7"/>
    <w:multiLevelType w:val="hybridMultilevel"/>
    <w:tmpl w:val="3E3E2362"/>
    <w:lvl w:ilvl="0" w:tplc="B4526124">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C972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187199"/>
    <w:multiLevelType w:val="multilevel"/>
    <w:tmpl w:val="4C026538"/>
    <w:numStyleLink w:val="ToquervilleCode"/>
  </w:abstractNum>
  <w:abstractNum w:abstractNumId="25" w15:restartNumberingAfterBreak="0">
    <w:nsid w:val="6C30402E"/>
    <w:multiLevelType w:val="hybridMultilevel"/>
    <w:tmpl w:val="20085EFA"/>
    <w:lvl w:ilvl="0" w:tplc="D8A867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1186C98"/>
    <w:multiLevelType w:val="hybridMultilevel"/>
    <w:tmpl w:val="C1DEF644"/>
    <w:lvl w:ilvl="0" w:tplc="B74C5D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CE6AD8"/>
    <w:multiLevelType w:val="hybridMultilevel"/>
    <w:tmpl w:val="D83404A0"/>
    <w:lvl w:ilvl="0" w:tplc="B478EE94">
      <w:start w:val="1"/>
      <w:numFmt w:val="lowerRoman"/>
      <w:lvlText w:val="%1."/>
      <w:lvlJc w:val="left"/>
      <w:pPr>
        <w:ind w:left="2160" w:hanging="72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0"/>
  </w:num>
  <w:num w:numId="3">
    <w:abstractNumId w:val="5"/>
  </w:num>
  <w:num w:numId="4">
    <w:abstractNumId w:val="7"/>
  </w:num>
  <w:num w:numId="5">
    <w:abstractNumId w:val="21"/>
  </w:num>
  <w:num w:numId="6">
    <w:abstractNumId w:val="4"/>
  </w:num>
  <w:num w:numId="7">
    <w:abstractNumId w:val="20"/>
  </w:num>
  <w:num w:numId="8">
    <w:abstractNumId w:val="18"/>
  </w:num>
  <w:num w:numId="9">
    <w:abstractNumId w:val="26"/>
  </w:num>
  <w:num w:numId="10">
    <w:abstractNumId w:val="1"/>
  </w:num>
  <w:num w:numId="11">
    <w:abstractNumId w:val="14"/>
  </w:num>
  <w:num w:numId="12">
    <w:abstractNumId w:val="8"/>
  </w:num>
  <w:num w:numId="13">
    <w:abstractNumId w:val="25"/>
  </w:num>
  <w:num w:numId="14">
    <w:abstractNumId w:val="16"/>
  </w:num>
  <w:num w:numId="15">
    <w:abstractNumId w:val="27"/>
  </w:num>
  <w:num w:numId="16">
    <w:abstractNumId w:val="12"/>
  </w:num>
  <w:num w:numId="17">
    <w:abstractNumId w:val="13"/>
  </w:num>
  <w:num w:numId="18">
    <w:abstractNumId w:val="2"/>
  </w:num>
  <w:num w:numId="19">
    <w:abstractNumId w:val="0"/>
  </w:num>
  <w:num w:numId="20">
    <w:abstractNumId w:val="22"/>
  </w:num>
  <w:num w:numId="21">
    <w:abstractNumId w:val="17"/>
  </w:num>
  <w:num w:numId="22">
    <w:abstractNumId w:val="6"/>
  </w:num>
  <w:num w:numId="23">
    <w:abstractNumId w:val="3"/>
  </w:num>
  <w:num w:numId="24">
    <w:abstractNumId w:val="9"/>
  </w:num>
  <w:num w:numId="25">
    <w:abstractNumId w:val="24"/>
  </w:num>
  <w:num w:numId="26">
    <w:abstractNumId w:val="11"/>
  </w:num>
  <w:num w:numId="27">
    <w:abstractNumId w:val="23"/>
  </w:num>
  <w:num w:numId="28">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31"/>
    <w:rsid w:val="00000359"/>
    <w:rsid w:val="000133E2"/>
    <w:rsid w:val="00013CF5"/>
    <w:rsid w:val="00016CA5"/>
    <w:rsid w:val="000234CB"/>
    <w:rsid w:val="00024152"/>
    <w:rsid w:val="00026624"/>
    <w:rsid w:val="00033106"/>
    <w:rsid w:val="0003488D"/>
    <w:rsid w:val="000431F0"/>
    <w:rsid w:val="0004354C"/>
    <w:rsid w:val="00043A6C"/>
    <w:rsid w:val="000448BE"/>
    <w:rsid w:val="00052B26"/>
    <w:rsid w:val="00060008"/>
    <w:rsid w:val="00062BE2"/>
    <w:rsid w:val="00063445"/>
    <w:rsid w:val="00070CEA"/>
    <w:rsid w:val="00077779"/>
    <w:rsid w:val="00080761"/>
    <w:rsid w:val="000877D3"/>
    <w:rsid w:val="00092E35"/>
    <w:rsid w:val="000A5968"/>
    <w:rsid w:val="000B2B91"/>
    <w:rsid w:val="000B4E5E"/>
    <w:rsid w:val="000B643A"/>
    <w:rsid w:val="000B6DAB"/>
    <w:rsid w:val="000C30FE"/>
    <w:rsid w:val="000D432D"/>
    <w:rsid w:val="000D64B9"/>
    <w:rsid w:val="000D7C92"/>
    <w:rsid w:val="000E405A"/>
    <w:rsid w:val="000E4ACB"/>
    <w:rsid w:val="000E51A6"/>
    <w:rsid w:val="000E7F07"/>
    <w:rsid w:val="000F1EC2"/>
    <w:rsid w:val="000F5F48"/>
    <w:rsid w:val="000F64CC"/>
    <w:rsid w:val="00101CAC"/>
    <w:rsid w:val="00103B69"/>
    <w:rsid w:val="00110B9B"/>
    <w:rsid w:val="00136A81"/>
    <w:rsid w:val="00140D2B"/>
    <w:rsid w:val="00144D39"/>
    <w:rsid w:val="00145E42"/>
    <w:rsid w:val="001522FF"/>
    <w:rsid w:val="00152BC6"/>
    <w:rsid w:val="0015330E"/>
    <w:rsid w:val="001673C5"/>
    <w:rsid w:val="001705C3"/>
    <w:rsid w:val="00174627"/>
    <w:rsid w:val="001763BB"/>
    <w:rsid w:val="00177D03"/>
    <w:rsid w:val="00180C3F"/>
    <w:rsid w:val="00187571"/>
    <w:rsid w:val="001A002D"/>
    <w:rsid w:val="001B2DB7"/>
    <w:rsid w:val="001B4389"/>
    <w:rsid w:val="001B536C"/>
    <w:rsid w:val="001C58A9"/>
    <w:rsid w:val="001E20CC"/>
    <w:rsid w:val="001E2FB4"/>
    <w:rsid w:val="001F62DE"/>
    <w:rsid w:val="00202F2B"/>
    <w:rsid w:val="0020527A"/>
    <w:rsid w:val="00205488"/>
    <w:rsid w:val="00207818"/>
    <w:rsid w:val="00213F73"/>
    <w:rsid w:val="0021570A"/>
    <w:rsid w:val="002235C3"/>
    <w:rsid w:val="00240D1E"/>
    <w:rsid w:val="002446CE"/>
    <w:rsid w:val="00250E5D"/>
    <w:rsid w:val="00252B6D"/>
    <w:rsid w:val="00261B51"/>
    <w:rsid w:val="00262E9A"/>
    <w:rsid w:val="00275C87"/>
    <w:rsid w:val="002854AF"/>
    <w:rsid w:val="00287A2C"/>
    <w:rsid w:val="002901FB"/>
    <w:rsid w:val="00292EA3"/>
    <w:rsid w:val="002A1BBE"/>
    <w:rsid w:val="002B525D"/>
    <w:rsid w:val="002C3261"/>
    <w:rsid w:val="002E4ECF"/>
    <w:rsid w:val="00301CB1"/>
    <w:rsid w:val="003035A6"/>
    <w:rsid w:val="0032258E"/>
    <w:rsid w:val="00335122"/>
    <w:rsid w:val="00335DBC"/>
    <w:rsid w:val="00337F7B"/>
    <w:rsid w:val="003450C0"/>
    <w:rsid w:val="00351C99"/>
    <w:rsid w:val="00373E1F"/>
    <w:rsid w:val="00375045"/>
    <w:rsid w:val="003754AA"/>
    <w:rsid w:val="00380BB4"/>
    <w:rsid w:val="00382F21"/>
    <w:rsid w:val="0039087A"/>
    <w:rsid w:val="00391012"/>
    <w:rsid w:val="00397A14"/>
    <w:rsid w:val="003A4289"/>
    <w:rsid w:val="003A704A"/>
    <w:rsid w:val="003B442E"/>
    <w:rsid w:val="003C42C5"/>
    <w:rsid w:val="003D07A4"/>
    <w:rsid w:val="003D45BB"/>
    <w:rsid w:val="003E4ED7"/>
    <w:rsid w:val="003F1016"/>
    <w:rsid w:val="003F48DC"/>
    <w:rsid w:val="003F4F6C"/>
    <w:rsid w:val="00400189"/>
    <w:rsid w:val="00401D86"/>
    <w:rsid w:val="00403675"/>
    <w:rsid w:val="00415084"/>
    <w:rsid w:val="004170BE"/>
    <w:rsid w:val="004256F5"/>
    <w:rsid w:val="00426EAD"/>
    <w:rsid w:val="00430D8B"/>
    <w:rsid w:val="004360DD"/>
    <w:rsid w:val="00437E8A"/>
    <w:rsid w:val="00451ECB"/>
    <w:rsid w:val="0045542A"/>
    <w:rsid w:val="00456AC3"/>
    <w:rsid w:val="00461547"/>
    <w:rsid w:val="0047237D"/>
    <w:rsid w:val="004760EC"/>
    <w:rsid w:val="00482525"/>
    <w:rsid w:val="0048362C"/>
    <w:rsid w:val="0048420B"/>
    <w:rsid w:val="0048458C"/>
    <w:rsid w:val="004940DE"/>
    <w:rsid w:val="004A7260"/>
    <w:rsid w:val="004B02BC"/>
    <w:rsid w:val="004C2344"/>
    <w:rsid w:val="004D52BF"/>
    <w:rsid w:val="004E04EC"/>
    <w:rsid w:val="004E5D01"/>
    <w:rsid w:val="004F0D8B"/>
    <w:rsid w:val="005323ED"/>
    <w:rsid w:val="00543E13"/>
    <w:rsid w:val="00545E5B"/>
    <w:rsid w:val="00551C89"/>
    <w:rsid w:val="00553677"/>
    <w:rsid w:val="005629D0"/>
    <w:rsid w:val="00572F49"/>
    <w:rsid w:val="00576F07"/>
    <w:rsid w:val="00576FC0"/>
    <w:rsid w:val="0059087C"/>
    <w:rsid w:val="005927E1"/>
    <w:rsid w:val="00594575"/>
    <w:rsid w:val="00597881"/>
    <w:rsid w:val="005A3CE7"/>
    <w:rsid w:val="005B5FE0"/>
    <w:rsid w:val="005C2512"/>
    <w:rsid w:val="005C372A"/>
    <w:rsid w:val="005C398B"/>
    <w:rsid w:val="005C39D0"/>
    <w:rsid w:val="005C3EC2"/>
    <w:rsid w:val="005C6AD5"/>
    <w:rsid w:val="005C73B1"/>
    <w:rsid w:val="005D1FFC"/>
    <w:rsid w:val="005D779C"/>
    <w:rsid w:val="005D7B72"/>
    <w:rsid w:val="005E1754"/>
    <w:rsid w:val="005F12DB"/>
    <w:rsid w:val="005F3ADD"/>
    <w:rsid w:val="006032FF"/>
    <w:rsid w:val="00604099"/>
    <w:rsid w:val="006053E5"/>
    <w:rsid w:val="00611D0B"/>
    <w:rsid w:val="00611FF7"/>
    <w:rsid w:val="0062186D"/>
    <w:rsid w:val="006252F5"/>
    <w:rsid w:val="00626C80"/>
    <w:rsid w:val="00627AED"/>
    <w:rsid w:val="0063008F"/>
    <w:rsid w:val="00643E23"/>
    <w:rsid w:val="006530F6"/>
    <w:rsid w:val="006539B7"/>
    <w:rsid w:val="0065492E"/>
    <w:rsid w:val="006553CC"/>
    <w:rsid w:val="00657E3C"/>
    <w:rsid w:val="00672746"/>
    <w:rsid w:val="00677133"/>
    <w:rsid w:val="006806FF"/>
    <w:rsid w:val="00681E32"/>
    <w:rsid w:val="00691B05"/>
    <w:rsid w:val="00691DB4"/>
    <w:rsid w:val="006927D4"/>
    <w:rsid w:val="00693E99"/>
    <w:rsid w:val="00695C84"/>
    <w:rsid w:val="006966BB"/>
    <w:rsid w:val="006A02AE"/>
    <w:rsid w:val="006B5BAA"/>
    <w:rsid w:val="006B7354"/>
    <w:rsid w:val="006C11F9"/>
    <w:rsid w:val="006C1F4A"/>
    <w:rsid w:val="006C2E6E"/>
    <w:rsid w:val="006D5F14"/>
    <w:rsid w:val="006E1093"/>
    <w:rsid w:val="006E10B5"/>
    <w:rsid w:val="006E584A"/>
    <w:rsid w:val="006F3361"/>
    <w:rsid w:val="006F44A5"/>
    <w:rsid w:val="006F5657"/>
    <w:rsid w:val="006F641F"/>
    <w:rsid w:val="00701870"/>
    <w:rsid w:val="00705A5A"/>
    <w:rsid w:val="007065B9"/>
    <w:rsid w:val="0071028D"/>
    <w:rsid w:val="00717F41"/>
    <w:rsid w:val="007209C5"/>
    <w:rsid w:val="00726EC2"/>
    <w:rsid w:val="007311C1"/>
    <w:rsid w:val="00731481"/>
    <w:rsid w:val="0076290E"/>
    <w:rsid w:val="00762E82"/>
    <w:rsid w:val="00764019"/>
    <w:rsid w:val="00767BE2"/>
    <w:rsid w:val="0077534B"/>
    <w:rsid w:val="007838F7"/>
    <w:rsid w:val="00783B0F"/>
    <w:rsid w:val="0078510F"/>
    <w:rsid w:val="007B10C2"/>
    <w:rsid w:val="007B12CC"/>
    <w:rsid w:val="007C20B1"/>
    <w:rsid w:val="007C3BC3"/>
    <w:rsid w:val="007C6F52"/>
    <w:rsid w:val="007D2A52"/>
    <w:rsid w:val="007D3F00"/>
    <w:rsid w:val="007E405B"/>
    <w:rsid w:val="007E4C69"/>
    <w:rsid w:val="007E75F9"/>
    <w:rsid w:val="007F7453"/>
    <w:rsid w:val="008027C4"/>
    <w:rsid w:val="00803504"/>
    <w:rsid w:val="00804370"/>
    <w:rsid w:val="00821610"/>
    <w:rsid w:val="0082257B"/>
    <w:rsid w:val="0083076A"/>
    <w:rsid w:val="0083579A"/>
    <w:rsid w:val="00851A6A"/>
    <w:rsid w:val="00851BC2"/>
    <w:rsid w:val="00856036"/>
    <w:rsid w:val="00861E63"/>
    <w:rsid w:val="00865D82"/>
    <w:rsid w:val="00872FC7"/>
    <w:rsid w:val="00882A62"/>
    <w:rsid w:val="00882C49"/>
    <w:rsid w:val="0089341E"/>
    <w:rsid w:val="00894601"/>
    <w:rsid w:val="008A0266"/>
    <w:rsid w:val="008A2AF9"/>
    <w:rsid w:val="008A5A31"/>
    <w:rsid w:val="008C7D40"/>
    <w:rsid w:val="008E3B99"/>
    <w:rsid w:val="008F6F4F"/>
    <w:rsid w:val="00900F2C"/>
    <w:rsid w:val="009051D7"/>
    <w:rsid w:val="00905830"/>
    <w:rsid w:val="009137E9"/>
    <w:rsid w:val="00920025"/>
    <w:rsid w:val="00920060"/>
    <w:rsid w:val="00931E5B"/>
    <w:rsid w:val="009428E9"/>
    <w:rsid w:val="00967C19"/>
    <w:rsid w:val="0097286E"/>
    <w:rsid w:val="0097460F"/>
    <w:rsid w:val="00987AAE"/>
    <w:rsid w:val="009904E8"/>
    <w:rsid w:val="009A3973"/>
    <w:rsid w:val="009B0E1F"/>
    <w:rsid w:val="009B1B34"/>
    <w:rsid w:val="009B46B9"/>
    <w:rsid w:val="009B749B"/>
    <w:rsid w:val="009B7577"/>
    <w:rsid w:val="009C1036"/>
    <w:rsid w:val="009C67E9"/>
    <w:rsid w:val="009C6D1A"/>
    <w:rsid w:val="009D2FF6"/>
    <w:rsid w:val="009E3A1C"/>
    <w:rsid w:val="009F22C6"/>
    <w:rsid w:val="009F52E9"/>
    <w:rsid w:val="009F693C"/>
    <w:rsid w:val="00A101E2"/>
    <w:rsid w:val="00A203A7"/>
    <w:rsid w:val="00A237D6"/>
    <w:rsid w:val="00A25AD9"/>
    <w:rsid w:val="00A345C7"/>
    <w:rsid w:val="00A4177D"/>
    <w:rsid w:val="00A44692"/>
    <w:rsid w:val="00A46114"/>
    <w:rsid w:val="00A51CFC"/>
    <w:rsid w:val="00A52AFF"/>
    <w:rsid w:val="00A56E8F"/>
    <w:rsid w:val="00A626FF"/>
    <w:rsid w:val="00A635CE"/>
    <w:rsid w:val="00A67292"/>
    <w:rsid w:val="00A67FAD"/>
    <w:rsid w:val="00A704CD"/>
    <w:rsid w:val="00A75E24"/>
    <w:rsid w:val="00A76AE2"/>
    <w:rsid w:val="00A84C36"/>
    <w:rsid w:val="00A87270"/>
    <w:rsid w:val="00A94857"/>
    <w:rsid w:val="00A9570F"/>
    <w:rsid w:val="00A97268"/>
    <w:rsid w:val="00A976A2"/>
    <w:rsid w:val="00AA3735"/>
    <w:rsid w:val="00AB3E95"/>
    <w:rsid w:val="00AB6BAF"/>
    <w:rsid w:val="00AB7EA2"/>
    <w:rsid w:val="00AC14DA"/>
    <w:rsid w:val="00AC50A6"/>
    <w:rsid w:val="00AC5863"/>
    <w:rsid w:val="00AD7132"/>
    <w:rsid w:val="00AE1FE8"/>
    <w:rsid w:val="00AE2A9D"/>
    <w:rsid w:val="00AF2D48"/>
    <w:rsid w:val="00AF56B8"/>
    <w:rsid w:val="00AF72B9"/>
    <w:rsid w:val="00B0154E"/>
    <w:rsid w:val="00B06B87"/>
    <w:rsid w:val="00B10310"/>
    <w:rsid w:val="00B200C3"/>
    <w:rsid w:val="00B2338D"/>
    <w:rsid w:val="00B27E1F"/>
    <w:rsid w:val="00B41816"/>
    <w:rsid w:val="00B422F7"/>
    <w:rsid w:val="00B50707"/>
    <w:rsid w:val="00B510E4"/>
    <w:rsid w:val="00B554A1"/>
    <w:rsid w:val="00B56689"/>
    <w:rsid w:val="00B60544"/>
    <w:rsid w:val="00B64541"/>
    <w:rsid w:val="00B76CC4"/>
    <w:rsid w:val="00B77741"/>
    <w:rsid w:val="00B83F79"/>
    <w:rsid w:val="00B851A0"/>
    <w:rsid w:val="00B944DB"/>
    <w:rsid w:val="00BA4CFB"/>
    <w:rsid w:val="00BA6975"/>
    <w:rsid w:val="00BB45D1"/>
    <w:rsid w:val="00BB73D8"/>
    <w:rsid w:val="00BC67ED"/>
    <w:rsid w:val="00BD3F9F"/>
    <w:rsid w:val="00BD5051"/>
    <w:rsid w:val="00BF549F"/>
    <w:rsid w:val="00C01CB1"/>
    <w:rsid w:val="00C02C54"/>
    <w:rsid w:val="00C105F0"/>
    <w:rsid w:val="00C10D59"/>
    <w:rsid w:val="00C33F0D"/>
    <w:rsid w:val="00C35DB1"/>
    <w:rsid w:val="00C35F8A"/>
    <w:rsid w:val="00C372B6"/>
    <w:rsid w:val="00C464EC"/>
    <w:rsid w:val="00C53D1B"/>
    <w:rsid w:val="00C60FC3"/>
    <w:rsid w:val="00C621ED"/>
    <w:rsid w:val="00C62D3C"/>
    <w:rsid w:val="00C70637"/>
    <w:rsid w:val="00C706F3"/>
    <w:rsid w:val="00C74240"/>
    <w:rsid w:val="00C74496"/>
    <w:rsid w:val="00C83F39"/>
    <w:rsid w:val="00C843C9"/>
    <w:rsid w:val="00C92EF5"/>
    <w:rsid w:val="00C95A30"/>
    <w:rsid w:val="00C9671D"/>
    <w:rsid w:val="00CA4CA5"/>
    <w:rsid w:val="00CB06CF"/>
    <w:rsid w:val="00CB0AC2"/>
    <w:rsid w:val="00CB6B9C"/>
    <w:rsid w:val="00CC0150"/>
    <w:rsid w:val="00CD3212"/>
    <w:rsid w:val="00CD365B"/>
    <w:rsid w:val="00CD7796"/>
    <w:rsid w:val="00CE00CD"/>
    <w:rsid w:val="00CE6F0D"/>
    <w:rsid w:val="00CF1AAD"/>
    <w:rsid w:val="00CF63BE"/>
    <w:rsid w:val="00CF6931"/>
    <w:rsid w:val="00D06A40"/>
    <w:rsid w:val="00D10B28"/>
    <w:rsid w:val="00D11F84"/>
    <w:rsid w:val="00D157AC"/>
    <w:rsid w:val="00D21150"/>
    <w:rsid w:val="00D22016"/>
    <w:rsid w:val="00D23459"/>
    <w:rsid w:val="00D23E14"/>
    <w:rsid w:val="00D24A9A"/>
    <w:rsid w:val="00D251A9"/>
    <w:rsid w:val="00D253E3"/>
    <w:rsid w:val="00D30715"/>
    <w:rsid w:val="00D36EC9"/>
    <w:rsid w:val="00D44748"/>
    <w:rsid w:val="00D457B0"/>
    <w:rsid w:val="00D53CE3"/>
    <w:rsid w:val="00D65E45"/>
    <w:rsid w:val="00D676CB"/>
    <w:rsid w:val="00D8006E"/>
    <w:rsid w:val="00D81F94"/>
    <w:rsid w:val="00D8299B"/>
    <w:rsid w:val="00D842D8"/>
    <w:rsid w:val="00D8615A"/>
    <w:rsid w:val="00D872D7"/>
    <w:rsid w:val="00D93300"/>
    <w:rsid w:val="00D95028"/>
    <w:rsid w:val="00DA0025"/>
    <w:rsid w:val="00DA3B5D"/>
    <w:rsid w:val="00DC2E4D"/>
    <w:rsid w:val="00DC5FF5"/>
    <w:rsid w:val="00DC7B30"/>
    <w:rsid w:val="00DC7BF4"/>
    <w:rsid w:val="00DD3023"/>
    <w:rsid w:val="00DE710E"/>
    <w:rsid w:val="00DF64B0"/>
    <w:rsid w:val="00E012BF"/>
    <w:rsid w:val="00E11AE2"/>
    <w:rsid w:val="00E13FC7"/>
    <w:rsid w:val="00E14C51"/>
    <w:rsid w:val="00E15A4F"/>
    <w:rsid w:val="00E204A0"/>
    <w:rsid w:val="00E26BEA"/>
    <w:rsid w:val="00E43C3A"/>
    <w:rsid w:val="00E503E3"/>
    <w:rsid w:val="00E50820"/>
    <w:rsid w:val="00E523D8"/>
    <w:rsid w:val="00E53798"/>
    <w:rsid w:val="00E61AA3"/>
    <w:rsid w:val="00E73794"/>
    <w:rsid w:val="00E77E9A"/>
    <w:rsid w:val="00E938DF"/>
    <w:rsid w:val="00E94AA8"/>
    <w:rsid w:val="00EA1E24"/>
    <w:rsid w:val="00EC451D"/>
    <w:rsid w:val="00EE094A"/>
    <w:rsid w:val="00EF2B5B"/>
    <w:rsid w:val="00EF4A02"/>
    <w:rsid w:val="00F00006"/>
    <w:rsid w:val="00F0056B"/>
    <w:rsid w:val="00F018D0"/>
    <w:rsid w:val="00F13C04"/>
    <w:rsid w:val="00F15D35"/>
    <w:rsid w:val="00F15F5C"/>
    <w:rsid w:val="00F211F4"/>
    <w:rsid w:val="00F230BF"/>
    <w:rsid w:val="00F23F10"/>
    <w:rsid w:val="00F31336"/>
    <w:rsid w:val="00F53EB3"/>
    <w:rsid w:val="00F70A3B"/>
    <w:rsid w:val="00F76397"/>
    <w:rsid w:val="00F8632A"/>
    <w:rsid w:val="00FA1D3A"/>
    <w:rsid w:val="00FA1FB5"/>
    <w:rsid w:val="00FC3EBB"/>
    <w:rsid w:val="00FC4EA2"/>
    <w:rsid w:val="00FD1FC2"/>
    <w:rsid w:val="00FE0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68FCC9B7"/>
  <w15:docId w15:val="{3261DD5D-C4B0-4D50-B57D-F7080201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1D"/>
    <w:rPr>
      <w:sz w:val="24"/>
      <w:szCs w:val="24"/>
    </w:rPr>
  </w:style>
  <w:style w:type="paragraph" w:styleId="Heading1">
    <w:name w:val="heading 1"/>
    <w:basedOn w:val="Normal"/>
    <w:next w:val="Normal"/>
    <w:link w:val="Heading1Char"/>
    <w:uiPriority w:val="9"/>
    <w:qFormat/>
    <w:rsid w:val="00180C3F"/>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80C3F"/>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80C3F"/>
    <w:pPr>
      <w:keepNext/>
      <w:keepLines/>
      <w:numPr>
        <w:ilvl w:val="2"/>
        <w:numId w:val="23"/>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80C3F"/>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80C3F"/>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80C3F"/>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80C3F"/>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80C3F"/>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80C3F"/>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23D8"/>
    <w:rPr>
      <w:color w:val="0000FF"/>
      <w:u w:val="single"/>
    </w:rPr>
  </w:style>
  <w:style w:type="paragraph" w:styleId="Header">
    <w:name w:val="header"/>
    <w:basedOn w:val="Normal"/>
    <w:link w:val="HeaderChar"/>
    <w:uiPriority w:val="99"/>
    <w:unhideWhenUsed/>
    <w:rsid w:val="00DC7B30"/>
    <w:pPr>
      <w:tabs>
        <w:tab w:val="center" w:pos="4680"/>
        <w:tab w:val="right" w:pos="9360"/>
      </w:tabs>
    </w:pPr>
  </w:style>
  <w:style w:type="character" w:customStyle="1" w:styleId="HeaderChar">
    <w:name w:val="Header Char"/>
    <w:link w:val="Header"/>
    <w:uiPriority w:val="99"/>
    <w:rsid w:val="00DC7B30"/>
    <w:rPr>
      <w:sz w:val="24"/>
      <w:szCs w:val="24"/>
    </w:rPr>
  </w:style>
  <w:style w:type="paragraph" w:styleId="Footer">
    <w:name w:val="footer"/>
    <w:basedOn w:val="Normal"/>
    <w:link w:val="FooterChar"/>
    <w:uiPriority w:val="99"/>
    <w:unhideWhenUsed/>
    <w:rsid w:val="00DC7B30"/>
    <w:pPr>
      <w:tabs>
        <w:tab w:val="center" w:pos="4680"/>
        <w:tab w:val="right" w:pos="9360"/>
      </w:tabs>
    </w:pPr>
  </w:style>
  <w:style w:type="character" w:customStyle="1" w:styleId="FooterChar">
    <w:name w:val="Footer Char"/>
    <w:link w:val="Footer"/>
    <w:uiPriority w:val="99"/>
    <w:rsid w:val="00DC7B30"/>
    <w:rPr>
      <w:sz w:val="24"/>
      <w:szCs w:val="24"/>
    </w:rPr>
  </w:style>
  <w:style w:type="paragraph" w:styleId="BalloonText">
    <w:name w:val="Balloon Text"/>
    <w:basedOn w:val="Normal"/>
    <w:link w:val="BalloonTextChar"/>
    <w:uiPriority w:val="99"/>
    <w:semiHidden/>
    <w:unhideWhenUsed/>
    <w:rsid w:val="00717F41"/>
    <w:rPr>
      <w:rFonts w:ascii="Tahoma" w:hAnsi="Tahoma" w:cs="Tahoma"/>
      <w:sz w:val="16"/>
      <w:szCs w:val="16"/>
    </w:rPr>
  </w:style>
  <w:style w:type="character" w:customStyle="1" w:styleId="BalloonTextChar">
    <w:name w:val="Balloon Text Char"/>
    <w:link w:val="BalloonText"/>
    <w:uiPriority w:val="99"/>
    <w:semiHidden/>
    <w:rsid w:val="00717F41"/>
    <w:rPr>
      <w:rFonts w:ascii="Tahoma" w:hAnsi="Tahoma" w:cs="Tahoma"/>
      <w:sz w:val="16"/>
      <w:szCs w:val="16"/>
    </w:rPr>
  </w:style>
  <w:style w:type="paragraph" w:styleId="ListParagraph">
    <w:name w:val="List Paragraph"/>
    <w:basedOn w:val="Normal"/>
    <w:uiPriority w:val="34"/>
    <w:qFormat/>
    <w:rsid w:val="00821610"/>
    <w:pPr>
      <w:ind w:left="720"/>
    </w:pPr>
  </w:style>
  <w:style w:type="numbering" w:customStyle="1" w:styleId="VULUListStyle">
    <w:name w:val="VULU List Style"/>
    <w:uiPriority w:val="99"/>
    <w:rsid w:val="00B200C3"/>
    <w:pPr>
      <w:numPr>
        <w:numId w:val="1"/>
      </w:numPr>
    </w:pPr>
  </w:style>
  <w:style w:type="character" w:customStyle="1" w:styleId="Heading1Char">
    <w:name w:val="Heading 1 Char"/>
    <w:basedOn w:val="DefaultParagraphFont"/>
    <w:link w:val="Heading1"/>
    <w:uiPriority w:val="9"/>
    <w:rsid w:val="00180C3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80C3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80C3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80C3F"/>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180C3F"/>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180C3F"/>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180C3F"/>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180C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80C3F"/>
    <w:rPr>
      <w:rFonts w:asciiTheme="majorHAnsi" w:eastAsiaTheme="majorEastAsia" w:hAnsiTheme="majorHAnsi" w:cstheme="majorBidi"/>
      <w:i/>
      <w:iCs/>
      <w:color w:val="272727" w:themeColor="text1" w:themeTint="D8"/>
      <w:sz w:val="21"/>
      <w:szCs w:val="21"/>
    </w:rPr>
  </w:style>
  <w:style w:type="numbering" w:customStyle="1" w:styleId="ToquervilleCode">
    <w:name w:val="Toquerville Code"/>
    <w:uiPriority w:val="99"/>
    <w:rsid w:val="00180C3F"/>
    <w:pPr>
      <w:numPr>
        <w:numId w:val="24"/>
      </w:numPr>
    </w:pPr>
  </w:style>
  <w:style w:type="table" w:styleId="TableGrid">
    <w:name w:val="Table Grid"/>
    <w:basedOn w:val="TableNormal"/>
    <w:uiPriority w:val="59"/>
    <w:rsid w:val="00A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00961">
      <w:bodyDiv w:val="1"/>
      <w:marLeft w:val="0"/>
      <w:marRight w:val="0"/>
      <w:marTop w:val="0"/>
      <w:marBottom w:val="0"/>
      <w:divBdr>
        <w:top w:val="none" w:sz="0" w:space="0" w:color="auto"/>
        <w:left w:val="none" w:sz="0" w:space="0" w:color="auto"/>
        <w:bottom w:val="none" w:sz="0" w:space="0" w:color="auto"/>
        <w:right w:val="none" w:sz="0" w:space="0" w:color="auto"/>
      </w:divBdr>
      <w:divsChild>
        <w:div w:id="2095664886">
          <w:marLeft w:val="0"/>
          <w:marRight w:val="0"/>
          <w:marTop w:val="0"/>
          <w:marBottom w:val="0"/>
          <w:divBdr>
            <w:top w:val="none" w:sz="0" w:space="0" w:color="auto"/>
            <w:left w:val="none" w:sz="0" w:space="0" w:color="auto"/>
            <w:bottom w:val="none" w:sz="0" w:space="0" w:color="auto"/>
            <w:right w:val="none" w:sz="0" w:space="0" w:color="auto"/>
          </w:divBdr>
        </w:div>
        <w:div w:id="277101082">
          <w:marLeft w:val="0"/>
          <w:marRight w:val="0"/>
          <w:marTop w:val="0"/>
          <w:marBottom w:val="180"/>
          <w:divBdr>
            <w:top w:val="none" w:sz="0" w:space="0" w:color="auto"/>
            <w:left w:val="none" w:sz="0" w:space="0" w:color="auto"/>
            <w:bottom w:val="none" w:sz="0" w:space="0" w:color="auto"/>
            <w:right w:val="none" w:sz="0" w:space="0" w:color="auto"/>
          </w:divBdr>
          <w:divsChild>
            <w:div w:id="1538808275">
              <w:marLeft w:val="0"/>
              <w:marRight w:val="0"/>
              <w:marTop w:val="0"/>
              <w:marBottom w:val="0"/>
              <w:divBdr>
                <w:top w:val="none" w:sz="0" w:space="0" w:color="auto"/>
                <w:left w:val="none" w:sz="0" w:space="0" w:color="auto"/>
                <w:bottom w:val="none" w:sz="0" w:space="0" w:color="auto"/>
                <w:right w:val="none" w:sz="0" w:space="0" w:color="auto"/>
              </w:divBdr>
            </w:div>
          </w:divsChild>
        </w:div>
        <w:div w:id="422185823">
          <w:marLeft w:val="0"/>
          <w:marRight w:val="0"/>
          <w:marTop w:val="0"/>
          <w:marBottom w:val="180"/>
          <w:divBdr>
            <w:top w:val="none" w:sz="0" w:space="0" w:color="auto"/>
            <w:left w:val="none" w:sz="0" w:space="0" w:color="auto"/>
            <w:bottom w:val="none" w:sz="0" w:space="0" w:color="auto"/>
            <w:right w:val="none" w:sz="0" w:space="0" w:color="auto"/>
          </w:divBdr>
          <w:divsChild>
            <w:div w:id="266353442">
              <w:marLeft w:val="0"/>
              <w:marRight w:val="0"/>
              <w:marTop w:val="0"/>
              <w:marBottom w:val="0"/>
              <w:divBdr>
                <w:top w:val="none" w:sz="0" w:space="0" w:color="auto"/>
                <w:left w:val="none" w:sz="0" w:space="0" w:color="auto"/>
                <w:bottom w:val="none" w:sz="0" w:space="0" w:color="auto"/>
                <w:right w:val="none" w:sz="0" w:space="0" w:color="auto"/>
              </w:divBdr>
            </w:div>
          </w:divsChild>
        </w:div>
        <w:div w:id="482745552">
          <w:marLeft w:val="0"/>
          <w:marRight w:val="0"/>
          <w:marTop w:val="0"/>
          <w:marBottom w:val="180"/>
          <w:divBdr>
            <w:top w:val="none" w:sz="0" w:space="0" w:color="auto"/>
            <w:left w:val="none" w:sz="0" w:space="0" w:color="auto"/>
            <w:bottom w:val="none" w:sz="0" w:space="0" w:color="auto"/>
            <w:right w:val="none" w:sz="0" w:space="0" w:color="auto"/>
          </w:divBdr>
          <w:divsChild>
            <w:div w:id="1368023835">
              <w:marLeft w:val="0"/>
              <w:marRight w:val="0"/>
              <w:marTop w:val="0"/>
              <w:marBottom w:val="0"/>
              <w:divBdr>
                <w:top w:val="none" w:sz="0" w:space="0" w:color="auto"/>
                <w:left w:val="none" w:sz="0" w:space="0" w:color="auto"/>
                <w:bottom w:val="none" w:sz="0" w:space="0" w:color="auto"/>
                <w:right w:val="none" w:sz="0" w:space="0" w:color="auto"/>
              </w:divBdr>
            </w:div>
          </w:divsChild>
        </w:div>
        <w:div w:id="216548638">
          <w:marLeft w:val="0"/>
          <w:marRight w:val="0"/>
          <w:marTop w:val="0"/>
          <w:marBottom w:val="180"/>
          <w:divBdr>
            <w:top w:val="none" w:sz="0" w:space="0" w:color="auto"/>
            <w:left w:val="none" w:sz="0" w:space="0" w:color="auto"/>
            <w:bottom w:val="none" w:sz="0" w:space="0" w:color="auto"/>
            <w:right w:val="none" w:sz="0" w:space="0" w:color="auto"/>
          </w:divBdr>
          <w:divsChild>
            <w:div w:id="1959867803">
              <w:marLeft w:val="0"/>
              <w:marRight w:val="0"/>
              <w:marTop w:val="0"/>
              <w:marBottom w:val="0"/>
              <w:divBdr>
                <w:top w:val="none" w:sz="0" w:space="0" w:color="auto"/>
                <w:left w:val="none" w:sz="0" w:space="0" w:color="auto"/>
                <w:bottom w:val="none" w:sz="0" w:space="0" w:color="auto"/>
                <w:right w:val="none" w:sz="0" w:space="0" w:color="auto"/>
              </w:divBdr>
            </w:div>
          </w:divsChild>
        </w:div>
        <w:div w:id="2087455720">
          <w:marLeft w:val="0"/>
          <w:marRight w:val="0"/>
          <w:marTop w:val="0"/>
          <w:marBottom w:val="180"/>
          <w:divBdr>
            <w:top w:val="none" w:sz="0" w:space="0" w:color="auto"/>
            <w:left w:val="none" w:sz="0" w:space="0" w:color="auto"/>
            <w:bottom w:val="none" w:sz="0" w:space="0" w:color="auto"/>
            <w:right w:val="none" w:sz="0" w:space="0" w:color="auto"/>
          </w:divBdr>
          <w:divsChild>
            <w:div w:id="772894621">
              <w:marLeft w:val="0"/>
              <w:marRight w:val="0"/>
              <w:marTop w:val="0"/>
              <w:marBottom w:val="0"/>
              <w:divBdr>
                <w:top w:val="none" w:sz="0" w:space="0" w:color="auto"/>
                <w:left w:val="none" w:sz="0" w:space="0" w:color="auto"/>
                <w:bottom w:val="none" w:sz="0" w:space="0" w:color="auto"/>
                <w:right w:val="none" w:sz="0" w:space="0" w:color="auto"/>
              </w:divBdr>
            </w:div>
          </w:divsChild>
        </w:div>
        <w:div w:id="982655418">
          <w:marLeft w:val="0"/>
          <w:marRight w:val="0"/>
          <w:marTop w:val="0"/>
          <w:marBottom w:val="180"/>
          <w:divBdr>
            <w:top w:val="none" w:sz="0" w:space="0" w:color="auto"/>
            <w:left w:val="none" w:sz="0" w:space="0" w:color="auto"/>
            <w:bottom w:val="none" w:sz="0" w:space="0" w:color="auto"/>
            <w:right w:val="none" w:sz="0" w:space="0" w:color="auto"/>
          </w:divBdr>
          <w:divsChild>
            <w:div w:id="1120224616">
              <w:marLeft w:val="0"/>
              <w:marRight w:val="0"/>
              <w:marTop w:val="0"/>
              <w:marBottom w:val="0"/>
              <w:divBdr>
                <w:top w:val="none" w:sz="0" w:space="0" w:color="auto"/>
                <w:left w:val="none" w:sz="0" w:space="0" w:color="auto"/>
                <w:bottom w:val="none" w:sz="0" w:space="0" w:color="auto"/>
                <w:right w:val="none" w:sz="0" w:space="0" w:color="auto"/>
              </w:divBdr>
            </w:div>
          </w:divsChild>
        </w:div>
        <w:div w:id="1756169313">
          <w:marLeft w:val="0"/>
          <w:marRight w:val="0"/>
          <w:marTop w:val="0"/>
          <w:marBottom w:val="180"/>
          <w:divBdr>
            <w:top w:val="none" w:sz="0" w:space="0" w:color="auto"/>
            <w:left w:val="none" w:sz="0" w:space="0" w:color="auto"/>
            <w:bottom w:val="none" w:sz="0" w:space="0" w:color="auto"/>
            <w:right w:val="none" w:sz="0" w:space="0" w:color="auto"/>
          </w:divBdr>
          <w:divsChild>
            <w:div w:id="1752433216">
              <w:marLeft w:val="0"/>
              <w:marRight w:val="0"/>
              <w:marTop w:val="0"/>
              <w:marBottom w:val="0"/>
              <w:divBdr>
                <w:top w:val="none" w:sz="0" w:space="0" w:color="auto"/>
                <w:left w:val="none" w:sz="0" w:space="0" w:color="auto"/>
                <w:bottom w:val="none" w:sz="0" w:space="0" w:color="auto"/>
                <w:right w:val="none" w:sz="0" w:space="0" w:color="auto"/>
              </w:divBdr>
            </w:div>
          </w:divsChild>
        </w:div>
        <w:div w:id="945386928">
          <w:marLeft w:val="0"/>
          <w:marRight w:val="0"/>
          <w:marTop w:val="0"/>
          <w:marBottom w:val="180"/>
          <w:divBdr>
            <w:top w:val="none" w:sz="0" w:space="0" w:color="auto"/>
            <w:left w:val="none" w:sz="0" w:space="0" w:color="auto"/>
            <w:bottom w:val="none" w:sz="0" w:space="0" w:color="auto"/>
            <w:right w:val="none" w:sz="0" w:space="0" w:color="auto"/>
          </w:divBdr>
          <w:divsChild>
            <w:div w:id="230776583">
              <w:marLeft w:val="0"/>
              <w:marRight w:val="0"/>
              <w:marTop w:val="0"/>
              <w:marBottom w:val="0"/>
              <w:divBdr>
                <w:top w:val="none" w:sz="0" w:space="0" w:color="auto"/>
                <w:left w:val="none" w:sz="0" w:space="0" w:color="auto"/>
                <w:bottom w:val="none" w:sz="0" w:space="0" w:color="auto"/>
                <w:right w:val="none" w:sz="0" w:space="0" w:color="auto"/>
              </w:divBdr>
            </w:div>
          </w:divsChild>
        </w:div>
        <w:div w:id="1878081524">
          <w:marLeft w:val="0"/>
          <w:marRight w:val="0"/>
          <w:marTop w:val="0"/>
          <w:marBottom w:val="180"/>
          <w:divBdr>
            <w:top w:val="none" w:sz="0" w:space="0" w:color="auto"/>
            <w:left w:val="none" w:sz="0" w:space="0" w:color="auto"/>
            <w:bottom w:val="none" w:sz="0" w:space="0" w:color="auto"/>
            <w:right w:val="none" w:sz="0" w:space="0" w:color="auto"/>
          </w:divBdr>
          <w:divsChild>
            <w:div w:id="1032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85456">
      <w:bodyDiv w:val="1"/>
      <w:marLeft w:val="0"/>
      <w:marRight w:val="0"/>
      <w:marTop w:val="0"/>
      <w:marBottom w:val="0"/>
      <w:divBdr>
        <w:top w:val="none" w:sz="0" w:space="0" w:color="auto"/>
        <w:left w:val="none" w:sz="0" w:space="0" w:color="auto"/>
        <w:bottom w:val="none" w:sz="0" w:space="0" w:color="auto"/>
        <w:right w:val="none" w:sz="0" w:space="0" w:color="auto"/>
      </w:divBdr>
      <w:divsChild>
        <w:div w:id="177083380">
          <w:marLeft w:val="0"/>
          <w:marRight w:val="0"/>
          <w:marTop w:val="0"/>
          <w:marBottom w:val="0"/>
          <w:divBdr>
            <w:top w:val="none" w:sz="0" w:space="0" w:color="auto"/>
            <w:left w:val="none" w:sz="0" w:space="0" w:color="auto"/>
            <w:bottom w:val="none" w:sz="0" w:space="0" w:color="auto"/>
            <w:right w:val="none" w:sz="0" w:space="0" w:color="auto"/>
          </w:divBdr>
        </w:div>
        <w:div w:id="1756240348">
          <w:marLeft w:val="0"/>
          <w:marRight w:val="0"/>
          <w:marTop w:val="0"/>
          <w:marBottom w:val="180"/>
          <w:divBdr>
            <w:top w:val="none" w:sz="0" w:space="0" w:color="auto"/>
            <w:left w:val="none" w:sz="0" w:space="0" w:color="auto"/>
            <w:bottom w:val="none" w:sz="0" w:space="0" w:color="auto"/>
            <w:right w:val="none" w:sz="0" w:space="0" w:color="auto"/>
          </w:divBdr>
          <w:divsChild>
            <w:div w:id="71242626">
              <w:marLeft w:val="0"/>
              <w:marRight w:val="0"/>
              <w:marTop w:val="0"/>
              <w:marBottom w:val="0"/>
              <w:divBdr>
                <w:top w:val="none" w:sz="0" w:space="0" w:color="auto"/>
                <w:left w:val="none" w:sz="0" w:space="0" w:color="auto"/>
                <w:bottom w:val="none" w:sz="0" w:space="0" w:color="auto"/>
                <w:right w:val="none" w:sz="0" w:space="0" w:color="auto"/>
              </w:divBdr>
            </w:div>
          </w:divsChild>
        </w:div>
        <w:div w:id="1022827670">
          <w:marLeft w:val="0"/>
          <w:marRight w:val="0"/>
          <w:marTop w:val="0"/>
          <w:marBottom w:val="180"/>
          <w:divBdr>
            <w:top w:val="none" w:sz="0" w:space="0" w:color="auto"/>
            <w:left w:val="none" w:sz="0" w:space="0" w:color="auto"/>
            <w:bottom w:val="none" w:sz="0" w:space="0" w:color="auto"/>
            <w:right w:val="none" w:sz="0" w:space="0" w:color="auto"/>
          </w:divBdr>
          <w:divsChild>
            <w:div w:id="628516179">
              <w:marLeft w:val="0"/>
              <w:marRight w:val="0"/>
              <w:marTop w:val="0"/>
              <w:marBottom w:val="0"/>
              <w:divBdr>
                <w:top w:val="none" w:sz="0" w:space="0" w:color="auto"/>
                <w:left w:val="none" w:sz="0" w:space="0" w:color="auto"/>
                <w:bottom w:val="none" w:sz="0" w:space="0" w:color="auto"/>
                <w:right w:val="none" w:sz="0" w:space="0" w:color="auto"/>
              </w:divBdr>
            </w:div>
          </w:divsChild>
        </w:div>
        <w:div w:id="69079493">
          <w:marLeft w:val="0"/>
          <w:marRight w:val="0"/>
          <w:marTop w:val="0"/>
          <w:marBottom w:val="180"/>
          <w:divBdr>
            <w:top w:val="none" w:sz="0" w:space="0" w:color="auto"/>
            <w:left w:val="none" w:sz="0" w:space="0" w:color="auto"/>
            <w:bottom w:val="none" w:sz="0" w:space="0" w:color="auto"/>
            <w:right w:val="none" w:sz="0" w:space="0" w:color="auto"/>
          </w:divBdr>
          <w:divsChild>
            <w:div w:id="1133714978">
              <w:marLeft w:val="0"/>
              <w:marRight w:val="0"/>
              <w:marTop w:val="0"/>
              <w:marBottom w:val="0"/>
              <w:divBdr>
                <w:top w:val="none" w:sz="0" w:space="0" w:color="auto"/>
                <w:left w:val="none" w:sz="0" w:space="0" w:color="auto"/>
                <w:bottom w:val="none" w:sz="0" w:space="0" w:color="auto"/>
                <w:right w:val="none" w:sz="0" w:space="0" w:color="auto"/>
              </w:divBdr>
            </w:div>
          </w:divsChild>
        </w:div>
        <w:div w:id="112210077">
          <w:marLeft w:val="0"/>
          <w:marRight w:val="0"/>
          <w:marTop w:val="0"/>
          <w:marBottom w:val="180"/>
          <w:divBdr>
            <w:top w:val="none" w:sz="0" w:space="0" w:color="auto"/>
            <w:left w:val="none" w:sz="0" w:space="0" w:color="auto"/>
            <w:bottom w:val="none" w:sz="0" w:space="0" w:color="auto"/>
            <w:right w:val="none" w:sz="0" w:space="0" w:color="auto"/>
          </w:divBdr>
          <w:divsChild>
            <w:div w:id="748423415">
              <w:marLeft w:val="0"/>
              <w:marRight w:val="0"/>
              <w:marTop w:val="0"/>
              <w:marBottom w:val="0"/>
              <w:divBdr>
                <w:top w:val="none" w:sz="0" w:space="0" w:color="auto"/>
                <w:left w:val="none" w:sz="0" w:space="0" w:color="auto"/>
                <w:bottom w:val="none" w:sz="0" w:space="0" w:color="auto"/>
                <w:right w:val="none" w:sz="0" w:space="0" w:color="auto"/>
              </w:divBdr>
            </w:div>
          </w:divsChild>
        </w:div>
        <w:div w:id="280110913">
          <w:marLeft w:val="0"/>
          <w:marRight w:val="0"/>
          <w:marTop w:val="0"/>
          <w:marBottom w:val="180"/>
          <w:divBdr>
            <w:top w:val="none" w:sz="0" w:space="0" w:color="auto"/>
            <w:left w:val="none" w:sz="0" w:space="0" w:color="auto"/>
            <w:bottom w:val="none" w:sz="0" w:space="0" w:color="auto"/>
            <w:right w:val="none" w:sz="0" w:space="0" w:color="auto"/>
          </w:divBdr>
          <w:divsChild>
            <w:div w:id="267199261">
              <w:marLeft w:val="0"/>
              <w:marRight w:val="0"/>
              <w:marTop w:val="0"/>
              <w:marBottom w:val="0"/>
              <w:divBdr>
                <w:top w:val="none" w:sz="0" w:space="0" w:color="auto"/>
                <w:left w:val="none" w:sz="0" w:space="0" w:color="auto"/>
                <w:bottom w:val="none" w:sz="0" w:space="0" w:color="auto"/>
                <w:right w:val="none" w:sz="0" w:space="0" w:color="auto"/>
              </w:divBdr>
            </w:div>
          </w:divsChild>
        </w:div>
        <w:div w:id="433356542">
          <w:marLeft w:val="0"/>
          <w:marRight w:val="0"/>
          <w:marTop w:val="0"/>
          <w:marBottom w:val="180"/>
          <w:divBdr>
            <w:top w:val="none" w:sz="0" w:space="0" w:color="auto"/>
            <w:left w:val="none" w:sz="0" w:space="0" w:color="auto"/>
            <w:bottom w:val="none" w:sz="0" w:space="0" w:color="auto"/>
            <w:right w:val="none" w:sz="0" w:space="0" w:color="auto"/>
          </w:divBdr>
          <w:divsChild>
            <w:div w:id="1926188255">
              <w:marLeft w:val="0"/>
              <w:marRight w:val="0"/>
              <w:marTop w:val="0"/>
              <w:marBottom w:val="0"/>
              <w:divBdr>
                <w:top w:val="none" w:sz="0" w:space="0" w:color="auto"/>
                <w:left w:val="none" w:sz="0" w:space="0" w:color="auto"/>
                <w:bottom w:val="none" w:sz="0" w:space="0" w:color="auto"/>
                <w:right w:val="none" w:sz="0" w:space="0" w:color="auto"/>
              </w:divBdr>
            </w:div>
          </w:divsChild>
        </w:div>
        <w:div w:id="1518738250">
          <w:marLeft w:val="0"/>
          <w:marRight w:val="0"/>
          <w:marTop w:val="0"/>
          <w:marBottom w:val="180"/>
          <w:divBdr>
            <w:top w:val="none" w:sz="0" w:space="0" w:color="auto"/>
            <w:left w:val="none" w:sz="0" w:space="0" w:color="auto"/>
            <w:bottom w:val="none" w:sz="0" w:space="0" w:color="auto"/>
            <w:right w:val="none" w:sz="0" w:space="0" w:color="auto"/>
          </w:divBdr>
          <w:divsChild>
            <w:div w:id="116993296">
              <w:marLeft w:val="0"/>
              <w:marRight w:val="0"/>
              <w:marTop w:val="0"/>
              <w:marBottom w:val="0"/>
              <w:divBdr>
                <w:top w:val="none" w:sz="0" w:space="0" w:color="auto"/>
                <w:left w:val="none" w:sz="0" w:space="0" w:color="auto"/>
                <w:bottom w:val="none" w:sz="0" w:space="0" w:color="auto"/>
                <w:right w:val="none" w:sz="0" w:space="0" w:color="auto"/>
              </w:divBdr>
            </w:div>
          </w:divsChild>
        </w:div>
        <w:div w:id="441414287">
          <w:marLeft w:val="0"/>
          <w:marRight w:val="0"/>
          <w:marTop w:val="0"/>
          <w:marBottom w:val="180"/>
          <w:divBdr>
            <w:top w:val="none" w:sz="0" w:space="0" w:color="auto"/>
            <w:left w:val="none" w:sz="0" w:space="0" w:color="auto"/>
            <w:bottom w:val="none" w:sz="0" w:space="0" w:color="auto"/>
            <w:right w:val="none" w:sz="0" w:space="0" w:color="auto"/>
          </w:divBdr>
          <w:divsChild>
            <w:div w:id="147599541">
              <w:marLeft w:val="0"/>
              <w:marRight w:val="0"/>
              <w:marTop w:val="0"/>
              <w:marBottom w:val="0"/>
              <w:divBdr>
                <w:top w:val="none" w:sz="0" w:space="0" w:color="auto"/>
                <w:left w:val="none" w:sz="0" w:space="0" w:color="auto"/>
                <w:bottom w:val="none" w:sz="0" w:space="0" w:color="auto"/>
                <w:right w:val="none" w:sz="0" w:space="0" w:color="auto"/>
              </w:divBdr>
            </w:div>
          </w:divsChild>
        </w:div>
        <w:div w:id="490945746">
          <w:marLeft w:val="0"/>
          <w:marRight w:val="0"/>
          <w:marTop w:val="0"/>
          <w:marBottom w:val="180"/>
          <w:divBdr>
            <w:top w:val="none" w:sz="0" w:space="0" w:color="auto"/>
            <w:left w:val="none" w:sz="0" w:space="0" w:color="auto"/>
            <w:bottom w:val="none" w:sz="0" w:space="0" w:color="auto"/>
            <w:right w:val="none" w:sz="0" w:space="0" w:color="auto"/>
          </w:divBdr>
          <w:divsChild>
            <w:div w:id="2057927359">
              <w:marLeft w:val="0"/>
              <w:marRight w:val="0"/>
              <w:marTop w:val="0"/>
              <w:marBottom w:val="0"/>
              <w:divBdr>
                <w:top w:val="none" w:sz="0" w:space="0" w:color="auto"/>
                <w:left w:val="none" w:sz="0" w:space="0" w:color="auto"/>
                <w:bottom w:val="none" w:sz="0" w:space="0" w:color="auto"/>
                <w:right w:val="none" w:sz="0" w:space="0" w:color="auto"/>
              </w:divBdr>
            </w:div>
          </w:divsChild>
        </w:div>
        <w:div w:id="1154294998">
          <w:marLeft w:val="0"/>
          <w:marRight w:val="0"/>
          <w:marTop w:val="0"/>
          <w:marBottom w:val="180"/>
          <w:divBdr>
            <w:top w:val="none" w:sz="0" w:space="0" w:color="auto"/>
            <w:left w:val="none" w:sz="0" w:space="0" w:color="auto"/>
            <w:bottom w:val="none" w:sz="0" w:space="0" w:color="auto"/>
            <w:right w:val="none" w:sz="0" w:space="0" w:color="auto"/>
          </w:divBdr>
          <w:divsChild>
            <w:div w:id="1343437940">
              <w:marLeft w:val="0"/>
              <w:marRight w:val="0"/>
              <w:marTop w:val="0"/>
              <w:marBottom w:val="0"/>
              <w:divBdr>
                <w:top w:val="none" w:sz="0" w:space="0" w:color="auto"/>
                <w:left w:val="none" w:sz="0" w:space="0" w:color="auto"/>
                <w:bottom w:val="none" w:sz="0" w:space="0" w:color="auto"/>
                <w:right w:val="none" w:sz="0" w:space="0" w:color="auto"/>
              </w:divBdr>
            </w:div>
          </w:divsChild>
        </w:div>
        <w:div w:id="528180542">
          <w:marLeft w:val="0"/>
          <w:marRight w:val="0"/>
          <w:marTop w:val="0"/>
          <w:marBottom w:val="180"/>
          <w:divBdr>
            <w:top w:val="none" w:sz="0" w:space="0" w:color="auto"/>
            <w:left w:val="none" w:sz="0" w:space="0" w:color="auto"/>
            <w:bottom w:val="none" w:sz="0" w:space="0" w:color="auto"/>
            <w:right w:val="none" w:sz="0" w:space="0" w:color="auto"/>
          </w:divBdr>
          <w:divsChild>
            <w:div w:id="886140673">
              <w:marLeft w:val="0"/>
              <w:marRight w:val="0"/>
              <w:marTop w:val="0"/>
              <w:marBottom w:val="0"/>
              <w:divBdr>
                <w:top w:val="none" w:sz="0" w:space="0" w:color="auto"/>
                <w:left w:val="none" w:sz="0" w:space="0" w:color="auto"/>
                <w:bottom w:val="none" w:sz="0" w:space="0" w:color="auto"/>
                <w:right w:val="none" w:sz="0" w:space="0" w:color="auto"/>
              </w:divBdr>
            </w:div>
          </w:divsChild>
        </w:div>
        <w:div w:id="2144039742">
          <w:marLeft w:val="0"/>
          <w:marRight w:val="0"/>
          <w:marTop w:val="0"/>
          <w:marBottom w:val="180"/>
          <w:divBdr>
            <w:top w:val="none" w:sz="0" w:space="0" w:color="auto"/>
            <w:left w:val="none" w:sz="0" w:space="0" w:color="auto"/>
            <w:bottom w:val="none" w:sz="0" w:space="0" w:color="auto"/>
            <w:right w:val="none" w:sz="0" w:space="0" w:color="auto"/>
          </w:divBdr>
          <w:divsChild>
            <w:div w:id="790899365">
              <w:marLeft w:val="0"/>
              <w:marRight w:val="0"/>
              <w:marTop w:val="0"/>
              <w:marBottom w:val="0"/>
              <w:divBdr>
                <w:top w:val="none" w:sz="0" w:space="0" w:color="auto"/>
                <w:left w:val="none" w:sz="0" w:space="0" w:color="auto"/>
                <w:bottom w:val="none" w:sz="0" w:space="0" w:color="auto"/>
                <w:right w:val="none" w:sz="0" w:space="0" w:color="auto"/>
              </w:divBdr>
            </w:div>
          </w:divsChild>
        </w:div>
        <w:div w:id="215549213">
          <w:marLeft w:val="0"/>
          <w:marRight w:val="0"/>
          <w:marTop w:val="0"/>
          <w:marBottom w:val="180"/>
          <w:divBdr>
            <w:top w:val="none" w:sz="0" w:space="0" w:color="auto"/>
            <w:left w:val="none" w:sz="0" w:space="0" w:color="auto"/>
            <w:bottom w:val="none" w:sz="0" w:space="0" w:color="auto"/>
            <w:right w:val="none" w:sz="0" w:space="0" w:color="auto"/>
          </w:divBdr>
          <w:divsChild>
            <w:div w:id="985670939">
              <w:marLeft w:val="0"/>
              <w:marRight w:val="0"/>
              <w:marTop w:val="0"/>
              <w:marBottom w:val="0"/>
              <w:divBdr>
                <w:top w:val="none" w:sz="0" w:space="0" w:color="auto"/>
                <w:left w:val="none" w:sz="0" w:space="0" w:color="auto"/>
                <w:bottom w:val="none" w:sz="0" w:space="0" w:color="auto"/>
                <w:right w:val="none" w:sz="0" w:space="0" w:color="auto"/>
              </w:divBdr>
            </w:div>
          </w:divsChild>
        </w:div>
        <w:div w:id="842476682">
          <w:marLeft w:val="0"/>
          <w:marRight w:val="0"/>
          <w:marTop w:val="0"/>
          <w:marBottom w:val="180"/>
          <w:divBdr>
            <w:top w:val="none" w:sz="0" w:space="0" w:color="auto"/>
            <w:left w:val="none" w:sz="0" w:space="0" w:color="auto"/>
            <w:bottom w:val="none" w:sz="0" w:space="0" w:color="auto"/>
            <w:right w:val="none" w:sz="0" w:space="0" w:color="auto"/>
          </w:divBdr>
          <w:divsChild>
            <w:div w:id="1088431635">
              <w:marLeft w:val="0"/>
              <w:marRight w:val="0"/>
              <w:marTop w:val="0"/>
              <w:marBottom w:val="0"/>
              <w:divBdr>
                <w:top w:val="none" w:sz="0" w:space="0" w:color="auto"/>
                <w:left w:val="none" w:sz="0" w:space="0" w:color="auto"/>
                <w:bottom w:val="none" w:sz="0" w:space="0" w:color="auto"/>
                <w:right w:val="none" w:sz="0" w:space="0" w:color="auto"/>
              </w:divBdr>
            </w:div>
          </w:divsChild>
        </w:div>
        <w:div w:id="1879514464">
          <w:marLeft w:val="0"/>
          <w:marRight w:val="0"/>
          <w:marTop w:val="0"/>
          <w:marBottom w:val="180"/>
          <w:divBdr>
            <w:top w:val="none" w:sz="0" w:space="0" w:color="auto"/>
            <w:left w:val="none" w:sz="0" w:space="0" w:color="auto"/>
            <w:bottom w:val="none" w:sz="0" w:space="0" w:color="auto"/>
            <w:right w:val="none" w:sz="0" w:space="0" w:color="auto"/>
          </w:divBdr>
          <w:divsChild>
            <w:div w:id="7781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3372C-A571-4D23-A729-9BBDBF62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1211</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business licensing ordinance</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licensing ordinance</dc:title>
  <dc:creator>Heath Snow</dc:creator>
  <cp:lastModifiedBy>Ruth Evans</cp:lastModifiedBy>
  <cp:revision>3</cp:revision>
  <cp:lastPrinted>2017-01-26T20:39:00Z</cp:lastPrinted>
  <dcterms:created xsi:type="dcterms:W3CDTF">2021-08-03T20:50:00Z</dcterms:created>
  <dcterms:modified xsi:type="dcterms:W3CDTF">2021-08-03T22:50:00Z</dcterms:modified>
</cp:coreProperties>
</file>