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915" w:rsidRDefault="00253915" w:rsidP="00253915">
      <w:pPr>
        <w:jc w:val="center"/>
        <w:rPr>
          <w:rFonts w:ascii="Times New Roman" w:hAnsi="Times New Roman"/>
          <w:sz w:val="24"/>
          <w:szCs w:val="24"/>
          <w:u w:val="single"/>
        </w:rPr>
      </w:pPr>
      <w:bookmarkStart w:id="0" w:name="_GoBack"/>
      <w:bookmarkEnd w:id="0"/>
    </w:p>
    <w:p w:rsidR="00253915" w:rsidRPr="00A45AC8" w:rsidRDefault="00253915" w:rsidP="00253915">
      <w:pPr>
        <w:jc w:val="center"/>
        <w:rPr>
          <w:rFonts w:ascii="Times New Roman" w:hAnsi="Times New Roman"/>
          <w:color w:val="353333"/>
          <w:sz w:val="24"/>
          <w:szCs w:val="24"/>
          <w:u w:val="single"/>
          <w:shd w:val="clear" w:color="auto" w:fill="FFFFFF"/>
        </w:rPr>
      </w:pPr>
      <w:r>
        <w:rPr>
          <w:rFonts w:ascii="Times New Roman" w:hAnsi="Times New Roman"/>
          <w:sz w:val="24"/>
          <w:szCs w:val="24"/>
          <w:u w:val="single"/>
        </w:rPr>
        <w:t xml:space="preserve">NOTICE OF </w:t>
      </w:r>
      <w:r w:rsidRPr="00A45AC8">
        <w:rPr>
          <w:rFonts w:ascii="Times New Roman" w:hAnsi="Times New Roman"/>
          <w:sz w:val="24"/>
          <w:szCs w:val="24"/>
          <w:u w:val="single"/>
        </w:rPr>
        <w:t>PUBLIC HEARING</w:t>
      </w:r>
    </w:p>
    <w:p w:rsidR="00253915" w:rsidRPr="00474E83" w:rsidRDefault="00253915" w:rsidP="00253915">
      <w:pPr>
        <w:rPr>
          <w:rFonts w:ascii="Times New Roman" w:hAnsi="Times New Roman" w:cstheme="minorBidi"/>
          <w:sz w:val="24"/>
          <w:szCs w:val="24"/>
        </w:rPr>
      </w:pPr>
      <w:r w:rsidRPr="00A45AC8">
        <w:rPr>
          <w:rFonts w:ascii="Times New Roman" w:hAnsi="Times New Roman"/>
          <w:sz w:val="24"/>
          <w:szCs w:val="24"/>
        </w:rPr>
        <w:t xml:space="preserve">Notice is hereby given that on Tuesday </w:t>
      </w:r>
      <w:r>
        <w:rPr>
          <w:rFonts w:ascii="Times New Roman" w:hAnsi="Times New Roman"/>
          <w:sz w:val="24"/>
          <w:szCs w:val="24"/>
        </w:rPr>
        <w:t>September 14, 2021 at 10</w:t>
      </w:r>
      <w:r w:rsidRPr="00A45AC8">
        <w:rPr>
          <w:rFonts w:ascii="Times New Roman" w:hAnsi="Times New Roman"/>
          <w:sz w:val="24"/>
          <w:szCs w:val="24"/>
        </w:rPr>
        <w:t xml:space="preserve">:00 </w:t>
      </w:r>
      <w:r>
        <w:rPr>
          <w:rFonts w:ascii="Times New Roman" w:hAnsi="Times New Roman"/>
          <w:sz w:val="24"/>
          <w:szCs w:val="24"/>
        </w:rPr>
        <w:t>a</w:t>
      </w:r>
      <w:r w:rsidRPr="00A45AC8">
        <w:rPr>
          <w:rFonts w:ascii="Times New Roman" w:hAnsi="Times New Roman"/>
          <w:sz w:val="24"/>
          <w:szCs w:val="24"/>
        </w:rPr>
        <w:t>m a public hearing will be held in room 303, Commission Chambers, Davis County Administration Building, 61 South Main Street, Farmington, Utah, before the Davis County Commission to accept public comments on the following</w:t>
      </w:r>
      <w:r>
        <w:rPr>
          <w:rFonts w:ascii="Times New Roman" w:hAnsi="Times New Roman"/>
          <w:sz w:val="24"/>
          <w:szCs w:val="24"/>
        </w:rPr>
        <w:t>:</w:t>
      </w:r>
    </w:p>
    <w:p w:rsidR="00253915" w:rsidRPr="00474E83" w:rsidRDefault="00253915" w:rsidP="00253915">
      <w:pPr>
        <w:pStyle w:val="ListParagraph"/>
        <w:numPr>
          <w:ilvl w:val="0"/>
          <w:numId w:val="1"/>
        </w:numPr>
        <w:rPr>
          <w:rFonts w:ascii="Times New Roman" w:hAnsi="Times New Roman" w:cs="Times New Roman"/>
          <w:sz w:val="24"/>
          <w:szCs w:val="24"/>
          <w:u w:val="single"/>
        </w:rPr>
      </w:pPr>
      <w:r w:rsidRPr="00A45AC8">
        <w:rPr>
          <w:rFonts w:ascii="Times New Roman" w:hAnsi="Times New Roman" w:cs="Times New Roman"/>
          <w:sz w:val="24"/>
          <w:szCs w:val="24"/>
        </w:rPr>
        <w:t>Davis County as an entitlement jurisdiction is required to complete a fair housing study. The Analysis of Impediments to Fair Housing Choice (AI) ensures that HUD-funded programs are being administered in a manner that furthers fair housing for protected classes.</w:t>
      </w:r>
    </w:p>
    <w:p w:rsidR="00253915" w:rsidRPr="00CB1473" w:rsidRDefault="00253915" w:rsidP="00253915">
      <w:pPr>
        <w:pStyle w:val="ListParagraph"/>
        <w:numPr>
          <w:ilvl w:val="0"/>
          <w:numId w:val="1"/>
        </w:numPr>
        <w:rPr>
          <w:rFonts w:ascii="Times New Roman" w:hAnsi="Times New Roman" w:cs="Times New Roman"/>
          <w:sz w:val="24"/>
          <w:szCs w:val="24"/>
          <w:u w:val="single"/>
        </w:rPr>
      </w:pPr>
      <w:r w:rsidRPr="00A45AC8">
        <w:rPr>
          <w:rFonts w:ascii="Times New Roman" w:hAnsi="Times New Roman" w:cs="Times New Roman"/>
          <w:sz w:val="24"/>
          <w:szCs w:val="24"/>
        </w:rPr>
        <w:t>Th</w:t>
      </w:r>
      <w:r>
        <w:rPr>
          <w:rFonts w:ascii="Times New Roman" w:hAnsi="Times New Roman" w:cs="Times New Roman"/>
          <w:sz w:val="24"/>
          <w:szCs w:val="24"/>
        </w:rPr>
        <w:t>e</w:t>
      </w:r>
      <w:r w:rsidRPr="00A45AC8">
        <w:rPr>
          <w:rFonts w:ascii="Times New Roman" w:hAnsi="Times New Roman" w:cs="Times New Roman"/>
          <w:sz w:val="24"/>
          <w:szCs w:val="24"/>
        </w:rPr>
        <w:t xml:space="preserve"> AI is a review of regional and local impediments or barriers that affect the rights of fair housing choice. It covers public and private policies, practices, and procedures affecting housing choice</w:t>
      </w:r>
      <w:r>
        <w:rPr>
          <w:rFonts w:ascii="Times New Roman" w:hAnsi="Times New Roman" w:cs="Times New Roman"/>
          <w:sz w:val="24"/>
          <w:szCs w:val="24"/>
        </w:rPr>
        <w:t>.</w:t>
      </w:r>
    </w:p>
    <w:p w:rsidR="00253915" w:rsidRPr="00CB1473" w:rsidRDefault="00253915" w:rsidP="00253915">
      <w:pPr>
        <w:pStyle w:val="ListParagraph"/>
        <w:jc w:val="center"/>
        <w:rPr>
          <w:rFonts w:ascii="Times New Roman" w:hAnsi="Times New Roman" w:cs="Times New Roman"/>
          <w:sz w:val="24"/>
          <w:szCs w:val="24"/>
          <w:u w:val="single"/>
        </w:rPr>
      </w:pPr>
      <w:r w:rsidRPr="00CB1473">
        <w:rPr>
          <w:rFonts w:ascii="Times New Roman" w:hAnsi="Times New Roman" w:cs="Times New Roman"/>
          <w:sz w:val="24"/>
          <w:szCs w:val="24"/>
          <w:u w:val="single"/>
        </w:rPr>
        <w:t>COMMENTS</w:t>
      </w:r>
    </w:p>
    <w:p w:rsidR="00253915" w:rsidRPr="00474E83" w:rsidRDefault="00253915" w:rsidP="00253915">
      <w:pPr>
        <w:rPr>
          <w:rFonts w:ascii="Times New Roman" w:hAnsi="Times New Roman"/>
          <w:sz w:val="24"/>
          <w:szCs w:val="24"/>
        </w:rPr>
      </w:pPr>
      <w:r w:rsidRPr="00A45AC8">
        <w:rPr>
          <w:rFonts w:ascii="Times New Roman" w:hAnsi="Times New Roman"/>
          <w:sz w:val="24"/>
          <w:szCs w:val="24"/>
        </w:rPr>
        <w:t xml:space="preserve">Comments </w:t>
      </w:r>
      <w:r>
        <w:rPr>
          <w:rFonts w:ascii="Times New Roman" w:hAnsi="Times New Roman"/>
          <w:sz w:val="24"/>
          <w:szCs w:val="24"/>
        </w:rPr>
        <w:t>may be submitted during the 30-day period prior to the hearing.</w:t>
      </w:r>
      <w:r>
        <w:rPr>
          <w:rFonts w:ascii="Times New Roman" w:hAnsi="Times New Roman"/>
        </w:rPr>
        <w:t xml:space="preserve">  </w:t>
      </w:r>
      <w:r>
        <w:rPr>
          <w:rFonts w:ascii="Times New Roman" w:hAnsi="Times New Roman"/>
          <w:sz w:val="24"/>
          <w:szCs w:val="24"/>
        </w:rPr>
        <w:t xml:space="preserve">A copy of the </w:t>
      </w:r>
      <w:r w:rsidRPr="00A45AC8">
        <w:rPr>
          <w:rFonts w:ascii="Times New Roman" w:hAnsi="Times New Roman"/>
          <w:sz w:val="24"/>
          <w:szCs w:val="24"/>
        </w:rPr>
        <w:t xml:space="preserve">draft documents </w:t>
      </w:r>
      <w:r>
        <w:rPr>
          <w:rFonts w:ascii="Times New Roman" w:hAnsi="Times New Roman"/>
          <w:sz w:val="24"/>
          <w:szCs w:val="24"/>
        </w:rPr>
        <w:t xml:space="preserve">may be viewed 9 am to 5 pm at the </w:t>
      </w:r>
      <w:r w:rsidRPr="00A45AC8">
        <w:rPr>
          <w:rFonts w:ascii="Times New Roman" w:hAnsi="Times New Roman"/>
          <w:sz w:val="24"/>
          <w:szCs w:val="24"/>
        </w:rPr>
        <w:t xml:space="preserve">Davis County Community &amp; Economic Development Department </w:t>
      </w:r>
      <w:r>
        <w:rPr>
          <w:rFonts w:ascii="Times New Roman" w:hAnsi="Times New Roman"/>
          <w:sz w:val="24"/>
          <w:szCs w:val="24"/>
        </w:rPr>
        <w:t xml:space="preserve">located </w:t>
      </w:r>
      <w:r w:rsidRPr="00A45AC8">
        <w:rPr>
          <w:rFonts w:ascii="Times New Roman" w:hAnsi="Times New Roman"/>
          <w:sz w:val="24"/>
          <w:szCs w:val="24"/>
        </w:rPr>
        <w:t xml:space="preserve">at: 61 South Main Street, Suite 304, Farmington, UT 84025; </w:t>
      </w:r>
      <w:r w:rsidRPr="00474E83">
        <w:rPr>
          <w:rFonts w:ascii="Times New Roman" w:hAnsi="Times New Roman"/>
          <w:sz w:val="24"/>
          <w:szCs w:val="24"/>
        </w:rPr>
        <w:t>Any and all comments on the above referenced matter will be accepted by the CED office by phone, (801) 451-3495</w:t>
      </w:r>
      <w:r>
        <w:rPr>
          <w:rFonts w:ascii="Times New Roman" w:hAnsi="Times New Roman"/>
          <w:sz w:val="24"/>
          <w:szCs w:val="24"/>
        </w:rPr>
        <w:t xml:space="preserve"> </w:t>
      </w:r>
      <w:r w:rsidRPr="00A45AC8">
        <w:rPr>
          <w:rFonts w:ascii="Times New Roman" w:hAnsi="Times New Roman"/>
          <w:sz w:val="24"/>
          <w:szCs w:val="24"/>
        </w:rPr>
        <w:t xml:space="preserve">or </w:t>
      </w:r>
      <w:r>
        <w:rPr>
          <w:rFonts w:ascii="Times New Roman" w:hAnsi="Times New Roman"/>
          <w:sz w:val="24"/>
          <w:szCs w:val="24"/>
        </w:rPr>
        <w:t xml:space="preserve">by </w:t>
      </w:r>
      <w:r w:rsidRPr="00A45AC8">
        <w:rPr>
          <w:rFonts w:ascii="Times New Roman" w:hAnsi="Times New Roman"/>
          <w:sz w:val="24"/>
          <w:szCs w:val="24"/>
        </w:rPr>
        <w:t>email</w:t>
      </w:r>
      <w:r>
        <w:rPr>
          <w:rFonts w:ascii="Times New Roman" w:hAnsi="Times New Roman"/>
          <w:sz w:val="24"/>
          <w:szCs w:val="24"/>
        </w:rPr>
        <w:t>:</w:t>
      </w:r>
      <w:r w:rsidRPr="00A45AC8">
        <w:rPr>
          <w:rFonts w:ascii="Times New Roman" w:hAnsi="Times New Roman"/>
          <w:sz w:val="24"/>
          <w:szCs w:val="24"/>
        </w:rPr>
        <w:t xml:space="preserve"> cdbg@daviscou</w:t>
      </w:r>
      <w:r>
        <w:rPr>
          <w:rFonts w:ascii="Times New Roman" w:hAnsi="Times New Roman"/>
          <w:sz w:val="24"/>
          <w:szCs w:val="24"/>
        </w:rPr>
        <w:t xml:space="preserve">ntyutah.gov; </w:t>
      </w:r>
      <w:r w:rsidRPr="00474E83">
        <w:rPr>
          <w:rFonts w:ascii="Times New Roman" w:hAnsi="Times New Roman"/>
          <w:sz w:val="24"/>
          <w:szCs w:val="24"/>
        </w:rPr>
        <w:t xml:space="preserve">A copy of the </w:t>
      </w:r>
      <w:r>
        <w:rPr>
          <w:rFonts w:ascii="Times New Roman" w:hAnsi="Times New Roman"/>
          <w:sz w:val="24"/>
          <w:szCs w:val="24"/>
        </w:rPr>
        <w:t xml:space="preserve">AI </w:t>
      </w:r>
      <w:r w:rsidRPr="00474E83">
        <w:rPr>
          <w:rFonts w:ascii="Times New Roman" w:hAnsi="Times New Roman"/>
          <w:sz w:val="24"/>
          <w:szCs w:val="24"/>
        </w:rPr>
        <w:t>can be accessed by the public at the</w:t>
      </w:r>
      <w:r>
        <w:rPr>
          <w:rFonts w:ascii="Times New Roman" w:hAnsi="Times New Roman"/>
          <w:sz w:val="24"/>
          <w:szCs w:val="24"/>
        </w:rPr>
        <w:t xml:space="preserve"> </w:t>
      </w:r>
      <w:r w:rsidRPr="00474E83">
        <w:rPr>
          <w:rFonts w:ascii="Times New Roman" w:hAnsi="Times New Roman"/>
          <w:sz w:val="24"/>
          <w:szCs w:val="24"/>
        </w:rPr>
        <w:t xml:space="preserve">website: </w:t>
      </w:r>
      <w:hyperlink r:id="rId8" w:history="1">
        <w:r w:rsidRPr="00E774CF">
          <w:rPr>
            <w:rStyle w:val="Hyperlink"/>
            <w:rFonts w:ascii="Times New Roman" w:hAnsi="Times New Roman"/>
          </w:rPr>
          <w:t>https://www.daviscountyutah.gov/ced/grant-programs</w:t>
        </w:r>
      </w:hyperlink>
      <w:r>
        <w:rPr>
          <w:rStyle w:val="Hyperlink"/>
          <w:rFonts w:ascii="Times New Roman" w:hAnsi="Times New Roman"/>
        </w:rPr>
        <w:t>.</w:t>
      </w:r>
      <w:r w:rsidRPr="00474E83">
        <w:rPr>
          <w:rStyle w:val="Hyperlink"/>
          <w:rFonts w:ascii="Times New Roman" w:hAnsi="Times New Roman"/>
          <w:u w:val="none"/>
        </w:rPr>
        <w:t xml:space="preserve">  </w:t>
      </w:r>
      <w:r w:rsidRPr="00474E83">
        <w:rPr>
          <w:rFonts w:ascii="Times New Roman" w:hAnsi="Times New Roman"/>
          <w:sz w:val="24"/>
          <w:szCs w:val="24"/>
          <w:u w:val="single"/>
        </w:rPr>
        <w:t>Comments must be submitted by September 14, 2021.</w:t>
      </w:r>
      <w:r w:rsidRPr="00E5080E">
        <w:rPr>
          <w:rFonts w:ascii="Times New Roman" w:hAnsi="Times New Roman"/>
          <w:sz w:val="24"/>
          <w:szCs w:val="24"/>
          <w:u w:val="single"/>
        </w:rPr>
        <w:t xml:space="preserve"> </w:t>
      </w:r>
    </w:p>
    <w:p w:rsidR="00253915" w:rsidRPr="00CB1473" w:rsidRDefault="00253915" w:rsidP="00253915">
      <w:pPr>
        <w:rPr>
          <w:rFonts w:ascii="Times New Roman" w:hAnsi="Times New Roman"/>
          <w:sz w:val="24"/>
          <w:szCs w:val="24"/>
        </w:rPr>
      </w:pPr>
      <w:r w:rsidRPr="00CB1473">
        <w:rPr>
          <w:rFonts w:ascii="Times New Roman" w:hAnsi="Times New Roman"/>
          <w:sz w:val="24"/>
          <w:szCs w:val="24"/>
        </w:rPr>
        <w:t>Equal Opportunity Program</w:t>
      </w:r>
    </w:p>
    <w:p w:rsidR="00253915" w:rsidRPr="00CB1473" w:rsidRDefault="00253915" w:rsidP="00253915">
      <w:pPr>
        <w:rPr>
          <w:rFonts w:ascii="Times New Roman" w:hAnsi="Times New Roman"/>
          <w:color w:val="000000"/>
          <w:sz w:val="24"/>
          <w:szCs w:val="24"/>
        </w:rPr>
      </w:pPr>
      <w:r w:rsidRPr="00CB1473">
        <w:rPr>
          <w:rFonts w:ascii="Times New Roman" w:hAnsi="Times New Roman"/>
          <w:color w:val="000000"/>
          <w:sz w:val="24"/>
          <w:szCs w:val="24"/>
        </w:rPr>
        <w:t>People with disabilities may make requests for reasonable accommodations no later than 48 hours in advance in order to attend this public meeting. Individuals needing special accommodations (</w:t>
      </w:r>
      <w:r w:rsidRPr="00CB1473">
        <w:rPr>
          <w:rFonts w:ascii="Times New Roman" w:hAnsi="Times New Roman"/>
          <w:i/>
          <w:color w:val="000000"/>
          <w:sz w:val="24"/>
          <w:szCs w:val="24"/>
        </w:rPr>
        <w:t>including auxiliary communicative aids and services)</w:t>
      </w:r>
      <w:r w:rsidRPr="00CB1473">
        <w:rPr>
          <w:rFonts w:ascii="Times New Roman" w:hAnsi="Times New Roman"/>
          <w:color w:val="000000"/>
          <w:sz w:val="24"/>
          <w:szCs w:val="24"/>
        </w:rPr>
        <w:t xml:space="preserve"> during this meeting should notify Shauna Brady, by email at sbrady@daviscountyutah.gov or by telephone at (801) 451-3200 or TDD (801) 451-3421.</w:t>
      </w:r>
    </w:p>
    <w:p w:rsidR="00253915" w:rsidRPr="00864ED8" w:rsidRDefault="00253915" w:rsidP="00253915">
      <w:pPr>
        <w:rPr>
          <w:rFonts w:ascii="Times New Roman" w:hAnsi="Times New Roman"/>
        </w:rPr>
      </w:pPr>
    </w:p>
    <w:p w:rsidR="0044708E" w:rsidRDefault="0044708E" w:rsidP="00932F25"/>
    <w:p w:rsidR="00194E6B" w:rsidRDefault="00194E6B" w:rsidP="00932F25"/>
    <w:p w:rsidR="001A60BE" w:rsidRDefault="001A60BE" w:rsidP="00932F25"/>
    <w:p w:rsidR="003A0B2C" w:rsidRDefault="003A0B2C" w:rsidP="00932F25"/>
    <w:p w:rsidR="00194E6B" w:rsidRDefault="00194E6B" w:rsidP="00194E6B">
      <w:pPr>
        <w:jc w:val="center"/>
        <w:rPr>
          <w:rFonts w:ascii="Times New Roman" w:hAnsi="Times New Roman"/>
          <w:sz w:val="24"/>
          <w:szCs w:val="24"/>
          <w:u w:val="single"/>
        </w:rPr>
      </w:pPr>
      <w:r w:rsidRPr="00194E6B">
        <w:rPr>
          <w:rFonts w:ascii="Times New Roman" w:hAnsi="Times New Roman"/>
          <w:sz w:val="24"/>
          <w:szCs w:val="24"/>
          <w:u w:val="single"/>
        </w:rPr>
        <w:t>AVISO DE AUDIENCIA PÚBLICA</w:t>
      </w:r>
    </w:p>
    <w:p w:rsidR="00251D75" w:rsidRPr="009A2506" w:rsidRDefault="00194E6B" w:rsidP="00DD3C53">
      <w:pPr>
        <w:pStyle w:val="NormalWeb"/>
        <w:spacing w:before="0" w:beforeAutospacing="0" w:after="0" w:afterAutospacing="0"/>
        <w:jc w:val="both"/>
        <w:rPr>
          <w:rFonts w:eastAsia="Calibri"/>
          <w:lang w:val="es-PE"/>
        </w:rPr>
      </w:pPr>
      <w:r w:rsidRPr="00251D75">
        <w:rPr>
          <w:rFonts w:eastAsia="Calibri"/>
        </w:rPr>
        <w:t xml:space="preserve">Se </w:t>
      </w:r>
      <w:r w:rsidRPr="009A2506">
        <w:rPr>
          <w:rFonts w:eastAsia="Calibri"/>
          <w:lang w:val="es-PE"/>
        </w:rPr>
        <w:t>informa mediante la presente</w:t>
      </w:r>
      <w:r w:rsidR="00F83FCE">
        <w:rPr>
          <w:rFonts w:eastAsia="Calibri"/>
          <w:lang w:val="es-PE"/>
        </w:rPr>
        <w:t>,</w:t>
      </w:r>
      <w:r w:rsidR="009A2506">
        <w:rPr>
          <w:rFonts w:eastAsia="Calibri"/>
          <w:lang w:val="es-PE"/>
        </w:rPr>
        <w:t xml:space="preserve"> que el dí</w:t>
      </w:r>
      <w:r w:rsidR="009A2506" w:rsidRPr="009A2506">
        <w:rPr>
          <w:rFonts w:eastAsia="Calibri"/>
          <w:lang w:val="es-PE"/>
        </w:rPr>
        <w:t>a</w:t>
      </w:r>
      <w:r w:rsidRPr="009A2506">
        <w:rPr>
          <w:rFonts w:eastAsia="Calibri"/>
          <w:lang w:val="es-PE"/>
        </w:rPr>
        <w:t xml:space="preserve"> 14 de Se</w:t>
      </w:r>
      <w:r w:rsidR="00251D75" w:rsidRPr="009A2506">
        <w:rPr>
          <w:rFonts w:eastAsia="Calibri"/>
          <w:lang w:val="es-PE"/>
        </w:rPr>
        <w:t>p</w:t>
      </w:r>
      <w:r w:rsidRPr="009A2506">
        <w:rPr>
          <w:rFonts w:eastAsia="Calibri"/>
          <w:lang w:val="es-PE"/>
        </w:rPr>
        <w:t>tiembre d</w:t>
      </w:r>
      <w:r w:rsidR="00251D75" w:rsidRPr="009A2506">
        <w:rPr>
          <w:rFonts w:eastAsia="Calibri"/>
          <w:lang w:val="es-PE"/>
        </w:rPr>
        <w:t>el 2021 a las 10:00 de la mañana</w:t>
      </w:r>
      <w:r w:rsidR="00F83FCE">
        <w:rPr>
          <w:rFonts w:eastAsia="Calibri"/>
          <w:lang w:val="es-PE"/>
        </w:rPr>
        <w:t>,</w:t>
      </w:r>
      <w:r w:rsidR="00251D75" w:rsidRPr="009A2506">
        <w:rPr>
          <w:rFonts w:eastAsia="Calibri"/>
          <w:lang w:val="es-PE"/>
        </w:rPr>
        <w:t xml:space="preserve"> se</w:t>
      </w:r>
      <w:r w:rsidR="00DD3C53" w:rsidRPr="009A2506">
        <w:rPr>
          <w:rFonts w:eastAsia="Calibri"/>
          <w:lang w:val="es-PE"/>
        </w:rPr>
        <w:t xml:space="preserve"> llevará a cabo </w:t>
      </w:r>
      <w:r w:rsidR="00251D75" w:rsidRPr="009A2506">
        <w:rPr>
          <w:rFonts w:eastAsia="Calibri"/>
          <w:lang w:val="es-PE"/>
        </w:rPr>
        <w:t>una audiencia pública en la sala 303 de la Cámara de Comisión ubicada en el edificio Administrativo de</w:t>
      </w:r>
      <w:r w:rsidR="001A60BE" w:rsidRPr="009A2506">
        <w:rPr>
          <w:rFonts w:eastAsia="Calibri"/>
          <w:lang w:val="es-PE"/>
        </w:rPr>
        <w:t>l Condado de</w:t>
      </w:r>
      <w:r w:rsidR="00251D75" w:rsidRPr="009A2506">
        <w:rPr>
          <w:rFonts w:eastAsia="Calibri"/>
          <w:lang w:val="es-PE"/>
        </w:rPr>
        <w:t xml:space="preserve"> Davis en </w:t>
      </w:r>
      <w:r w:rsidR="00910965">
        <w:rPr>
          <w:rFonts w:eastAsia="Calibri"/>
          <w:lang w:val="es-PE"/>
        </w:rPr>
        <w:t xml:space="preserve">el </w:t>
      </w:r>
      <w:r w:rsidR="00251D75" w:rsidRPr="009A2506">
        <w:rPr>
          <w:rFonts w:eastAsia="Calibri"/>
          <w:lang w:val="es-PE"/>
        </w:rPr>
        <w:t>61 Sur de la calle Main, distrit</w:t>
      </w:r>
      <w:r w:rsidR="00F83FCE">
        <w:rPr>
          <w:rFonts w:eastAsia="Calibri"/>
          <w:lang w:val="es-PE"/>
        </w:rPr>
        <w:t>o de Farmington, estado de Utah, ante la Comisión</w:t>
      </w:r>
      <w:r w:rsidR="003A0B2C">
        <w:rPr>
          <w:rFonts w:eastAsia="Calibri"/>
          <w:lang w:val="es-PE"/>
        </w:rPr>
        <w:t xml:space="preserve"> del Condado de Davis para aceptar </w:t>
      </w:r>
      <w:r w:rsidR="003A0B2C" w:rsidRPr="009A2506">
        <w:rPr>
          <w:rFonts w:eastAsia="Calibri"/>
          <w:lang w:val="es-PE"/>
        </w:rPr>
        <w:t xml:space="preserve">comentarios públicos </w:t>
      </w:r>
      <w:r w:rsidR="003A0B2C">
        <w:rPr>
          <w:rFonts w:eastAsia="Calibri"/>
          <w:lang w:val="es-PE"/>
        </w:rPr>
        <w:t xml:space="preserve">en lo </w:t>
      </w:r>
      <w:r w:rsidR="00251D75" w:rsidRPr="009A2506">
        <w:rPr>
          <w:rFonts w:eastAsia="Calibri"/>
          <w:lang w:val="es-PE"/>
        </w:rPr>
        <w:t>siguiente:</w:t>
      </w:r>
    </w:p>
    <w:p w:rsidR="00251D75" w:rsidRPr="009A2506" w:rsidRDefault="00251D75" w:rsidP="00DD3C53">
      <w:pPr>
        <w:pStyle w:val="NormalWeb"/>
        <w:spacing w:before="0" w:beforeAutospacing="0" w:after="0" w:afterAutospacing="0"/>
        <w:jc w:val="both"/>
        <w:rPr>
          <w:rFonts w:eastAsia="Calibri"/>
          <w:lang w:val="es-PE"/>
        </w:rPr>
      </w:pPr>
    </w:p>
    <w:p w:rsidR="00251D75" w:rsidRPr="009A2506" w:rsidRDefault="009A2506" w:rsidP="00DD3C53">
      <w:pPr>
        <w:pStyle w:val="NormalWeb"/>
        <w:numPr>
          <w:ilvl w:val="0"/>
          <w:numId w:val="2"/>
        </w:numPr>
        <w:spacing w:before="0" w:beforeAutospacing="0" w:after="0" w:afterAutospacing="0"/>
        <w:jc w:val="both"/>
        <w:rPr>
          <w:rFonts w:eastAsia="Calibri"/>
          <w:lang w:val="es-PE"/>
        </w:rPr>
      </w:pPr>
      <w:r>
        <w:rPr>
          <w:rFonts w:eastAsia="Calibri"/>
          <w:lang w:val="es-PE"/>
        </w:rPr>
        <w:t>La jurisdicció</w:t>
      </w:r>
      <w:r w:rsidR="00DD21B2">
        <w:rPr>
          <w:rFonts w:eastAsia="Calibri"/>
          <w:lang w:val="es-PE"/>
        </w:rPr>
        <w:t xml:space="preserve">n del Condado de Davis, </w:t>
      </w:r>
      <w:r w:rsidR="003B0345" w:rsidRPr="009A2506">
        <w:rPr>
          <w:rFonts w:eastAsia="Calibri"/>
          <w:lang w:val="es-PE"/>
        </w:rPr>
        <w:t>r</w:t>
      </w:r>
      <w:r w:rsidR="00251D75" w:rsidRPr="009A2506">
        <w:rPr>
          <w:rFonts w:eastAsia="Calibri"/>
          <w:lang w:val="es-PE"/>
        </w:rPr>
        <w:t xml:space="preserve">equiere completar un estudio </w:t>
      </w:r>
      <w:r w:rsidR="003B0345" w:rsidRPr="009A2506">
        <w:rPr>
          <w:rFonts w:eastAsia="Calibri"/>
          <w:lang w:val="es-PE"/>
        </w:rPr>
        <w:t>de vivienda justa</w:t>
      </w:r>
      <w:r w:rsidR="00251D75" w:rsidRPr="009A2506">
        <w:rPr>
          <w:rFonts w:eastAsia="Calibri"/>
          <w:lang w:val="es-PE"/>
        </w:rPr>
        <w:t>. El análisis de los impedi</w:t>
      </w:r>
      <w:r w:rsidR="003B0345" w:rsidRPr="009A2506">
        <w:rPr>
          <w:rFonts w:eastAsia="Calibri"/>
          <w:lang w:val="es-PE"/>
        </w:rPr>
        <w:t>mentos para una</w:t>
      </w:r>
      <w:r w:rsidR="00251D75" w:rsidRPr="009A2506">
        <w:rPr>
          <w:rFonts w:eastAsia="Calibri"/>
          <w:lang w:val="es-PE"/>
        </w:rPr>
        <w:t xml:space="preserve"> vivienda</w:t>
      </w:r>
      <w:r w:rsidR="003B0345" w:rsidRPr="009A2506">
        <w:rPr>
          <w:rFonts w:eastAsia="Calibri"/>
          <w:lang w:val="es-PE"/>
        </w:rPr>
        <w:t xml:space="preserve"> justa </w:t>
      </w:r>
      <w:r w:rsidR="00DD3C53" w:rsidRPr="009A2506">
        <w:rPr>
          <w:rFonts w:eastAsia="Calibri"/>
          <w:lang w:val="es-PE"/>
        </w:rPr>
        <w:t>(AI por sus siglas en inglé</w:t>
      </w:r>
      <w:r w:rsidR="00251D75" w:rsidRPr="009A2506">
        <w:rPr>
          <w:rFonts w:eastAsia="Calibri"/>
          <w:lang w:val="es-PE"/>
        </w:rPr>
        <w:t>s)</w:t>
      </w:r>
      <w:r w:rsidR="00910965">
        <w:rPr>
          <w:rFonts w:eastAsia="Calibri"/>
          <w:lang w:val="es-PE"/>
        </w:rPr>
        <w:t>,</w:t>
      </w:r>
      <w:r w:rsidR="00251D75" w:rsidRPr="009A2506">
        <w:rPr>
          <w:rFonts w:eastAsia="Calibri"/>
          <w:lang w:val="es-PE"/>
        </w:rPr>
        <w:t xml:space="preserve"> asegura que los programas subsidiados por el departamento de desarrollo urbano y vivienda</w:t>
      </w:r>
      <w:r w:rsidR="00910965">
        <w:rPr>
          <w:rFonts w:eastAsia="Calibri"/>
          <w:lang w:val="es-PE"/>
        </w:rPr>
        <w:t xml:space="preserve"> (HUD por sus siglas en inglés) </w:t>
      </w:r>
      <w:r w:rsidRPr="009A2506">
        <w:rPr>
          <w:rFonts w:eastAsia="Calibri"/>
          <w:lang w:val="es-PE"/>
        </w:rPr>
        <w:t>están</w:t>
      </w:r>
      <w:r w:rsidR="00251D75" w:rsidRPr="009A2506">
        <w:rPr>
          <w:rFonts w:eastAsia="Calibri"/>
          <w:lang w:val="es-PE"/>
        </w:rPr>
        <w:t xml:space="preserve"> siendo ad</w:t>
      </w:r>
      <w:r w:rsidR="0091140E" w:rsidRPr="009A2506">
        <w:rPr>
          <w:rFonts w:eastAsia="Calibri"/>
          <w:lang w:val="es-PE"/>
        </w:rPr>
        <w:t>ministrados de manera tal que promueva</w:t>
      </w:r>
      <w:r>
        <w:rPr>
          <w:rFonts w:eastAsia="Calibri"/>
          <w:lang w:val="es-PE"/>
        </w:rPr>
        <w:t xml:space="preserve"> </w:t>
      </w:r>
      <w:r w:rsidR="00251D75" w:rsidRPr="009A2506">
        <w:rPr>
          <w:rFonts w:eastAsia="Calibri"/>
          <w:lang w:val="es-PE"/>
        </w:rPr>
        <w:t>una vivienda</w:t>
      </w:r>
      <w:r w:rsidR="00537AA4" w:rsidRPr="009A2506">
        <w:rPr>
          <w:rFonts w:eastAsia="Calibri"/>
          <w:lang w:val="es-PE"/>
        </w:rPr>
        <w:t xml:space="preserve"> justa para las clase</w:t>
      </w:r>
      <w:r w:rsidR="0091140E" w:rsidRPr="009A2506">
        <w:rPr>
          <w:rFonts w:eastAsia="Calibri"/>
          <w:lang w:val="es-PE"/>
        </w:rPr>
        <w:t>s</w:t>
      </w:r>
      <w:r w:rsidR="00537AA4" w:rsidRPr="009A2506">
        <w:rPr>
          <w:rFonts w:eastAsia="Calibri"/>
          <w:lang w:val="es-PE"/>
        </w:rPr>
        <w:t xml:space="preserve"> protegida</w:t>
      </w:r>
      <w:r w:rsidR="0091140E" w:rsidRPr="009A2506">
        <w:rPr>
          <w:rFonts w:eastAsia="Calibri"/>
          <w:lang w:val="es-PE"/>
        </w:rPr>
        <w:t>s.</w:t>
      </w:r>
    </w:p>
    <w:p w:rsidR="0091140E" w:rsidRPr="00411596" w:rsidRDefault="0091140E" w:rsidP="00DD3C53">
      <w:pPr>
        <w:pStyle w:val="NormalWeb"/>
        <w:spacing w:before="0" w:beforeAutospacing="0" w:after="0" w:afterAutospacing="0"/>
        <w:ind w:left="720"/>
        <w:jc w:val="both"/>
        <w:rPr>
          <w:rFonts w:eastAsia="Calibri"/>
        </w:rPr>
      </w:pPr>
    </w:p>
    <w:p w:rsidR="00251D75" w:rsidRPr="009A2506" w:rsidRDefault="00DD21B2" w:rsidP="00DD3C53">
      <w:pPr>
        <w:pStyle w:val="NormalWeb"/>
        <w:numPr>
          <w:ilvl w:val="0"/>
          <w:numId w:val="2"/>
        </w:numPr>
        <w:spacing w:before="0" w:beforeAutospacing="0" w:after="0" w:afterAutospacing="0"/>
        <w:jc w:val="both"/>
        <w:rPr>
          <w:rFonts w:eastAsia="Calibri"/>
          <w:lang w:val="es-PE"/>
        </w:rPr>
      </w:pPr>
      <w:r>
        <w:rPr>
          <w:rFonts w:eastAsia="Calibri"/>
          <w:lang w:val="es-PE"/>
        </w:rPr>
        <w:t xml:space="preserve">El AI, </w:t>
      </w:r>
      <w:r w:rsidR="00251D75" w:rsidRPr="009A2506">
        <w:rPr>
          <w:rFonts w:eastAsia="Calibri"/>
          <w:lang w:val="es-PE"/>
        </w:rPr>
        <w:t xml:space="preserve">es la revisión </w:t>
      </w:r>
      <w:r w:rsidR="009A2506" w:rsidRPr="009A2506">
        <w:rPr>
          <w:rFonts w:eastAsia="Calibri"/>
          <w:lang w:val="es-PE"/>
        </w:rPr>
        <w:t xml:space="preserve">de los impedimentos o barreras que pudieran afectar los derechos de elección de una vivienda justa </w:t>
      </w:r>
      <w:r w:rsidR="0091140E" w:rsidRPr="009A2506">
        <w:rPr>
          <w:rFonts w:eastAsia="Calibri"/>
          <w:lang w:val="es-PE"/>
        </w:rPr>
        <w:t>a nivel local y regional</w:t>
      </w:r>
      <w:r w:rsidR="00664C04">
        <w:rPr>
          <w:rFonts w:eastAsia="Calibri"/>
          <w:lang w:val="es-PE"/>
        </w:rPr>
        <w:t xml:space="preserve">. Comprende </w:t>
      </w:r>
      <w:r w:rsidR="008A5603">
        <w:rPr>
          <w:rFonts w:eastAsia="Calibri"/>
          <w:lang w:val="es-PE"/>
        </w:rPr>
        <w:t>procedimientos</w:t>
      </w:r>
      <w:r w:rsidR="008A6B9E">
        <w:rPr>
          <w:rFonts w:eastAsia="Calibri"/>
          <w:lang w:val="es-PE"/>
        </w:rPr>
        <w:t>,</w:t>
      </w:r>
      <w:r w:rsidR="008A5603">
        <w:rPr>
          <w:rFonts w:eastAsia="Calibri"/>
          <w:lang w:val="es-PE"/>
        </w:rPr>
        <w:t xml:space="preserve"> </w:t>
      </w:r>
      <w:r w:rsidR="008A6B9E">
        <w:rPr>
          <w:rFonts w:eastAsia="Calibri"/>
          <w:lang w:val="es-PE"/>
        </w:rPr>
        <w:t>prácticas y políticas</w:t>
      </w:r>
      <w:r w:rsidR="00664C04">
        <w:rPr>
          <w:rFonts w:eastAsia="Calibri"/>
          <w:lang w:val="es-PE"/>
        </w:rPr>
        <w:t xml:space="preserve"> </w:t>
      </w:r>
      <w:r w:rsidR="003A0B2C">
        <w:rPr>
          <w:rFonts w:eastAsia="Calibri"/>
          <w:lang w:val="es-PE"/>
        </w:rPr>
        <w:t>pública</w:t>
      </w:r>
      <w:r w:rsidR="008A6B9E">
        <w:rPr>
          <w:rFonts w:eastAsia="Calibri"/>
          <w:lang w:val="es-PE"/>
        </w:rPr>
        <w:t>s y privada</w:t>
      </w:r>
      <w:r w:rsidR="00251D75" w:rsidRPr="009A2506">
        <w:rPr>
          <w:rFonts w:eastAsia="Calibri"/>
          <w:lang w:val="es-PE"/>
        </w:rPr>
        <w:t>s</w:t>
      </w:r>
      <w:r w:rsidR="00664C04">
        <w:rPr>
          <w:rFonts w:eastAsia="Calibri"/>
          <w:lang w:val="es-PE"/>
        </w:rPr>
        <w:t xml:space="preserve"> que </w:t>
      </w:r>
      <w:r w:rsidR="008A6B9E">
        <w:rPr>
          <w:rFonts w:eastAsia="Calibri"/>
          <w:lang w:val="es-PE"/>
        </w:rPr>
        <w:t>afect</w:t>
      </w:r>
      <w:r w:rsidR="00664C04">
        <w:rPr>
          <w:rFonts w:eastAsia="Calibri"/>
          <w:lang w:val="es-PE"/>
        </w:rPr>
        <w:t>an</w:t>
      </w:r>
      <w:r w:rsidR="00251D75" w:rsidRPr="009A2506">
        <w:rPr>
          <w:rFonts w:eastAsia="Calibri"/>
          <w:lang w:val="es-PE"/>
        </w:rPr>
        <w:t xml:space="preserve"> la elección de </w:t>
      </w:r>
      <w:r w:rsidR="003A0B2C">
        <w:rPr>
          <w:rFonts w:eastAsia="Calibri"/>
          <w:lang w:val="es-PE"/>
        </w:rPr>
        <w:t xml:space="preserve">la </w:t>
      </w:r>
      <w:r w:rsidR="00251D75" w:rsidRPr="009A2506">
        <w:rPr>
          <w:rFonts w:eastAsia="Calibri"/>
          <w:lang w:val="es-PE"/>
        </w:rPr>
        <w:t>vivienda.</w:t>
      </w:r>
    </w:p>
    <w:p w:rsidR="001A60BE" w:rsidRDefault="001A60BE" w:rsidP="00DD3C53">
      <w:pPr>
        <w:pStyle w:val="NormalWeb"/>
        <w:spacing w:before="0" w:beforeAutospacing="0" w:after="0" w:afterAutospacing="0"/>
        <w:jc w:val="center"/>
        <w:rPr>
          <w:rFonts w:eastAsia="Calibri"/>
          <w:u w:val="single"/>
        </w:rPr>
      </w:pPr>
    </w:p>
    <w:p w:rsidR="00251D75" w:rsidRPr="00DD3C53" w:rsidRDefault="00251D75" w:rsidP="00DD3C53">
      <w:pPr>
        <w:pStyle w:val="NormalWeb"/>
        <w:spacing w:before="0" w:beforeAutospacing="0" w:after="0" w:afterAutospacing="0"/>
        <w:jc w:val="center"/>
        <w:rPr>
          <w:rFonts w:eastAsia="Calibri"/>
          <w:u w:val="single"/>
        </w:rPr>
      </w:pPr>
      <w:r w:rsidRPr="00DD3C53">
        <w:rPr>
          <w:rFonts w:eastAsia="Calibri"/>
          <w:u w:val="single"/>
        </w:rPr>
        <w:t>COMENTARIOS</w:t>
      </w:r>
    </w:p>
    <w:p w:rsidR="004F54C9" w:rsidRPr="00DD3C53" w:rsidRDefault="004F54C9" w:rsidP="00DD3C53">
      <w:pPr>
        <w:pStyle w:val="NormalWeb"/>
        <w:spacing w:before="0" w:beforeAutospacing="0" w:after="0" w:afterAutospacing="0"/>
        <w:jc w:val="both"/>
        <w:rPr>
          <w:rFonts w:eastAsia="Calibri"/>
        </w:rPr>
      </w:pPr>
    </w:p>
    <w:p w:rsidR="00A00196" w:rsidRPr="00664C04" w:rsidRDefault="00664C04" w:rsidP="00DD3C53">
      <w:pPr>
        <w:pStyle w:val="NormalWeb"/>
        <w:spacing w:before="0" w:beforeAutospacing="0" w:after="0" w:afterAutospacing="0"/>
        <w:jc w:val="both"/>
        <w:rPr>
          <w:rFonts w:eastAsia="Calibri"/>
          <w:lang w:val="es-PE"/>
        </w:rPr>
      </w:pPr>
      <w:r>
        <w:rPr>
          <w:rFonts w:eastAsia="Calibri"/>
          <w:lang w:val="es-PE"/>
        </w:rPr>
        <w:t>Si desea hacer</w:t>
      </w:r>
      <w:r w:rsidR="00411596" w:rsidRPr="00664C04">
        <w:rPr>
          <w:rFonts w:eastAsia="Calibri"/>
          <w:lang w:val="es-PE"/>
        </w:rPr>
        <w:t xml:space="preserve"> comentarios</w:t>
      </w:r>
      <w:r w:rsidR="001A60BE" w:rsidRPr="00664C04">
        <w:rPr>
          <w:rFonts w:eastAsia="Calibri"/>
          <w:lang w:val="es-PE"/>
        </w:rPr>
        <w:t>,</w:t>
      </w:r>
      <w:r w:rsidR="00411596" w:rsidRPr="00664C04">
        <w:rPr>
          <w:rFonts w:eastAsia="Calibri"/>
          <w:lang w:val="es-PE"/>
        </w:rPr>
        <w:t xml:space="preserve"> deberá enviarlos</w:t>
      </w:r>
      <w:r w:rsidR="00A00196" w:rsidRPr="00664C04">
        <w:rPr>
          <w:rFonts w:eastAsia="Calibri"/>
          <w:lang w:val="es-PE"/>
        </w:rPr>
        <w:t xml:space="preserve"> </w:t>
      </w:r>
      <w:r w:rsidR="00CE4B15">
        <w:rPr>
          <w:rFonts w:eastAsia="Calibri"/>
          <w:lang w:val="es-PE"/>
        </w:rPr>
        <w:t>30 días antes de la audiencia. S</w:t>
      </w:r>
      <w:r w:rsidR="00411596" w:rsidRPr="00664C04">
        <w:rPr>
          <w:rFonts w:eastAsia="Calibri"/>
          <w:lang w:val="es-PE"/>
        </w:rPr>
        <w:t xml:space="preserve">i desea ver una copia de los documentos </w:t>
      </w:r>
      <w:r w:rsidR="00DD21B2" w:rsidRPr="00664C04">
        <w:rPr>
          <w:rFonts w:eastAsia="Calibri"/>
          <w:lang w:val="es-PE"/>
        </w:rPr>
        <w:t>preliminares</w:t>
      </w:r>
      <w:r w:rsidR="003A0B2C">
        <w:rPr>
          <w:rFonts w:eastAsia="Calibri"/>
          <w:lang w:val="es-PE"/>
        </w:rPr>
        <w:t>,</w:t>
      </w:r>
      <w:r w:rsidR="00411596" w:rsidRPr="00664C04">
        <w:rPr>
          <w:rFonts w:eastAsia="Calibri"/>
          <w:lang w:val="es-PE"/>
        </w:rPr>
        <w:t xml:space="preserve"> </w:t>
      </w:r>
      <w:r w:rsidR="008A6B9E">
        <w:rPr>
          <w:rFonts w:eastAsia="Calibri"/>
          <w:lang w:val="es-PE"/>
        </w:rPr>
        <w:t>deberá acercarse desde las 9 de la mañana hasta las 5 de la tarde</w:t>
      </w:r>
      <w:r w:rsidR="00411596" w:rsidRPr="00664C04">
        <w:rPr>
          <w:rFonts w:eastAsia="Calibri"/>
          <w:lang w:val="es-PE"/>
        </w:rPr>
        <w:t xml:space="preserve"> al Departamento de Desarrollo Económico y Comunitario</w:t>
      </w:r>
      <w:r w:rsidR="004F54C9" w:rsidRPr="00664C04">
        <w:rPr>
          <w:rFonts w:eastAsia="Calibri"/>
          <w:lang w:val="es-PE"/>
        </w:rPr>
        <w:t xml:space="preserve"> (CED por sus siglas en inglés)</w:t>
      </w:r>
      <w:r w:rsidR="00411596" w:rsidRPr="00664C04">
        <w:rPr>
          <w:rFonts w:eastAsia="Calibri"/>
          <w:lang w:val="es-PE"/>
        </w:rPr>
        <w:t xml:space="preserve"> del Condado de Davis</w:t>
      </w:r>
      <w:r w:rsidR="003A0B2C">
        <w:rPr>
          <w:rFonts w:eastAsia="Calibri"/>
          <w:lang w:val="es-PE"/>
        </w:rPr>
        <w:t>,</w:t>
      </w:r>
      <w:r w:rsidR="00411596" w:rsidRPr="00664C04">
        <w:rPr>
          <w:rFonts w:eastAsia="Calibri"/>
          <w:lang w:val="es-PE"/>
        </w:rPr>
        <w:t xml:space="preserve"> ubicado</w:t>
      </w:r>
      <w:r w:rsidR="00DD21B2">
        <w:rPr>
          <w:rFonts w:eastAsia="Calibri"/>
          <w:lang w:val="es-PE"/>
        </w:rPr>
        <w:t xml:space="preserve"> en el</w:t>
      </w:r>
      <w:r w:rsidR="00411596" w:rsidRPr="00664C04">
        <w:rPr>
          <w:rFonts w:eastAsia="Calibri"/>
          <w:lang w:val="es-PE"/>
        </w:rPr>
        <w:t xml:space="preserve"> 61 Sur de la calle Main,</w:t>
      </w:r>
      <w:r w:rsidR="00243F25" w:rsidRPr="00664C04">
        <w:rPr>
          <w:rFonts w:eastAsia="Calibri"/>
          <w:lang w:val="es-PE"/>
        </w:rPr>
        <w:t xml:space="preserve"> sala 304, </w:t>
      </w:r>
      <w:r w:rsidR="00411596" w:rsidRPr="00664C04">
        <w:rPr>
          <w:rFonts w:eastAsia="Calibri"/>
          <w:lang w:val="es-PE"/>
        </w:rPr>
        <w:t>distrit</w:t>
      </w:r>
      <w:r w:rsidR="00243F25" w:rsidRPr="00664C04">
        <w:rPr>
          <w:rFonts w:eastAsia="Calibri"/>
          <w:lang w:val="es-PE"/>
        </w:rPr>
        <w:t>o de Farmington, estado de Utah código postal 84025.</w:t>
      </w:r>
      <w:r w:rsidR="00A00196" w:rsidRPr="00664C04">
        <w:rPr>
          <w:rFonts w:eastAsia="Calibri"/>
          <w:lang w:val="es-PE"/>
        </w:rPr>
        <w:t xml:space="preserve"> </w:t>
      </w:r>
    </w:p>
    <w:p w:rsidR="00DD3C53" w:rsidRDefault="00F83FCE" w:rsidP="00DD3C53">
      <w:pPr>
        <w:jc w:val="both"/>
        <w:rPr>
          <w:rFonts w:ascii="Times New Roman" w:hAnsi="Times New Roman"/>
          <w:sz w:val="24"/>
          <w:szCs w:val="24"/>
        </w:rPr>
      </w:pPr>
      <w:r>
        <w:rPr>
          <w:rFonts w:ascii="Times New Roman" w:hAnsi="Times New Roman"/>
          <w:sz w:val="24"/>
          <w:szCs w:val="24"/>
          <w:lang w:val="es-PE"/>
        </w:rPr>
        <w:t>L</w:t>
      </w:r>
      <w:r w:rsidRPr="00664C04">
        <w:rPr>
          <w:rFonts w:ascii="Times New Roman" w:hAnsi="Times New Roman"/>
          <w:sz w:val="24"/>
          <w:szCs w:val="24"/>
          <w:lang w:val="es-PE"/>
        </w:rPr>
        <w:t>a oficina del CED recepcion</w:t>
      </w:r>
      <w:r>
        <w:rPr>
          <w:rFonts w:ascii="Times New Roman" w:hAnsi="Times New Roman"/>
          <w:sz w:val="24"/>
          <w:szCs w:val="24"/>
          <w:lang w:val="es-PE"/>
        </w:rPr>
        <w:t>ará</w:t>
      </w:r>
      <w:r w:rsidRPr="00664C04">
        <w:rPr>
          <w:rFonts w:ascii="Times New Roman" w:hAnsi="Times New Roman"/>
          <w:sz w:val="24"/>
          <w:szCs w:val="24"/>
          <w:lang w:val="es-PE"/>
        </w:rPr>
        <w:t xml:space="preserve"> por teléfono (801) 451-3495 o por correo electrónico </w:t>
      </w:r>
      <w:hyperlink r:id="rId9" w:history="1">
        <w:r w:rsidRPr="00910965">
          <w:rPr>
            <w:rFonts w:ascii="Times New Roman" w:hAnsi="Times New Roman"/>
            <w:sz w:val="24"/>
            <w:szCs w:val="24"/>
            <w:lang w:val="es-PE"/>
          </w:rPr>
          <w:t>cdbg@daviscountyutah.gov</w:t>
        </w:r>
      </w:hyperlink>
      <w:r>
        <w:rPr>
          <w:rFonts w:ascii="Times New Roman" w:hAnsi="Times New Roman"/>
          <w:sz w:val="24"/>
          <w:szCs w:val="24"/>
          <w:lang w:val="es-PE"/>
        </w:rPr>
        <w:t>; t</w:t>
      </w:r>
      <w:r w:rsidR="00A00196" w:rsidRPr="00664C04">
        <w:rPr>
          <w:rFonts w:ascii="Times New Roman" w:hAnsi="Times New Roman"/>
          <w:sz w:val="24"/>
          <w:szCs w:val="24"/>
          <w:lang w:val="es-PE"/>
        </w:rPr>
        <w:t>odos y cada uno de los comentarios</w:t>
      </w:r>
      <w:r w:rsidR="004F54C9" w:rsidRPr="00664C04">
        <w:rPr>
          <w:rFonts w:ascii="Times New Roman" w:hAnsi="Times New Roman"/>
          <w:sz w:val="24"/>
          <w:szCs w:val="24"/>
          <w:lang w:val="es-PE"/>
        </w:rPr>
        <w:t xml:space="preserve"> referentes al asunto previamente mencionado</w:t>
      </w:r>
      <w:r>
        <w:rPr>
          <w:rFonts w:ascii="Times New Roman" w:hAnsi="Times New Roman"/>
          <w:sz w:val="24"/>
          <w:szCs w:val="24"/>
          <w:lang w:val="es-PE"/>
        </w:rPr>
        <w:t xml:space="preserve">. </w:t>
      </w:r>
      <w:r w:rsidR="005D2FBE" w:rsidRPr="00664C04">
        <w:rPr>
          <w:rFonts w:ascii="Times New Roman" w:hAnsi="Times New Roman"/>
          <w:sz w:val="24"/>
          <w:szCs w:val="24"/>
          <w:lang w:val="es-PE"/>
        </w:rPr>
        <w:t>Si desea podrá, acceder a una copia del AI en el siguiente sitio web</w:t>
      </w:r>
      <w:r w:rsidR="005D2FBE">
        <w:rPr>
          <w:rFonts w:ascii="Times New Roman" w:hAnsi="Times New Roman"/>
          <w:sz w:val="24"/>
          <w:szCs w:val="24"/>
        </w:rPr>
        <w:t xml:space="preserve"> </w:t>
      </w:r>
      <w:hyperlink r:id="rId10" w:history="1">
        <w:r w:rsidR="00DD3C53" w:rsidRPr="00A9782D">
          <w:rPr>
            <w:rStyle w:val="Hyperlink"/>
            <w:rFonts w:ascii="Times New Roman" w:hAnsi="Times New Roman"/>
            <w:sz w:val="24"/>
            <w:szCs w:val="24"/>
          </w:rPr>
          <w:t>https://www.daviscountyutah.gov/ced/grant-programs</w:t>
        </w:r>
      </w:hyperlink>
      <w:r w:rsidR="00DD3C53" w:rsidRPr="00DD3C53">
        <w:rPr>
          <w:rFonts w:ascii="Times New Roman" w:hAnsi="Times New Roman"/>
          <w:sz w:val="24"/>
          <w:szCs w:val="24"/>
        </w:rPr>
        <w:t>.</w:t>
      </w:r>
    </w:p>
    <w:p w:rsidR="005D2FBE" w:rsidRPr="00DD21B2" w:rsidRDefault="00DD3C53" w:rsidP="00DD3C53">
      <w:pPr>
        <w:jc w:val="both"/>
        <w:rPr>
          <w:rFonts w:ascii="Times New Roman" w:hAnsi="Times New Roman"/>
          <w:sz w:val="24"/>
          <w:szCs w:val="24"/>
          <w:u w:val="single"/>
          <w:lang w:val="es-PE"/>
        </w:rPr>
      </w:pPr>
      <w:r w:rsidRPr="00DD21B2">
        <w:rPr>
          <w:rFonts w:ascii="Times New Roman" w:hAnsi="Times New Roman"/>
          <w:sz w:val="24"/>
          <w:szCs w:val="24"/>
          <w:u w:val="single"/>
          <w:lang w:val="es-PE"/>
        </w:rPr>
        <w:t>Los comentarios deberán ser enviados hasta el 14 de Septiembre del 2021.</w:t>
      </w:r>
    </w:p>
    <w:p w:rsidR="00251D75" w:rsidRPr="00DD3C53" w:rsidRDefault="00251D75" w:rsidP="00DD3C53">
      <w:pPr>
        <w:jc w:val="both"/>
        <w:rPr>
          <w:rFonts w:ascii="Times New Roman" w:hAnsi="Times New Roman"/>
          <w:sz w:val="24"/>
          <w:szCs w:val="24"/>
        </w:rPr>
      </w:pPr>
      <w:r w:rsidRPr="00DD3C53">
        <w:rPr>
          <w:rFonts w:ascii="Times New Roman" w:hAnsi="Times New Roman"/>
          <w:sz w:val="24"/>
          <w:szCs w:val="24"/>
        </w:rPr>
        <w:t>Programa de Igualdad de Oportunidades</w:t>
      </w:r>
    </w:p>
    <w:p w:rsidR="00251D75" w:rsidRPr="00F83FCE" w:rsidRDefault="00537AA4" w:rsidP="00DD3C53">
      <w:pPr>
        <w:jc w:val="both"/>
        <w:rPr>
          <w:rFonts w:ascii="Times New Roman" w:hAnsi="Times New Roman"/>
          <w:sz w:val="24"/>
          <w:szCs w:val="24"/>
          <w:lang w:val="es-PE"/>
        </w:rPr>
      </w:pPr>
      <w:r w:rsidRPr="00F83FCE">
        <w:rPr>
          <w:rFonts w:ascii="Times New Roman" w:hAnsi="Times New Roman"/>
          <w:sz w:val="24"/>
          <w:szCs w:val="24"/>
          <w:lang w:val="es-PE"/>
        </w:rPr>
        <w:t>Las personas qu</w:t>
      </w:r>
      <w:r w:rsidR="008A5603" w:rsidRPr="00F83FCE">
        <w:rPr>
          <w:rFonts w:ascii="Times New Roman" w:hAnsi="Times New Roman"/>
          <w:sz w:val="24"/>
          <w:szCs w:val="24"/>
          <w:lang w:val="es-PE"/>
        </w:rPr>
        <w:t>e desea</w:t>
      </w:r>
      <w:r w:rsidRPr="00F83FCE">
        <w:rPr>
          <w:rFonts w:ascii="Times New Roman" w:hAnsi="Times New Roman"/>
          <w:sz w:val="24"/>
          <w:szCs w:val="24"/>
          <w:lang w:val="es-PE"/>
        </w:rPr>
        <w:t xml:space="preserve">n asistir y </w:t>
      </w:r>
      <w:r w:rsidR="00251D75" w:rsidRPr="00F83FCE">
        <w:rPr>
          <w:rFonts w:ascii="Times New Roman" w:hAnsi="Times New Roman"/>
          <w:sz w:val="24"/>
          <w:szCs w:val="24"/>
          <w:lang w:val="es-PE"/>
        </w:rPr>
        <w:t>requieran algún tipo de acomodamiento, pueden hacer su requerimiento con 48 horas de anticipación a la audiencia pública. Si necesita un acomodamiento especial (incluyendo ayuda o un servicio comunicativo auxiliar) para esta audiencia, sírvase comunicarse con Shauna Brady por teléfono al (801) 451-3200 o la línea especializada para sordos (801) 451-3421 o por correo electrónico sbrady@daviscountyutah.gov</w:t>
      </w:r>
      <w:r w:rsidR="00DD3C53" w:rsidRPr="00F83FCE">
        <w:rPr>
          <w:rFonts w:ascii="Times New Roman" w:hAnsi="Times New Roman"/>
          <w:sz w:val="24"/>
          <w:szCs w:val="24"/>
          <w:lang w:val="es-PE"/>
        </w:rPr>
        <w:t>.</w:t>
      </w:r>
    </w:p>
    <w:sectPr w:rsidR="00251D75" w:rsidRPr="00F83FCE" w:rsidSect="0044708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A62" w:rsidRDefault="00E04A62" w:rsidP="006567E3">
      <w:pPr>
        <w:spacing w:after="0" w:line="240" w:lineRule="auto"/>
      </w:pPr>
      <w:r>
        <w:separator/>
      </w:r>
    </w:p>
  </w:endnote>
  <w:endnote w:type="continuationSeparator" w:id="0">
    <w:p w:rsidR="00E04A62" w:rsidRDefault="00E04A62" w:rsidP="00656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d">
    <w:charset w:val="B1"/>
    <w:family w:val="modern"/>
    <w:pitch w:val="fixed"/>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149" w:rsidRDefault="00531BF0">
    <w:pPr>
      <w:pStyle w:val="Footer"/>
    </w:pPr>
    <w:r>
      <w:rPr>
        <w:noProof/>
        <w:sz w:val="48"/>
        <w:szCs w:val="48"/>
      </w:rPr>
      <mc:AlternateContent>
        <mc:Choice Requires="wps">
          <w:drawing>
            <wp:anchor distT="0" distB="0" distL="114300" distR="114300" simplePos="0" relativeHeight="251672576" behindDoc="0" locked="0" layoutInCell="1" allowOverlap="1">
              <wp:simplePos x="0" y="0"/>
              <wp:positionH relativeFrom="column">
                <wp:posOffset>-847725</wp:posOffset>
              </wp:positionH>
              <wp:positionV relativeFrom="paragraph">
                <wp:posOffset>332740</wp:posOffset>
              </wp:positionV>
              <wp:extent cx="2809875" cy="635"/>
              <wp:effectExtent l="19050" t="18415" r="19050"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9875" cy="635"/>
                      </a:xfrm>
                      <a:prstGeom prst="straightConnector1">
                        <a:avLst/>
                      </a:prstGeom>
                      <a:noFill/>
                      <a:ln w="28575">
                        <a:solidFill>
                          <a:srgbClr val="54B9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4FADC2" id="_x0000_t32" coordsize="21600,21600" o:spt="32" o:oned="t" path="m,l21600,21600e" filled="f">
              <v:path arrowok="t" fillok="f" o:connecttype="none"/>
              <o:lock v:ext="edit" shapetype="t"/>
            </v:shapetype>
            <v:shape id="AutoShape 8" o:spid="_x0000_s1026" type="#_x0000_t32" style="position:absolute;margin-left:-66.75pt;margin-top:26.2pt;width:221.25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" strokecolor="#54b948" strokeweight="2.25pt"/>
          </w:pict>
        </mc:Fallback>
      </mc:AlternateContent>
    </w:r>
    <w:r>
      <w:rPr>
        <w:noProof/>
        <w:sz w:val="48"/>
        <w:szCs w:val="48"/>
      </w:rPr>
      <mc:AlternateContent>
        <mc:Choice Requires="wps">
          <w:drawing>
            <wp:anchor distT="0" distB="0" distL="114300" distR="114300" simplePos="0" relativeHeight="251673600" behindDoc="0" locked="0" layoutInCell="1" allowOverlap="1">
              <wp:simplePos x="0" y="0"/>
              <wp:positionH relativeFrom="column">
                <wp:posOffset>3981450</wp:posOffset>
              </wp:positionH>
              <wp:positionV relativeFrom="paragraph">
                <wp:posOffset>342900</wp:posOffset>
              </wp:positionV>
              <wp:extent cx="2771775" cy="635"/>
              <wp:effectExtent l="19050" t="19050" r="19050" b="1841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635"/>
                      </a:xfrm>
                      <a:prstGeom prst="straightConnector1">
                        <a:avLst/>
                      </a:prstGeom>
                      <a:noFill/>
                      <a:ln w="28575">
                        <a:solidFill>
                          <a:srgbClr val="54B9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16CDB7" id="AutoShape 9" o:spid="_x0000_s1026" type="#_x0000_t32" style="position:absolute;margin-left:313.5pt;margin-top:27pt;width:218.25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" strokecolor="#54b948" strokeweight="2.25pt"/>
          </w:pict>
        </mc:Fallback>
      </mc:AlternateContent>
    </w:r>
    <w:r w:rsidR="003C61F1" w:rsidRPr="003C61F1">
      <w:rPr>
        <w:noProof/>
        <w:sz w:val="48"/>
        <w:szCs w:val="48"/>
      </w:rPr>
      <w:drawing>
        <wp:anchor distT="0" distB="0" distL="114300" distR="114300" simplePos="0" relativeHeight="251679744" behindDoc="1" locked="0" layoutInCell="1" allowOverlap="1">
          <wp:simplePos x="0" y="0"/>
          <wp:positionH relativeFrom="column">
            <wp:posOffset>2066925</wp:posOffset>
          </wp:positionH>
          <wp:positionV relativeFrom="paragraph">
            <wp:posOffset>218440</wp:posOffset>
          </wp:positionV>
          <wp:extent cx="1819275" cy="190500"/>
          <wp:effectExtent l="19050" t="0" r="9525" b="0"/>
          <wp:wrapTight wrapText="bothSides">
            <wp:wrapPolygon edited="0">
              <wp:start x="-226" y="0"/>
              <wp:lineTo x="-226" y="19440"/>
              <wp:lineTo x="21713" y="19440"/>
              <wp:lineTo x="21713" y="0"/>
              <wp:lineTo x="-226" y="0"/>
            </wp:wrapPolygon>
          </wp:wrapTight>
          <wp:docPr id="9" name="Picture 1" descr="E:\Brand Marketing\Logo Prints\DCTagLine_Green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rand Marketing\Logo Prints\DCTagLine_GreenCMYK.jpg"/>
                  <pic:cNvPicPr>
                    <a:picLocks noChangeAspect="1" noChangeArrowheads="1"/>
                  </pic:cNvPicPr>
                </pic:nvPicPr>
                <pic:blipFill>
                  <a:blip r:embed="rId1"/>
                  <a:srcRect/>
                  <a:stretch>
                    <a:fillRect/>
                  </a:stretch>
                </pic:blipFill>
                <pic:spPr bwMode="auto">
                  <a:xfrm>
                    <a:off x="0" y="0"/>
                    <a:ext cx="1819275" cy="1905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A62" w:rsidRDefault="00E04A62" w:rsidP="006567E3">
      <w:pPr>
        <w:spacing w:after="0" w:line="240" w:lineRule="auto"/>
      </w:pPr>
      <w:r>
        <w:separator/>
      </w:r>
    </w:p>
  </w:footnote>
  <w:footnote w:type="continuationSeparator" w:id="0">
    <w:p w:rsidR="00E04A62" w:rsidRDefault="00E04A62" w:rsidP="006567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7E3" w:rsidRPr="00E42441" w:rsidRDefault="00640127" w:rsidP="002B064E">
    <w:pPr>
      <w:pStyle w:val="NoSpacing"/>
      <w:jc w:val="center"/>
      <w:rPr>
        <w:rFonts w:ascii="Times New Roman" w:hAnsi="Times New Roman"/>
        <w:b/>
        <w:i/>
        <w:sz w:val="48"/>
        <w:szCs w:val="48"/>
      </w:rPr>
    </w:pPr>
    <w:r w:rsidRPr="00640127">
      <w:rPr>
        <w:rFonts w:ascii="Times New Roman" w:hAnsi="Times New Roman"/>
        <w:b/>
        <w:i/>
        <w:noProof/>
        <w:sz w:val="46"/>
        <w:szCs w:val="46"/>
      </w:rPr>
      <w:drawing>
        <wp:anchor distT="0" distB="0" distL="114300" distR="114300" simplePos="0" relativeHeight="251677696" behindDoc="1" locked="0" layoutInCell="1" allowOverlap="1">
          <wp:simplePos x="0" y="0"/>
          <wp:positionH relativeFrom="column">
            <wp:posOffset>-638175</wp:posOffset>
          </wp:positionH>
          <wp:positionV relativeFrom="paragraph">
            <wp:posOffset>-19050</wp:posOffset>
          </wp:positionV>
          <wp:extent cx="1009650" cy="1009650"/>
          <wp:effectExtent l="19050" t="0" r="0" b="0"/>
          <wp:wrapTight wrapText="bothSides">
            <wp:wrapPolygon edited="0">
              <wp:start x="-408" y="0"/>
              <wp:lineTo x="-408" y="21192"/>
              <wp:lineTo x="21600" y="21192"/>
              <wp:lineTo x="21600" y="0"/>
              <wp:lineTo x="-408" y="0"/>
            </wp:wrapPolygon>
          </wp:wrapTight>
          <wp:docPr id="7" name="Picture 1" descr="E:\Brand Marketing\Logo Prints\DavisCountyLogoV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rand Marketing\Logo Prints\DavisCountyLogoV_CMYK.jpg"/>
                  <pic:cNvPicPr>
                    <a:picLocks noChangeAspect="1" noChangeArrowheads="1"/>
                  </pic:cNvPicPr>
                </pic:nvPicPr>
                <pic:blipFill>
                  <a:blip r:embed="rId1"/>
                  <a:srcRect/>
                  <a:stretch>
                    <a:fillRect/>
                  </a:stretch>
                </pic:blipFill>
                <pic:spPr bwMode="auto">
                  <a:xfrm>
                    <a:off x="0" y="0"/>
                    <a:ext cx="1009650" cy="1009650"/>
                  </a:xfrm>
                  <a:prstGeom prst="rect">
                    <a:avLst/>
                  </a:prstGeom>
                  <a:noFill/>
                  <a:ln w="9525">
                    <a:noFill/>
                    <a:miter lim="800000"/>
                    <a:headEnd/>
                    <a:tailEnd/>
                  </a:ln>
                </pic:spPr>
              </pic:pic>
            </a:graphicData>
          </a:graphic>
        </wp:anchor>
      </w:drawing>
    </w:r>
    <w:r w:rsidR="002B064E" w:rsidRPr="002B064E">
      <w:rPr>
        <w:rFonts w:ascii="Times New Roman" w:hAnsi="Times New Roman"/>
        <w:b/>
        <w:i/>
        <w:sz w:val="46"/>
        <w:szCs w:val="46"/>
      </w:rPr>
      <w:t xml:space="preserve"> </w:t>
    </w:r>
    <w:r w:rsidR="002B064E">
      <w:rPr>
        <w:rFonts w:ascii="Times New Roman" w:hAnsi="Times New Roman"/>
        <w:b/>
        <w:i/>
        <w:sz w:val="46"/>
        <w:szCs w:val="46"/>
      </w:rPr>
      <w:t xml:space="preserve"> </w:t>
    </w:r>
    <w:r w:rsidR="00C658DD">
      <w:rPr>
        <w:rFonts w:ascii="Times New Roman" w:hAnsi="Times New Roman"/>
        <w:b/>
        <w:i/>
        <w:sz w:val="46"/>
        <w:szCs w:val="46"/>
      </w:rPr>
      <w:t xml:space="preserve"> </w:t>
    </w:r>
    <w:r w:rsidR="005106A4" w:rsidRPr="00E42441">
      <w:rPr>
        <w:rFonts w:ascii="Times New Roman" w:hAnsi="Times New Roman"/>
        <w:b/>
        <w:i/>
        <w:sz w:val="48"/>
        <w:szCs w:val="48"/>
      </w:rPr>
      <w:t>Community and Economic Development</w:t>
    </w:r>
  </w:p>
  <w:p w:rsidR="006567E3" w:rsidRPr="002B064E" w:rsidRDefault="00531BF0">
    <w:pPr>
      <w:pStyle w:val="Header"/>
      <w:rPr>
        <w:sz w:val="48"/>
        <w:szCs w:val="48"/>
      </w:rPr>
    </w:pPr>
    <w:r>
      <w:rPr>
        <w:noProof/>
        <w:sz w:val="48"/>
        <w:szCs w:val="48"/>
      </w:rPr>
      <mc:AlternateContent>
        <mc:Choice Requires="wps">
          <w:drawing>
            <wp:anchor distT="0" distB="0" distL="114300" distR="114300" simplePos="0" relativeHeight="251667456" behindDoc="0" locked="0" layoutInCell="1" allowOverlap="1">
              <wp:simplePos x="0" y="0"/>
              <wp:positionH relativeFrom="column">
                <wp:posOffset>942975</wp:posOffset>
              </wp:positionH>
              <wp:positionV relativeFrom="paragraph">
                <wp:posOffset>192405</wp:posOffset>
              </wp:positionV>
              <wp:extent cx="4962525" cy="412750"/>
              <wp:effectExtent l="0" t="1905" r="0" b="444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41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6813" w:rsidRPr="00E42441" w:rsidRDefault="004D6813" w:rsidP="004D6813">
                          <w:pPr>
                            <w:pStyle w:val="NoSpacing"/>
                            <w:jc w:val="center"/>
                            <w:rPr>
                              <w:rFonts w:ascii="Times New Roman" w:hAnsi="Times New Roman" w:cs="Rod"/>
                            </w:rPr>
                          </w:pPr>
                          <w:r w:rsidRPr="00E42441">
                            <w:rPr>
                              <w:rFonts w:ascii="Times New Roman" w:hAnsi="Times New Roman" w:cs="Rod"/>
                            </w:rPr>
                            <w:t>Davis County Courthouse - P.O. Box 618 - Farmington Utah 84025</w:t>
                          </w:r>
                        </w:p>
                        <w:p w:rsidR="004D6813" w:rsidRPr="00E42441" w:rsidRDefault="004D6813" w:rsidP="004D6813">
                          <w:pPr>
                            <w:pStyle w:val="NoSpacing"/>
                            <w:jc w:val="center"/>
                            <w:rPr>
                              <w:rFonts w:ascii="Times New Roman" w:hAnsi="Times New Roman" w:cs="Rod"/>
                            </w:rPr>
                          </w:pPr>
                          <w:r w:rsidRPr="00E42441">
                            <w:rPr>
                              <w:rFonts w:ascii="Times New Roman" w:hAnsi="Times New Roman" w:cs="Rod"/>
                            </w:rPr>
                            <w:t>Telephone:  (801) 451-</w:t>
                          </w:r>
                          <w:r w:rsidR="005106A4" w:rsidRPr="00E42441">
                            <w:rPr>
                              <w:rFonts w:ascii="Times New Roman" w:hAnsi="Times New Roman" w:cs="Rod"/>
                            </w:rPr>
                            <w:t>3278</w:t>
                          </w:r>
                          <w:r w:rsidRPr="00E42441">
                            <w:rPr>
                              <w:rFonts w:ascii="Times New Roman" w:hAnsi="Times New Roman" w:cs="Rod"/>
                            </w:rPr>
                            <w:t>- Fax: (801) 451-3</w:t>
                          </w:r>
                          <w:r w:rsidR="005106A4" w:rsidRPr="00E42441">
                            <w:rPr>
                              <w:rFonts w:ascii="Times New Roman" w:hAnsi="Times New Roman" w:cs="Rod"/>
                            </w:rPr>
                            <w:t>281</w:t>
                          </w:r>
                          <w:r w:rsidRPr="00E42441">
                            <w:rPr>
                              <w:rFonts w:ascii="Times New Roman" w:hAnsi="Times New Roman" w:cs="Rod"/>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74.25pt;margin-top:15.15pt;width:390.75pt;height:32.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" stroked="f">
              <v:textbox style="mso-fit-shape-to-text:t">
                <w:txbxContent>
                  <w:p w:rsidR="004D6813" w:rsidRPr="00E42441" w:rsidRDefault="004D6813" w:rsidP="004D6813">
                    <w:pPr>
                      <w:pStyle w:val="NoSpacing"/>
                      <w:jc w:val="center"/>
                      <w:rPr>
                        <w:rFonts w:ascii="Times New Roman" w:hAnsi="Times New Roman" w:cs="Rod"/>
                      </w:rPr>
                    </w:pPr>
                    <w:r w:rsidRPr="00E42441">
                      <w:rPr>
                        <w:rFonts w:ascii="Times New Roman" w:hAnsi="Times New Roman" w:cs="Rod"/>
                      </w:rPr>
                      <w:t>Davis County Courthouse - P.O. Box 618 - Farmington Utah 84025</w:t>
                    </w:r>
                  </w:p>
                  <w:p w:rsidR="004D6813" w:rsidRPr="00E42441" w:rsidRDefault="004D6813" w:rsidP="004D6813">
                    <w:pPr>
                      <w:pStyle w:val="NoSpacing"/>
                      <w:jc w:val="center"/>
                      <w:rPr>
                        <w:rFonts w:ascii="Times New Roman" w:hAnsi="Times New Roman" w:cs="Rod"/>
                      </w:rPr>
                    </w:pPr>
                    <w:r w:rsidRPr="00E42441">
                      <w:rPr>
                        <w:rFonts w:ascii="Times New Roman" w:hAnsi="Times New Roman" w:cs="Rod"/>
                      </w:rPr>
                      <w:t>Telephone:  (801) 451-</w:t>
                    </w:r>
                    <w:r w:rsidR="005106A4" w:rsidRPr="00E42441">
                      <w:rPr>
                        <w:rFonts w:ascii="Times New Roman" w:hAnsi="Times New Roman" w:cs="Rod"/>
                      </w:rPr>
                      <w:t>3278</w:t>
                    </w:r>
                    <w:r w:rsidRPr="00E42441">
                      <w:rPr>
                        <w:rFonts w:ascii="Times New Roman" w:hAnsi="Times New Roman" w:cs="Rod"/>
                      </w:rPr>
                      <w:t>- Fax: (801) 451-3</w:t>
                    </w:r>
                    <w:r w:rsidR="005106A4" w:rsidRPr="00E42441">
                      <w:rPr>
                        <w:rFonts w:ascii="Times New Roman" w:hAnsi="Times New Roman" w:cs="Rod"/>
                      </w:rPr>
                      <w:t>281</w:t>
                    </w:r>
                    <w:r w:rsidRPr="00E42441">
                      <w:rPr>
                        <w:rFonts w:ascii="Times New Roman" w:hAnsi="Times New Roman" w:cs="Rod"/>
                      </w:rPr>
                      <w:t xml:space="preserve"> </w:t>
                    </w:r>
                  </w:p>
                </w:txbxContent>
              </v:textbox>
            </v:shape>
          </w:pict>
        </mc:Fallback>
      </mc:AlternateContent>
    </w:r>
    <w:r>
      <w:rPr>
        <w:noProof/>
        <w:sz w:val="46"/>
        <w:szCs w:val="46"/>
      </w:rPr>
      <mc:AlternateContent>
        <mc:Choice Requires="wps">
          <w:drawing>
            <wp:anchor distT="0" distB="0" distL="114300" distR="114300" simplePos="0" relativeHeight="251662336" behindDoc="0" locked="0" layoutInCell="1" allowOverlap="1">
              <wp:simplePos x="0" y="0"/>
              <wp:positionH relativeFrom="column">
                <wp:posOffset>752475</wp:posOffset>
              </wp:positionH>
              <wp:positionV relativeFrom="paragraph">
                <wp:posOffset>125730</wp:posOffset>
              </wp:positionV>
              <wp:extent cx="5381625" cy="0"/>
              <wp:effectExtent l="9525" t="11430" r="9525" b="1714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81C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60AC09" id="_x0000_t32" coordsize="21600,21600" o:spt="32" o:oned="t" path="m,l21600,21600e" filled="f">
              <v:path arrowok="t" fillok="f" o:connecttype="none"/>
              <o:lock v:ext="edit" shapetype="t"/>
            </v:shapetype>
            <v:shape id="AutoShape 3" o:spid="_x0000_s1026" type="#_x0000_t32" style="position:absolute;margin-left:59.25pt;margin-top:9.9pt;width:423.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" strokecolor="#0081c6" strokeweight="1.5pt"/>
          </w:pict>
        </mc:Fallback>
      </mc:AlternateContent>
    </w:r>
    <w:r>
      <w:rPr>
        <w:noProof/>
        <w:sz w:val="46"/>
        <w:szCs w:val="46"/>
      </w:rPr>
      <mc:AlternateContent>
        <mc:Choice Requires="wps">
          <w:drawing>
            <wp:anchor distT="0" distB="0" distL="114300" distR="114300" simplePos="0" relativeHeight="251661312" behindDoc="0" locked="0" layoutInCell="1" allowOverlap="1">
              <wp:simplePos x="0" y="0"/>
              <wp:positionH relativeFrom="column">
                <wp:posOffset>752475</wp:posOffset>
              </wp:positionH>
              <wp:positionV relativeFrom="paragraph">
                <wp:posOffset>78105</wp:posOffset>
              </wp:positionV>
              <wp:extent cx="5381625" cy="0"/>
              <wp:effectExtent l="19050" t="20955" r="19050" b="1714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28575">
                        <a:solidFill>
                          <a:srgbClr val="54B9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1B03E4" id="AutoShape 2" o:spid="_x0000_s1026" type="#_x0000_t32" style="position:absolute;margin-left:59.25pt;margin-top:6.15pt;width:423.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" strokecolor="#54b948" strokeweight="2.25pt"/>
          </w:pict>
        </mc:Fallback>
      </mc:AlternateContent>
    </w:r>
  </w:p>
  <w:p w:rsidR="00A67983" w:rsidRPr="00A67983" w:rsidRDefault="00A67983" w:rsidP="00A67983">
    <w:pPr>
      <w:pStyle w:val="NoSpacing"/>
      <w:ind w:left="-450"/>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5920A5"/>
    <w:multiLevelType w:val="hybridMultilevel"/>
    <w:tmpl w:val="97A4E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AC7193"/>
    <w:multiLevelType w:val="hybridMultilevel"/>
    <w:tmpl w:val="C2629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o:colormru v:ext="edit" colors="#0081c6,#54b94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7E3"/>
    <w:rsid w:val="00056A8C"/>
    <w:rsid w:val="000811E2"/>
    <w:rsid w:val="00085B36"/>
    <w:rsid w:val="000F1953"/>
    <w:rsid w:val="001010D2"/>
    <w:rsid w:val="00194E6B"/>
    <w:rsid w:val="001A60BE"/>
    <w:rsid w:val="001F4C15"/>
    <w:rsid w:val="00204EE2"/>
    <w:rsid w:val="002367BB"/>
    <w:rsid w:val="00243F25"/>
    <w:rsid w:val="00251D75"/>
    <w:rsid w:val="00253915"/>
    <w:rsid w:val="00263057"/>
    <w:rsid w:val="002B064E"/>
    <w:rsid w:val="002F6597"/>
    <w:rsid w:val="00315CC9"/>
    <w:rsid w:val="0033256B"/>
    <w:rsid w:val="00361E35"/>
    <w:rsid w:val="003A0B2C"/>
    <w:rsid w:val="003B0345"/>
    <w:rsid w:val="003B54BD"/>
    <w:rsid w:val="003C61F1"/>
    <w:rsid w:val="00411596"/>
    <w:rsid w:val="0044708E"/>
    <w:rsid w:val="00470A88"/>
    <w:rsid w:val="00473149"/>
    <w:rsid w:val="0048647A"/>
    <w:rsid w:val="004C5C4C"/>
    <w:rsid w:val="004D6813"/>
    <w:rsid w:val="004F54C9"/>
    <w:rsid w:val="005106A4"/>
    <w:rsid w:val="00513636"/>
    <w:rsid w:val="00531BF0"/>
    <w:rsid w:val="00537AA4"/>
    <w:rsid w:val="005B34CB"/>
    <w:rsid w:val="005D13C2"/>
    <w:rsid w:val="005D2FBE"/>
    <w:rsid w:val="005F494D"/>
    <w:rsid w:val="00640127"/>
    <w:rsid w:val="006567E3"/>
    <w:rsid w:val="00664C04"/>
    <w:rsid w:val="006B040A"/>
    <w:rsid w:val="006B6A87"/>
    <w:rsid w:val="00733AB8"/>
    <w:rsid w:val="00754C42"/>
    <w:rsid w:val="00767018"/>
    <w:rsid w:val="0084270A"/>
    <w:rsid w:val="008947B7"/>
    <w:rsid w:val="008A5603"/>
    <w:rsid w:val="008A6B9E"/>
    <w:rsid w:val="00910965"/>
    <w:rsid w:val="0091140E"/>
    <w:rsid w:val="00932F25"/>
    <w:rsid w:val="00943A34"/>
    <w:rsid w:val="00990C11"/>
    <w:rsid w:val="009A2506"/>
    <w:rsid w:val="00A00196"/>
    <w:rsid w:val="00A67983"/>
    <w:rsid w:val="00B05C90"/>
    <w:rsid w:val="00B30D26"/>
    <w:rsid w:val="00B37441"/>
    <w:rsid w:val="00B47A23"/>
    <w:rsid w:val="00B837AA"/>
    <w:rsid w:val="00B95F99"/>
    <w:rsid w:val="00BC381E"/>
    <w:rsid w:val="00BE2A24"/>
    <w:rsid w:val="00C42D1E"/>
    <w:rsid w:val="00C60713"/>
    <w:rsid w:val="00C61E83"/>
    <w:rsid w:val="00C6573C"/>
    <w:rsid w:val="00C658DD"/>
    <w:rsid w:val="00C8544A"/>
    <w:rsid w:val="00CE4B15"/>
    <w:rsid w:val="00D1312F"/>
    <w:rsid w:val="00DD21B2"/>
    <w:rsid w:val="00DD3C53"/>
    <w:rsid w:val="00E04A62"/>
    <w:rsid w:val="00E23296"/>
    <w:rsid w:val="00E32B31"/>
    <w:rsid w:val="00E42441"/>
    <w:rsid w:val="00E63AEB"/>
    <w:rsid w:val="00EA1E92"/>
    <w:rsid w:val="00EA3960"/>
    <w:rsid w:val="00F80AF2"/>
    <w:rsid w:val="00F83FCE"/>
    <w:rsid w:val="00FD6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081c6,#54b948"/>
    </o:shapedefaults>
    <o:shapelayout v:ext="edit">
      <o:idmap v:ext="edit" data="1"/>
    </o:shapelayout>
  </w:shapeDefaults>
  <w:decimalSymbol w:val="."/>
  <w:listSeparator w:val=","/>
  <w15:docId w15:val="{8A3883D8-BA0E-40E6-AB2E-BDA8B8DB0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08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67E3"/>
    <w:pPr>
      <w:tabs>
        <w:tab w:val="center" w:pos="4680"/>
        <w:tab w:val="right" w:pos="9360"/>
      </w:tabs>
    </w:pPr>
  </w:style>
  <w:style w:type="character" w:customStyle="1" w:styleId="HeaderChar">
    <w:name w:val="Header Char"/>
    <w:basedOn w:val="DefaultParagraphFont"/>
    <w:link w:val="Header"/>
    <w:uiPriority w:val="99"/>
    <w:rsid w:val="006567E3"/>
  </w:style>
  <w:style w:type="paragraph" w:styleId="Footer">
    <w:name w:val="footer"/>
    <w:basedOn w:val="Normal"/>
    <w:link w:val="FooterChar"/>
    <w:uiPriority w:val="99"/>
    <w:unhideWhenUsed/>
    <w:rsid w:val="006567E3"/>
    <w:pPr>
      <w:tabs>
        <w:tab w:val="center" w:pos="4680"/>
        <w:tab w:val="right" w:pos="9360"/>
      </w:tabs>
    </w:pPr>
  </w:style>
  <w:style w:type="character" w:customStyle="1" w:styleId="FooterChar">
    <w:name w:val="Footer Char"/>
    <w:basedOn w:val="DefaultParagraphFont"/>
    <w:link w:val="Footer"/>
    <w:uiPriority w:val="99"/>
    <w:rsid w:val="006567E3"/>
  </w:style>
  <w:style w:type="paragraph" w:styleId="BalloonText">
    <w:name w:val="Balloon Text"/>
    <w:basedOn w:val="Normal"/>
    <w:link w:val="BalloonTextChar"/>
    <w:uiPriority w:val="99"/>
    <w:semiHidden/>
    <w:unhideWhenUsed/>
    <w:rsid w:val="00656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67E3"/>
    <w:rPr>
      <w:rFonts w:ascii="Tahoma" w:hAnsi="Tahoma" w:cs="Tahoma"/>
      <w:sz w:val="16"/>
      <w:szCs w:val="16"/>
    </w:rPr>
  </w:style>
  <w:style w:type="paragraph" w:styleId="NoSpacing">
    <w:name w:val="No Spacing"/>
    <w:uiPriority w:val="1"/>
    <w:qFormat/>
    <w:rsid w:val="00EA1E92"/>
    <w:rPr>
      <w:sz w:val="22"/>
      <w:szCs w:val="22"/>
    </w:rPr>
  </w:style>
  <w:style w:type="character" w:styleId="Hyperlink">
    <w:name w:val="Hyperlink"/>
    <w:basedOn w:val="DefaultParagraphFont"/>
    <w:uiPriority w:val="99"/>
    <w:unhideWhenUsed/>
    <w:rsid w:val="004D6813"/>
    <w:rPr>
      <w:color w:val="0000FF"/>
      <w:u w:val="single"/>
    </w:rPr>
  </w:style>
  <w:style w:type="paragraph" w:styleId="ListParagraph">
    <w:name w:val="List Paragraph"/>
    <w:basedOn w:val="Normal"/>
    <w:uiPriority w:val="34"/>
    <w:qFormat/>
    <w:rsid w:val="00253915"/>
    <w:pPr>
      <w:spacing w:after="160" w:line="259" w:lineRule="auto"/>
      <w:ind w:left="720"/>
      <w:contextualSpacing/>
    </w:pPr>
    <w:rPr>
      <w:rFonts w:asciiTheme="minorHAnsi" w:eastAsiaTheme="minorHAnsi" w:hAnsiTheme="minorHAnsi" w:cstheme="minorBidi"/>
    </w:rPr>
  </w:style>
  <w:style w:type="paragraph" w:styleId="NormalWeb">
    <w:name w:val="Normal (Web)"/>
    <w:basedOn w:val="Normal"/>
    <w:uiPriority w:val="99"/>
    <w:semiHidden/>
    <w:unhideWhenUsed/>
    <w:rsid w:val="00251D75"/>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863000">
      <w:bodyDiv w:val="1"/>
      <w:marLeft w:val="0"/>
      <w:marRight w:val="0"/>
      <w:marTop w:val="0"/>
      <w:marBottom w:val="0"/>
      <w:divBdr>
        <w:top w:val="none" w:sz="0" w:space="0" w:color="auto"/>
        <w:left w:val="none" w:sz="0" w:space="0" w:color="auto"/>
        <w:bottom w:val="none" w:sz="0" w:space="0" w:color="auto"/>
        <w:right w:val="none" w:sz="0" w:space="0" w:color="auto"/>
      </w:divBdr>
    </w:div>
    <w:div w:id="1524829066">
      <w:bodyDiv w:val="1"/>
      <w:marLeft w:val="0"/>
      <w:marRight w:val="0"/>
      <w:marTop w:val="0"/>
      <w:marBottom w:val="0"/>
      <w:divBdr>
        <w:top w:val="none" w:sz="0" w:space="0" w:color="auto"/>
        <w:left w:val="none" w:sz="0" w:space="0" w:color="auto"/>
        <w:bottom w:val="none" w:sz="0" w:space="0" w:color="auto"/>
        <w:right w:val="none" w:sz="0" w:space="0" w:color="auto"/>
      </w:divBdr>
    </w:div>
    <w:div w:id="1670404331">
      <w:bodyDiv w:val="1"/>
      <w:marLeft w:val="0"/>
      <w:marRight w:val="0"/>
      <w:marTop w:val="0"/>
      <w:marBottom w:val="0"/>
      <w:divBdr>
        <w:top w:val="none" w:sz="0" w:space="0" w:color="auto"/>
        <w:left w:val="none" w:sz="0" w:space="0" w:color="auto"/>
        <w:bottom w:val="none" w:sz="0" w:space="0" w:color="auto"/>
        <w:right w:val="none" w:sz="0" w:space="0" w:color="auto"/>
      </w:divBdr>
    </w:div>
    <w:div w:id="177362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aviscountyutah.gov/ced/grant-progra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daviscountyutah.gov/ced/grant-programs" TargetMode="External"/><Relationship Id="rId4" Type="http://schemas.openxmlformats.org/officeDocument/2006/relationships/settings" Target="settings.xml"/><Relationship Id="rId9" Type="http://schemas.openxmlformats.org/officeDocument/2006/relationships/hyperlink" Target="mailto:cdbg@daviscountyutah.gov"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BD4BBBF-2150-4248-8269-6C9A6BCC9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meldred</dc:creator>
  <cp:lastModifiedBy>Stephen Lyon</cp:lastModifiedBy>
  <cp:revision>2</cp:revision>
  <cp:lastPrinted>2021-08-12T20:09:00Z</cp:lastPrinted>
  <dcterms:created xsi:type="dcterms:W3CDTF">2021-08-13T15:45:00Z</dcterms:created>
  <dcterms:modified xsi:type="dcterms:W3CDTF">2021-08-13T15:45:00Z</dcterms:modified>
</cp:coreProperties>
</file>