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E36" w:rsidRDefault="00D91E36" w:rsidP="00EC50E9">
      <w:pPr>
        <w:jc w:val="center"/>
        <w:rPr>
          <w:szCs w:val="24"/>
          <w:lang w:val="en-CA"/>
        </w:rPr>
      </w:pPr>
      <w:bookmarkStart w:id="0" w:name="_GoBack"/>
      <w:bookmarkEnd w:id="0"/>
    </w:p>
    <w:p w:rsidR="00EC50E9" w:rsidRDefault="00EC50E9" w:rsidP="00EC50E9">
      <w:pPr>
        <w:jc w:val="center"/>
        <w:rPr>
          <w:smallCaps/>
          <w:sz w:val="32"/>
          <w:szCs w:val="32"/>
        </w:rPr>
      </w:pPr>
      <w:r>
        <w:rPr>
          <w:smallCaps/>
          <w:sz w:val="32"/>
          <w:szCs w:val="32"/>
        </w:rPr>
        <w:t>Central Wasatch Commission</w:t>
      </w:r>
    </w:p>
    <w:p w:rsidR="00EC50E9" w:rsidRDefault="00EC50E9" w:rsidP="00EC50E9">
      <w:pPr>
        <w:jc w:val="center"/>
        <w:rPr>
          <w:smallCaps/>
          <w:sz w:val="32"/>
          <w:szCs w:val="32"/>
        </w:rPr>
      </w:pPr>
    </w:p>
    <w:p w:rsidR="00EC50E9" w:rsidRDefault="00EC50E9" w:rsidP="00EC50E9">
      <w:pPr>
        <w:jc w:val="center"/>
        <w:rPr>
          <w:smallCaps/>
          <w:sz w:val="32"/>
          <w:szCs w:val="32"/>
        </w:rPr>
      </w:pPr>
      <w:r>
        <w:rPr>
          <w:smallCaps/>
          <w:sz w:val="28"/>
          <w:szCs w:val="28"/>
        </w:rPr>
        <w:t>Resolution No. 202</w:t>
      </w:r>
      <w:r w:rsidR="00C56840">
        <w:rPr>
          <w:smallCaps/>
          <w:sz w:val="28"/>
          <w:szCs w:val="28"/>
        </w:rPr>
        <w:t>1</w:t>
      </w:r>
      <w:r>
        <w:rPr>
          <w:smallCaps/>
          <w:sz w:val="28"/>
          <w:szCs w:val="28"/>
        </w:rPr>
        <w:t>-</w:t>
      </w:r>
      <w:r w:rsidR="0067705C">
        <w:rPr>
          <w:smallCaps/>
          <w:sz w:val="28"/>
          <w:szCs w:val="28"/>
        </w:rPr>
        <w:t>1</w:t>
      </w:r>
      <w:r w:rsidR="00D32685">
        <w:rPr>
          <w:smallCaps/>
          <w:sz w:val="28"/>
          <w:szCs w:val="28"/>
        </w:rPr>
        <w:t>0</w:t>
      </w:r>
    </w:p>
    <w:p w:rsidR="00EC50E9" w:rsidRDefault="00EC50E9" w:rsidP="00EC50E9">
      <w:pPr>
        <w:jc w:val="center"/>
        <w:rPr>
          <w:smallCaps/>
          <w:sz w:val="28"/>
          <w:szCs w:val="28"/>
        </w:rPr>
      </w:pPr>
    </w:p>
    <w:p w:rsidR="0067705C" w:rsidRDefault="004A6DAF" w:rsidP="0067705C">
      <w:pPr>
        <w:autoSpaceDE w:val="0"/>
        <w:autoSpaceDN w:val="0"/>
        <w:adjustRightInd w:val="0"/>
        <w:jc w:val="center"/>
        <w:rPr>
          <w:rFonts w:cs="Times New Roman"/>
          <w:smallCaps/>
          <w:sz w:val="28"/>
          <w:szCs w:val="28"/>
        </w:rPr>
      </w:pPr>
      <w:r w:rsidRPr="004A6DAF">
        <w:rPr>
          <w:rFonts w:cs="Times New Roman"/>
          <w:smallCaps/>
          <w:sz w:val="28"/>
          <w:szCs w:val="28"/>
        </w:rPr>
        <w:t>A Resolution A</w:t>
      </w:r>
      <w:r w:rsidR="0067705C">
        <w:rPr>
          <w:rFonts w:cs="Times New Roman"/>
          <w:smallCaps/>
          <w:sz w:val="28"/>
          <w:szCs w:val="28"/>
        </w:rPr>
        <w:t xml:space="preserve">pproving an Agreement with ESRI Inc. </w:t>
      </w:r>
    </w:p>
    <w:p w:rsidR="004A6DAF" w:rsidRPr="004A6DAF" w:rsidRDefault="0067705C" w:rsidP="0067705C">
      <w:pPr>
        <w:autoSpaceDE w:val="0"/>
        <w:autoSpaceDN w:val="0"/>
        <w:adjustRightInd w:val="0"/>
        <w:jc w:val="center"/>
        <w:rPr>
          <w:rFonts w:cs="Times New Roman"/>
          <w:smallCaps/>
          <w:sz w:val="28"/>
          <w:szCs w:val="28"/>
        </w:rPr>
      </w:pPr>
      <w:r>
        <w:rPr>
          <w:rFonts w:cs="Times New Roman"/>
          <w:smallCaps/>
          <w:sz w:val="28"/>
          <w:szCs w:val="28"/>
        </w:rPr>
        <w:t>for Environmental Dashboard-Related Services</w:t>
      </w:r>
    </w:p>
    <w:p w:rsidR="004A6DAF" w:rsidRPr="004A6DAF" w:rsidRDefault="004A6DAF" w:rsidP="004A6DAF">
      <w:pPr>
        <w:autoSpaceDE w:val="0"/>
        <w:autoSpaceDN w:val="0"/>
        <w:adjustRightInd w:val="0"/>
        <w:jc w:val="both"/>
        <w:rPr>
          <w:rFonts w:cs="Times New Roman"/>
          <w:szCs w:val="24"/>
        </w:rPr>
      </w:pPr>
    </w:p>
    <w:p w:rsidR="00D32685" w:rsidRPr="00875484" w:rsidRDefault="00D32685" w:rsidP="00D32685">
      <w:pPr>
        <w:ind w:firstLine="720"/>
        <w:jc w:val="both"/>
        <w:rPr>
          <w:szCs w:val="24"/>
        </w:rPr>
      </w:pPr>
      <w:r w:rsidRPr="00875484">
        <w:rPr>
          <w:b/>
          <w:bCs/>
          <w:szCs w:val="24"/>
        </w:rPr>
        <w:t>WHEREAS</w:t>
      </w:r>
      <w:r w:rsidRPr="00875484">
        <w:rPr>
          <w:szCs w:val="24"/>
        </w:rPr>
        <w:t xml:space="preserve">, the </w:t>
      </w:r>
      <w:r>
        <w:rPr>
          <w:szCs w:val="24"/>
        </w:rPr>
        <w:t xml:space="preserve">board of commissioners </w:t>
      </w:r>
      <w:r w:rsidRPr="00875484">
        <w:rPr>
          <w:szCs w:val="24"/>
        </w:rPr>
        <w:t>(the “</w:t>
      </w:r>
      <w:r>
        <w:rPr>
          <w:i/>
          <w:iCs/>
          <w:szCs w:val="24"/>
        </w:rPr>
        <w:t>Board</w:t>
      </w:r>
      <w:r w:rsidRPr="00875484">
        <w:rPr>
          <w:szCs w:val="24"/>
        </w:rPr>
        <w:t xml:space="preserve">”) of the </w:t>
      </w:r>
      <w:r>
        <w:rPr>
          <w:szCs w:val="24"/>
        </w:rPr>
        <w:t>Central Wasatch Commission interlocal entity</w:t>
      </w:r>
      <w:r w:rsidRPr="00875484">
        <w:rPr>
          <w:szCs w:val="24"/>
        </w:rPr>
        <w:t xml:space="preserve"> (the “</w:t>
      </w:r>
      <w:r w:rsidRPr="00875484">
        <w:rPr>
          <w:i/>
          <w:iCs/>
          <w:szCs w:val="24"/>
        </w:rPr>
        <w:t>C</w:t>
      </w:r>
      <w:r>
        <w:rPr>
          <w:i/>
          <w:iCs/>
          <w:szCs w:val="24"/>
        </w:rPr>
        <w:t>WC</w:t>
      </w:r>
      <w:r w:rsidRPr="00875484">
        <w:rPr>
          <w:szCs w:val="24"/>
        </w:rPr>
        <w:t xml:space="preserve">”) met in regular session on </w:t>
      </w:r>
      <w:r w:rsidR="004F7D94">
        <w:rPr>
          <w:szCs w:val="24"/>
        </w:rPr>
        <w:t>2</w:t>
      </w:r>
      <w:r w:rsidR="0067705C">
        <w:rPr>
          <w:szCs w:val="24"/>
        </w:rPr>
        <w:t xml:space="preserve"> </w:t>
      </w:r>
      <w:r w:rsidR="004E2174">
        <w:rPr>
          <w:szCs w:val="24"/>
        </w:rPr>
        <w:t xml:space="preserve">August </w:t>
      </w:r>
      <w:r w:rsidR="00C56840">
        <w:rPr>
          <w:szCs w:val="24"/>
        </w:rPr>
        <w:t>2021</w:t>
      </w:r>
      <w:r w:rsidRPr="00875484">
        <w:rPr>
          <w:szCs w:val="24"/>
        </w:rPr>
        <w:t xml:space="preserve"> to consider, among other things, approving </w:t>
      </w:r>
      <w:r>
        <w:rPr>
          <w:szCs w:val="24"/>
        </w:rPr>
        <w:t xml:space="preserve">and ratifying the CWC’s </w:t>
      </w:r>
      <w:r w:rsidR="00EF51AC">
        <w:rPr>
          <w:szCs w:val="24"/>
        </w:rPr>
        <w:t>acceptance of a quotation (the “</w:t>
      </w:r>
      <w:r w:rsidR="00EF51AC">
        <w:rPr>
          <w:i/>
          <w:szCs w:val="24"/>
        </w:rPr>
        <w:t>Agreement</w:t>
      </w:r>
      <w:r w:rsidR="00EF51AC">
        <w:rPr>
          <w:szCs w:val="24"/>
        </w:rPr>
        <w:t xml:space="preserve">”) from </w:t>
      </w:r>
      <w:r w:rsidR="00EF51AC">
        <w:rPr>
          <w:b/>
          <w:szCs w:val="24"/>
        </w:rPr>
        <w:t>Environmental Systems Research Institute, Inc.</w:t>
      </w:r>
      <w:r w:rsidR="00EF51AC">
        <w:rPr>
          <w:szCs w:val="24"/>
        </w:rPr>
        <w:t xml:space="preserve"> (“</w:t>
      </w:r>
      <w:r w:rsidR="00EF51AC">
        <w:rPr>
          <w:i/>
          <w:szCs w:val="24"/>
        </w:rPr>
        <w:t>ESRI</w:t>
      </w:r>
      <w:r w:rsidR="00EF51AC">
        <w:rPr>
          <w:szCs w:val="24"/>
        </w:rPr>
        <w:t>”)</w:t>
      </w:r>
      <w:r w:rsidR="00EF51AC">
        <w:rPr>
          <w:b/>
          <w:szCs w:val="24"/>
        </w:rPr>
        <w:t xml:space="preserve"> </w:t>
      </w:r>
      <w:r>
        <w:rPr>
          <w:szCs w:val="24"/>
        </w:rPr>
        <w:t xml:space="preserve">for </w:t>
      </w:r>
      <w:r w:rsidR="00EF51AC">
        <w:rPr>
          <w:szCs w:val="24"/>
        </w:rPr>
        <w:t xml:space="preserve">software license rights, hosting, and related services concerning the CWC’s </w:t>
      </w:r>
      <w:r w:rsidR="00EF51AC" w:rsidRPr="00B5001B">
        <w:rPr>
          <w:szCs w:val="24"/>
        </w:rPr>
        <w:t>so-called “Environmental Dashboard” environmental monitoring and adaptive management plan (the “</w:t>
      </w:r>
      <w:r w:rsidR="00EF51AC" w:rsidRPr="00B5001B">
        <w:rPr>
          <w:i/>
          <w:szCs w:val="24"/>
        </w:rPr>
        <w:t>Environmental Dashboard</w:t>
      </w:r>
      <w:r w:rsidR="00EF51AC" w:rsidRPr="00B5001B">
        <w:rPr>
          <w:szCs w:val="24"/>
        </w:rPr>
        <w:t xml:space="preserve">”)” </w:t>
      </w:r>
      <w:r w:rsidR="00EF51AC">
        <w:rPr>
          <w:szCs w:val="24"/>
        </w:rPr>
        <w:t>as described in the Agreement</w:t>
      </w:r>
      <w:r w:rsidR="00584FBD">
        <w:rPr>
          <w:szCs w:val="24"/>
        </w:rPr>
        <w:t xml:space="preserve"> for the time period of 6 May 2022 through 5 May 2023</w:t>
      </w:r>
      <w:r w:rsidRPr="00875484">
        <w:rPr>
          <w:szCs w:val="24"/>
        </w:rPr>
        <w:t>; and</w:t>
      </w:r>
    </w:p>
    <w:p w:rsidR="00D32685" w:rsidRPr="00875484" w:rsidRDefault="00D32685" w:rsidP="00D32685">
      <w:pPr>
        <w:jc w:val="both"/>
        <w:rPr>
          <w:szCs w:val="24"/>
        </w:rPr>
      </w:pPr>
    </w:p>
    <w:p w:rsidR="00D32685" w:rsidRPr="00875484" w:rsidRDefault="00D32685" w:rsidP="00D32685">
      <w:pPr>
        <w:ind w:firstLine="720"/>
        <w:jc w:val="both"/>
        <w:rPr>
          <w:szCs w:val="24"/>
        </w:rPr>
      </w:pPr>
      <w:r w:rsidRPr="00991C7D">
        <w:rPr>
          <w:b/>
          <w:bCs/>
        </w:rPr>
        <w:t>WHEREAS</w:t>
      </w:r>
      <w:r w:rsidRPr="00991C7D">
        <w:t xml:space="preserve">, </w:t>
      </w:r>
      <w:r w:rsidRPr="00875484">
        <w:rPr>
          <w:szCs w:val="24"/>
        </w:rPr>
        <w:t xml:space="preserve">the </w:t>
      </w:r>
      <w:r>
        <w:rPr>
          <w:szCs w:val="24"/>
        </w:rPr>
        <w:t>Board</w:t>
      </w:r>
      <w:r w:rsidRPr="00875484">
        <w:rPr>
          <w:szCs w:val="24"/>
        </w:rPr>
        <w:t xml:space="preserve"> has reviewed the form of the Agreement, </w:t>
      </w:r>
      <w:r>
        <w:rPr>
          <w:szCs w:val="24"/>
        </w:rPr>
        <w:t xml:space="preserve">a </w:t>
      </w:r>
      <w:r w:rsidRPr="00875484">
        <w:rPr>
          <w:szCs w:val="24"/>
        </w:rPr>
        <w:t>photocop</w:t>
      </w:r>
      <w:r>
        <w:rPr>
          <w:szCs w:val="24"/>
        </w:rPr>
        <w:t>y</w:t>
      </w:r>
      <w:r w:rsidRPr="00875484">
        <w:rPr>
          <w:szCs w:val="24"/>
        </w:rPr>
        <w:t xml:space="preserve"> of which </w:t>
      </w:r>
      <w:r>
        <w:rPr>
          <w:szCs w:val="24"/>
        </w:rPr>
        <w:t xml:space="preserve">is </w:t>
      </w:r>
      <w:r w:rsidRPr="00875484">
        <w:rPr>
          <w:szCs w:val="24"/>
        </w:rPr>
        <w:t>annexed hereto; and</w:t>
      </w:r>
    </w:p>
    <w:p w:rsidR="00D32685" w:rsidRPr="00875484" w:rsidRDefault="00D32685" w:rsidP="00D32685">
      <w:pPr>
        <w:jc w:val="both"/>
        <w:rPr>
          <w:szCs w:val="24"/>
        </w:rPr>
      </w:pPr>
    </w:p>
    <w:p w:rsidR="00D32685" w:rsidRPr="00875484" w:rsidRDefault="00D32685" w:rsidP="00D32685">
      <w:pPr>
        <w:jc w:val="both"/>
        <w:rPr>
          <w:szCs w:val="24"/>
        </w:rPr>
      </w:pPr>
      <w:r w:rsidRPr="00875484">
        <w:rPr>
          <w:szCs w:val="24"/>
        </w:rPr>
        <w:tab/>
      </w:r>
      <w:r w:rsidRPr="00875484">
        <w:rPr>
          <w:b/>
          <w:bCs/>
          <w:szCs w:val="24"/>
        </w:rPr>
        <w:t>WHEREAS</w:t>
      </w:r>
      <w:r w:rsidRPr="00875484">
        <w:rPr>
          <w:szCs w:val="24"/>
        </w:rPr>
        <w:t xml:space="preserve">, after careful consideration, the </w:t>
      </w:r>
      <w:r>
        <w:rPr>
          <w:szCs w:val="24"/>
        </w:rPr>
        <w:t>Board</w:t>
      </w:r>
      <w:r w:rsidRPr="00875484">
        <w:rPr>
          <w:szCs w:val="24"/>
        </w:rPr>
        <w:t xml:space="preserve"> has determined that it is in the best interest of the C</w:t>
      </w:r>
      <w:r>
        <w:rPr>
          <w:szCs w:val="24"/>
        </w:rPr>
        <w:t>WC</w:t>
      </w:r>
      <w:r w:rsidRPr="00875484">
        <w:rPr>
          <w:szCs w:val="24"/>
        </w:rPr>
        <w:t xml:space="preserve"> to approve </w:t>
      </w:r>
      <w:r>
        <w:rPr>
          <w:szCs w:val="24"/>
        </w:rPr>
        <w:t xml:space="preserve">and ratify </w:t>
      </w:r>
      <w:r w:rsidRPr="00875484">
        <w:rPr>
          <w:szCs w:val="24"/>
        </w:rPr>
        <w:t>the C</w:t>
      </w:r>
      <w:r>
        <w:rPr>
          <w:szCs w:val="24"/>
        </w:rPr>
        <w:t>WC</w:t>
      </w:r>
      <w:r w:rsidRPr="00875484">
        <w:rPr>
          <w:szCs w:val="24"/>
        </w:rPr>
        <w:t>’s entry into the Agreement as proposed;</w:t>
      </w:r>
    </w:p>
    <w:p w:rsidR="00D32685" w:rsidRPr="00875484" w:rsidRDefault="00D32685" w:rsidP="00D32685">
      <w:pPr>
        <w:jc w:val="both"/>
        <w:rPr>
          <w:szCs w:val="24"/>
        </w:rPr>
      </w:pPr>
    </w:p>
    <w:p w:rsidR="00D91E36" w:rsidRDefault="00D32685" w:rsidP="00D32685">
      <w:pPr>
        <w:jc w:val="both"/>
        <w:rPr>
          <w:szCs w:val="24"/>
        </w:rPr>
      </w:pPr>
      <w:r w:rsidRPr="00875484">
        <w:rPr>
          <w:szCs w:val="24"/>
        </w:rPr>
        <w:tab/>
      </w:r>
      <w:r w:rsidRPr="00875484">
        <w:rPr>
          <w:b/>
          <w:bCs/>
          <w:szCs w:val="24"/>
        </w:rPr>
        <w:t>NOW, THEREFORE</w:t>
      </w:r>
      <w:r w:rsidRPr="00875484">
        <w:rPr>
          <w:szCs w:val="24"/>
        </w:rPr>
        <w:t xml:space="preserve">, </w:t>
      </w:r>
      <w:r w:rsidRPr="00875484">
        <w:rPr>
          <w:b/>
          <w:bCs/>
          <w:szCs w:val="24"/>
        </w:rPr>
        <w:t>BE IT RESOLVED</w:t>
      </w:r>
      <w:r w:rsidRPr="00875484">
        <w:rPr>
          <w:szCs w:val="24"/>
        </w:rPr>
        <w:t xml:space="preserve"> by the </w:t>
      </w:r>
      <w:r>
        <w:rPr>
          <w:szCs w:val="24"/>
        </w:rPr>
        <w:t xml:space="preserve">Board of Commissioners of the Central Wasatch Commission </w:t>
      </w:r>
      <w:r w:rsidRPr="00875484">
        <w:rPr>
          <w:szCs w:val="24"/>
        </w:rPr>
        <w:t xml:space="preserve">that the attached Agreement </w:t>
      </w:r>
      <w:r>
        <w:rPr>
          <w:szCs w:val="24"/>
        </w:rPr>
        <w:t xml:space="preserve">is </w:t>
      </w:r>
      <w:r w:rsidRPr="00875484">
        <w:rPr>
          <w:szCs w:val="24"/>
        </w:rPr>
        <w:t>hereby approved</w:t>
      </w:r>
      <w:r>
        <w:rPr>
          <w:szCs w:val="24"/>
        </w:rPr>
        <w:t xml:space="preserve"> and ratified</w:t>
      </w:r>
      <w:r w:rsidRPr="00875484">
        <w:rPr>
          <w:szCs w:val="24"/>
        </w:rPr>
        <w:t>, and that the C</w:t>
      </w:r>
      <w:r>
        <w:rPr>
          <w:szCs w:val="24"/>
        </w:rPr>
        <w:t xml:space="preserve">WC's chair </w:t>
      </w:r>
      <w:r w:rsidRPr="00875484">
        <w:rPr>
          <w:szCs w:val="24"/>
        </w:rPr>
        <w:t xml:space="preserve">and </w:t>
      </w:r>
      <w:r>
        <w:rPr>
          <w:szCs w:val="24"/>
        </w:rPr>
        <w:t xml:space="preserve">secretary </w:t>
      </w:r>
      <w:r w:rsidRPr="00875484">
        <w:rPr>
          <w:szCs w:val="24"/>
        </w:rPr>
        <w:t>are authorized and directed to execute and deliver the Agreement on behalf of the C</w:t>
      </w:r>
      <w:r>
        <w:rPr>
          <w:szCs w:val="24"/>
        </w:rPr>
        <w:t>WC</w:t>
      </w:r>
      <w:r w:rsidR="00D91E36">
        <w:rPr>
          <w:szCs w:val="24"/>
        </w:rPr>
        <w:t xml:space="preserve">; and </w:t>
      </w:r>
    </w:p>
    <w:p w:rsidR="00D91E36" w:rsidRDefault="00D91E36" w:rsidP="00D32685">
      <w:pPr>
        <w:jc w:val="both"/>
        <w:rPr>
          <w:szCs w:val="24"/>
        </w:rPr>
      </w:pPr>
    </w:p>
    <w:p w:rsidR="00D32685" w:rsidRPr="00875484" w:rsidRDefault="00D91E36" w:rsidP="00D91E36">
      <w:pPr>
        <w:ind w:firstLine="720"/>
        <w:jc w:val="both"/>
        <w:rPr>
          <w:szCs w:val="24"/>
        </w:rPr>
      </w:pPr>
      <w:r w:rsidRPr="00D91E36">
        <w:rPr>
          <w:b/>
          <w:szCs w:val="24"/>
        </w:rPr>
        <w:t>BE IT FURTHER RESOLVED</w:t>
      </w:r>
      <w:r>
        <w:rPr>
          <w:szCs w:val="24"/>
        </w:rPr>
        <w:t xml:space="preserve"> by the Board of Commissioners of the Central Wasatch Commission that the CWC acknowledges that </w:t>
      </w:r>
      <w:r w:rsidR="004E2174">
        <w:rPr>
          <w:szCs w:val="24"/>
        </w:rPr>
        <w:t xml:space="preserve">ESRI also has agreed to donate the following goods and services to the CWC </w:t>
      </w:r>
      <w:r w:rsidR="00BA0E27">
        <w:rPr>
          <w:szCs w:val="24"/>
        </w:rPr>
        <w:t>during the time period of 6 May 2021 t</w:t>
      </w:r>
      <w:r w:rsidR="004E2174">
        <w:rPr>
          <w:szCs w:val="24"/>
        </w:rPr>
        <w:t>hrough 5</w:t>
      </w:r>
      <w:r w:rsidR="00BA0E27">
        <w:rPr>
          <w:szCs w:val="24"/>
        </w:rPr>
        <w:t xml:space="preserve"> May 2022</w:t>
      </w:r>
      <w:r w:rsidR="004E2174">
        <w:rPr>
          <w:szCs w:val="24"/>
        </w:rPr>
        <w:t>:</w:t>
      </w:r>
      <w:r>
        <w:rPr>
          <w:szCs w:val="24"/>
        </w:rPr>
        <w:t xml:space="preserve"> </w:t>
      </w:r>
      <w:r w:rsidR="00BA0E27">
        <w:rPr>
          <w:szCs w:val="24"/>
        </w:rPr>
        <w:t xml:space="preserve">(a) </w:t>
      </w:r>
      <w:r>
        <w:rPr>
          <w:szCs w:val="24"/>
        </w:rPr>
        <w:t>licens</w:t>
      </w:r>
      <w:r w:rsidR="004E2174">
        <w:rPr>
          <w:szCs w:val="24"/>
        </w:rPr>
        <w:t>e rights</w:t>
      </w:r>
      <w:r w:rsidR="00BA0E27">
        <w:rPr>
          <w:szCs w:val="24"/>
        </w:rPr>
        <w:t xml:space="preserve"> valued at $10,823.29, and (b) a maximum of 40 hours of </w:t>
      </w:r>
      <w:r>
        <w:rPr>
          <w:szCs w:val="24"/>
        </w:rPr>
        <w:t xml:space="preserve">technical support </w:t>
      </w:r>
      <w:r w:rsidR="00BA0E27">
        <w:rPr>
          <w:szCs w:val="24"/>
        </w:rPr>
        <w:t>valued at $6,500, for a total donation of $17,323.29</w:t>
      </w:r>
      <w:r>
        <w:rPr>
          <w:szCs w:val="24"/>
        </w:rPr>
        <w:t>, for which the Board expresses appreciation to ESRI</w:t>
      </w:r>
      <w:r w:rsidR="00D32685" w:rsidRPr="00875484">
        <w:rPr>
          <w:szCs w:val="24"/>
        </w:rPr>
        <w:t>.</w:t>
      </w:r>
    </w:p>
    <w:p w:rsidR="00D32685" w:rsidRPr="00875484" w:rsidRDefault="00D32685" w:rsidP="00D32685">
      <w:pPr>
        <w:jc w:val="both"/>
        <w:rPr>
          <w:szCs w:val="24"/>
        </w:rPr>
      </w:pPr>
    </w:p>
    <w:p w:rsidR="00EC50E9" w:rsidRPr="00F20E1C" w:rsidRDefault="00EC50E9" w:rsidP="006C3696">
      <w:pPr>
        <w:ind w:firstLine="720"/>
        <w:jc w:val="both"/>
        <w:rPr>
          <w:szCs w:val="24"/>
        </w:rPr>
      </w:pPr>
      <w:r w:rsidRPr="00F20E1C">
        <w:rPr>
          <w:szCs w:val="24"/>
        </w:rPr>
        <w:t>This Resolution, assigned no. 20</w:t>
      </w:r>
      <w:r>
        <w:rPr>
          <w:szCs w:val="24"/>
        </w:rPr>
        <w:t>2</w:t>
      </w:r>
      <w:r w:rsidR="00C56840">
        <w:rPr>
          <w:szCs w:val="24"/>
        </w:rPr>
        <w:t>1</w:t>
      </w:r>
      <w:r w:rsidRPr="00F20E1C">
        <w:rPr>
          <w:szCs w:val="24"/>
        </w:rPr>
        <w:t>-</w:t>
      </w:r>
      <w:r w:rsidR="00EF51AC">
        <w:rPr>
          <w:szCs w:val="24"/>
        </w:rPr>
        <w:t>1</w:t>
      </w:r>
      <w:r w:rsidR="00C56840">
        <w:rPr>
          <w:szCs w:val="24"/>
        </w:rPr>
        <w:t>0</w:t>
      </w:r>
      <w:r w:rsidRPr="00F20E1C">
        <w:rPr>
          <w:szCs w:val="24"/>
        </w:rPr>
        <w:t xml:space="preserve">, shall take effect </w:t>
      </w:r>
      <w:r>
        <w:rPr>
          <w:szCs w:val="24"/>
        </w:rPr>
        <w:t xml:space="preserve">as </w:t>
      </w:r>
      <w:r w:rsidRPr="00F20E1C">
        <w:rPr>
          <w:szCs w:val="24"/>
        </w:rPr>
        <w:t>provided herein.</w:t>
      </w:r>
    </w:p>
    <w:p w:rsidR="00EC50E9" w:rsidRPr="00F20E1C" w:rsidRDefault="00EC50E9" w:rsidP="00EC50E9">
      <w:pPr>
        <w:jc w:val="both"/>
        <w:rPr>
          <w:szCs w:val="24"/>
        </w:rPr>
      </w:pPr>
    </w:p>
    <w:p w:rsidR="00EC50E9" w:rsidRDefault="00EC50E9" w:rsidP="00EC50E9">
      <w:pPr>
        <w:jc w:val="both"/>
        <w:rPr>
          <w:szCs w:val="24"/>
        </w:rPr>
      </w:pPr>
      <w:r w:rsidRPr="00F20E1C">
        <w:rPr>
          <w:szCs w:val="24"/>
        </w:rPr>
        <w:tab/>
      </w:r>
      <w:r w:rsidRPr="00F20E1C">
        <w:rPr>
          <w:b/>
          <w:bCs/>
          <w:szCs w:val="24"/>
        </w:rPr>
        <w:t>PASSED AND APPROVED</w:t>
      </w:r>
      <w:r w:rsidRPr="00F20E1C">
        <w:rPr>
          <w:szCs w:val="24"/>
        </w:rPr>
        <w:t xml:space="preserve"> this </w:t>
      </w:r>
      <w:r w:rsidR="004F7D94">
        <w:rPr>
          <w:szCs w:val="24"/>
        </w:rPr>
        <w:t>2</w:t>
      </w:r>
      <w:r w:rsidR="004E2174" w:rsidRPr="004E2174">
        <w:rPr>
          <w:szCs w:val="24"/>
          <w:vertAlign w:val="superscript"/>
        </w:rPr>
        <w:t>nd</w:t>
      </w:r>
      <w:r w:rsidR="004E2174">
        <w:rPr>
          <w:szCs w:val="24"/>
        </w:rPr>
        <w:t xml:space="preserve"> </w:t>
      </w:r>
      <w:r w:rsidRPr="00F20E1C">
        <w:rPr>
          <w:szCs w:val="24"/>
        </w:rPr>
        <w:t xml:space="preserve">day of </w:t>
      </w:r>
      <w:r w:rsidR="004E2174">
        <w:rPr>
          <w:szCs w:val="24"/>
        </w:rPr>
        <w:t xml:space="preserve">August </w:t>
      </w:r>
      <w:r w:rsidR="00C56840">
        <w:rPr>
          <w:szCs w:val="24"/>
        </w:rPr>
        <w:t>2021</w:t>
      </w:r>
      <w:r w:rsidRPr="00F20E1C">
        <w:rPr>
          <w:szCs w:val="24"/>
        </w:rPr>
        <w:t>.</w:t>
      </w:r>
    </w:p>
    <w:p w:rsidR="006C3696" w:rsidRDefault="006C3696" w:rsidP="00EC50E9">
      <w:pPr>
        <w:jc w:val="both"/>
        <w:rPr>
          <w:szCs w:val="24"/>
        </w:rPr>
      </w:pPr>
    </w:p>
    <w:p w:rsidR="006C3696" w:rsidRDefault="006C3696" w:rsidP="00EC50E9">
      <w:pPr>
        <w:jc w:val="both"/>
        <w:rPr>
          <w:szCs w:val="24"/>
        </w:rPr>
      </w:pPr>
    </w:p>
    <w:p w:rsidR="00EC50E9" w:rsidRPr="00F20E1C" w:rsidRDefault="00EC50E9" w:rsidP="00EC50E9">
      <w:pPr>
        <w:jc w:val="both"/>
        <w:rPr>
          <w:szCs w:val="24"/>
        </w:rPr>
      </w:pPr>
      <w:r w:rsidRPr="00F20E1C">
        <w:rPr>
          <w:b/>
          <w:bCs/>
          <w:szCs w:val="24"/>
        </w:rPr>
        <w:t>ATTEST:</w:t>
      </w:r>
      <w:r w:rsidRPr="00F20E1C">
        <w:rPr>
          <w:szCs w:val="24"/>
        </w:rPr>
        <w:tab/>
      </w:r>
      <w:r w:rsidRPr="00F20E1C">
        <w:rPr>
          <w:szCs w:val="24"/>
        </w:rPr>
        <w:tab/>
      </w:r>
      <w:r w:rsidRPr="00F20E1C">
        <w:rPr>
          <w:szCs w:val="24"/>
        </w:rPr>
        <w:tab/>
      </w:r>
      <w:r w:rsidRPr="00F20E1C">
        <w:rPr>
          <w:szCs w:val="24"/>
        </w:rPr>
        <w:tab/>
      </w:r>
      <w:r w:rsidRPr="00F20E1C">
        <w:rPr>
          <w:szCs w:val="24"/>
        </w:rPr>
        <w:tab/>
      </w:r>
      <w:r w:rsidRPr="00F20E1C">
        <w:rPr>
          <w:b/>
          <w:bCs/>
          <w:szCs w:val="24"/>
        </w:rPr>
        <w:t>C</w:t>
      </w:r>
      <w:r>
        <w:rPr>
          <w:b/>
          <w:bCs/>
          <w:szCs w:val="24"/>
        </w:rPr>
        <w:t>ENTRAL WASATCH COMMISSION</w:t>
      </w:r>
    </w:p>
    <w:p w:rsidR="00EC50E9" w:rsidRPr="00F20E1C" w:rsidRDefault="00EC50E9" w:rsidP="00EC50E9">
      <w:pPr>
        <w:jc w:val="both"/>
        <w:rPr>
          <w:szCs w:val="24"/>
        </w:rPr>
      </w:pPr>
    </w:p>
    <w:p w:rsidR="006C3696" w:rsidRDefault="006C3696" w:rsidP="00EC50E9">
      <w:pPr>
        <w:jc w:val="both"/>
        <w:rPr>
          <w:szCs w:val="24"/>
        </w:rPr>
      </w:pPr>
    </w:p>
    <w:p w:rsidR="00D91E36" w:rsidRPr="00F20E1C" w:rsidRDefault="00D91E36" w:rsidP="00EC50E9">
      <w:pPr>
        <w:jc w:val="both"/>
        <w:rPr>
          <w:szCs w:val="24"/>
        </w:rPr>
      </w:pPr>
    </w:p>
    <w:p w:rsidR="00EC50E9" w:rsidRPr="00F20E1C" w:rsidRDefault="00EC50E9" w:rsidP="00EC50E9">
      <w:pPr>
        <w:jc w:val="both"/>
        <w:rPr>
          <w:szCs w:val="24"/>
        </w:rPr>
      </w:pPr>
      <w:r>
        <w:rPr>
          <w:szCs w:val="24"/>
        </w:rPr>
        <w:t>By:______________________________</w:t>
      </w:r>
      <w:r w:rsidRPr="00F20E1C">
        <w:rPr>
          <w:szCs w:val="24"/>
        </w:rPr>
        <w:tab/>
        <w:t>By</w:t>
      </w:r>
      <w:r>
        <w:rPr>
          <w:szCs w:val="24"/>
        </w:rPr>
        <w:t>:</w:t>
      </w:r>
      <w:r w:rsidRPr="00F20E1C">
        <w:rPr>
          <w:szCs w:val="24"/>
        </w:rPr>
        <w:t>______________________________________</w:t>
      </w:r>
    </w:p>
    <w:p w:rsidR="00EC50E9" w:rsidRPr="00F20E1C" w:rsidRDefault="00EC50E9" w:rsidP="00EC50E9">
      <w:pPr>
        <w:jc w:val="both"/>
        <w:rPr>
          <w:szCs w:val="24"/>
        </w:rPr>
      </w:pPr>
      <w:r>
        <w:rPr>
          <w:b/>
          <w:bCs/>
          <w:szCs w:val="24"/>
        </w:rPr>
        <w:t xml:space="preserve">     Michael J. Peterson</w:t>
      </w:r>
      <w:r>
        <w:rPr>
          <w:bCs/>
          <w:szCs w:val="24"/>
        </w:rPr>
        <w:t>, Secretary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 xml:space="preserve">      </w:t>
      </w:r>
      <w:r w:rsidRPr="003472B4">
        <w:rPr>
          <w:b/>
          <w:bCs/>
          <w:szCs w:val="24"/>
        </w:rPr>
        <w:t>Christopher F. Robinson</w:t>
      </w:r>
      <w:r w:rsidRPr="005E3FFF">
        <w:rPr>
          <w:bCs/>
          <w:szCs w:val="24"/>
        </w:rPr>
        <w:t>,</w:t>
      </w:r>
      <w:r w:rsidRPr="00F20E1C">
        <w:rPr>
          <w:szCs w:val="24"/>
        </w:rPr>
        <w:t xml:space="preserve"> </w:t>
      </w:r>
      <w:r>
        <w:rPr>
          <w:szCs w:val="24"/>
        </w:rPr>
        <w:t>Chair of the Board</w:t>
      </w:r>
    </w:p>
    <w:p w:rsidR="00C56840" w:rsidRPr="00F20E1C" w:rsidRDefault="00EC50E9" w:rsidP="00584FBD">
      <w:pPr>
        <w:jc w:val="both"/>
        <w:rPr>
          <w:szCs w:val="24"/>
        </w:rPr>
      </w:pPr>
      <w:r w:rsidRPr="00F20E1C">
        <w:rPr>
          <w:b/>
          <w:bCs/>
          <w:szCs w:val="24"/>
        </w:rPr>
        <w:lastRenderedPageBreak/>
        <w:tab/>
      </w:r>
      <w:r w:rsidR="00584FBD">
        <w:rPr>
          <w:b/>
          <w:bCs/>
          <w:szCs w:val="24"/>
        </w:rPr>
        <w:tab/>
      </w:r>
      <w:r w:rsidR="00584FBD">
        <w:rPr>
          <w:b/>
          <w:bCs/>
          <w:szCs w:val="24"/>
        </w:rPr>
        <w:tab/>
      </w:r>
      <w:r w:rsidR="00584FBD">
        <w:rPr>
          <w:b/>
          <w:bCs/>
          <w:szCs w:val="24"/>
        </w:rPr>
        <w:tab/>
      </w:r>
      <w:r w:rsidR="00584FBD">
        <w:rPr>
          <w:b/>
          <w:bCs/>
          <w:szCs w:val="24"/>
        </w:rPr>
        <w:tab/>
      </w:r>
      <w:r w:rsidR="00584FBD">
        <w:rPr>
          <w:b/>
          <w:bCs/>
          <w:szCs w:val="24"/>
        </w:rPr>
        <w:tab/>
      </w:r>
      <w:r w:rsidR="00C56840" w:rsidRPr="00F20E1C">
        <w:rPr>
          <w:b/>
          <w:bCs/>
          <w:szCs w:val="24"/>
        </w:rPr>
        <w:t>VOTING</w:t>
      </w:r>
      <w:r w:rsidR="00C56840">
        <w:rPr>
          <w:b/>
          <w:bCs/>
          <w:szCs w:val="24"/>
        </w:rPr>
        <w:t xml:space="preserve"> OF THE BOARD</w:t>
      </w:r>
      <w:r w:rsidR="00C56840" w:rsidRPr="00F20E1C">
        <w:rPr>
          <w:szCs w:val="24"/>
        </w:rPr>
        <w:t>:</w:t>
      </w:r>
    </w:p>
    <w:p w:rsidR="00C56840" w:rsidRPr="00F20E1C" w:rsidRDefault="00C56840" w:rsidP="00C56840">
      <w:pPr>
        <w:jc w:val="both"/>
        <w:rPr>
          <w:szCs w:val="24"/>
        </w:rPr>
      </w:pPr>
    </w:p>
    <w:p w:rsidR="00C56840" w:rsidRDefault="00C56840" w:rsidP="00C56840">
      <w:pPr>
        <w:jc w:val="both"/>
        <w:rPr>
          <w:szCs w:val="24"/>
        </w:rPr>
      </w:pPr>
      <w:r>
        <w:rPr>
          <w:szCs w:val="24"/>
        </w:rPr>
        <w:tab/>
      </w:r>
      <w:r w:rsidRPr="00F20E1C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Jim Bradley</w:t>
      </w:r>
      <w:r>
        <w:rPr>
          <w:szCs w:val="24"/>
        </w:rPr>
        <w:tab/>
      </w:r>
      <w:r>
        <w:rPr>
          <w:szCs w:val="24"/>
        </w:rPr>
        <w:tab/>
      </w:r>
      <w:r w:rsidRPr="00F20E1C">
        <w:rPr>
          <w:szCs w:val="24"/>
        </w:rPr>
        <w:tab/>
        <w:t>Yea ___ Nay ___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F20E1C">
        <w:rPr>
          <w:szCs w:val="24"/>
        </w:rPr>
        <w:tab/>
      </w:r>
      <w:r>
        <w:rPr>
          <w:szCs w:val="24"/>
        </w:rPr>
        <w:t>Max Doilney</w:t>
      </w:r>
      <w:r w:rsidRPr="00F20E1C">
        <w:rPr>
          <w:szCs w:val="24"/>
        </w:rPr>
        <w:tab/>
      </w:r>
      <w:r>
        <w:rPr>
          <w:szCs w:val="24"/>
        </w:rPr>
        <w:tab/>
      </w:r>
      <w:r w:rsidRPr="00F20E1C">
        <w:rPr>
          <w:szCs w:val="24"/>
        </w:rPr>
        <w:tab/>
        <w:t>Yea ___ Nay ___</w:t>
      </w:r>
    </w:p>
    <w:p w:rsidR="00C56840" w:rsidRPr="00F20E1C" w:rsidRDefault="00C56840" w:rsidP="00C56840">
      <w:pPr>
        <w:jc w:val="both"/>
        <w:rPr>
          <w:szCs w:val="24"/>
        </w:rPr>
      </w:pPr>
      <w:r w:rsidRPr="00F20E1C">
        <w:rPr>
          <w:szCs w:val="24"/>
        </w:rPr>
        <w:tab/>
      </w:r>
      <w:r w:rsidRPr="00F20E1C">
        <w:rPr>
          <w:szCs w:val="24"/>
        </w:rPr>
        <w:tab/>
      </w:r>
      <w:r w:rsidRPr="00F20E1C">
        <w:rPr>
          <w:szCs w:val="24"/>
        </w:rPr>
        <w:tab/>
      </w:r>
      <w:r w:rsidRPr="00F20E1C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Marci Houseman</w:t>
      </w:r>
      <w:r w:rsidRPr="00F20E1C">
        <w:rPr>
          <w:szCs w:val="24"/>
        </w:rPr>
        <w:tab/>
      </w:r>
      <w:r w:rsidRPr="00F20E1C">
        <w:rPr>
          <w:szCs w:val="24"/>
        </w:rPr>
        <w:tab/>
        <w:t>Yea ___ Nay ___</w:t>
      </w:r>
    </w:p>
    <w:p w:rsidR="00C56840" w:rsidRPr="00F20E1C" w:rsidRDefault="00C56840" w:rsidP="00C56840">
      <w:pPr>
        <w:jc w:val="both"/>
        <w:rPr>
          <w:szCs w:val="24"/>
        </w:rPr>
      </w:pPr>
      <w:r w:rsidRPr="00F20E1C">
        <w:rPr>
          <w:szCs w:val="24"/>
        </w:rPr>
        <w:tab/>
      </w:r>
      <w:r w:rsidRPr="00F20E1C">
        <w:rPr>
          <w:szCs w:val="24"/>
        </w:rPr>
        <w:tab/>
      </w:r>
      <w:r w:rsidRPr="00F20E1C">
        <w:rPr>
          <w:szCs w:val="24"/>
        </w:rPr>
        <w:tab/>
      </w:r>
      <w:r w:rsidRPr="00F20E1C">
        <w:rPr>
          <w:szCs w:val="24"/>
        </w:rPr>
        <w:tab/>
      </w:r>
      <w:r w:rsidRPr="00F20E1C">
        <w:rPr>
          <w:szCs w:val="24"/>
        </w:rPr>
        <w:tab/>
      </w:r>
      <w:r w:rsidRPr="00F20E1C">
        <w:rPr>
          <w:szCs w:val="24"/>
        </w:rPr>
        <w:tab/>
      </w:r>
      <w:r>
        <w:rPr>
          <w:szCs w:val="24"/>
        </w:rPr>
        <w:t>Dan Knopp</w:t>
      </w:r>
      <w:r>
        <w:rPr>
          <w:szCs w:val="24"/>
        </w:rPr>
        <w:tab/>
      </w:r>
      <w:r w:rsidRPr="00F20E1C">
        <w:rPr>
          <w:szCs w:val="24"/>
        </w:rPr>
        <w:tab/>
      </w:r>
      <w:r w:rsidRPr="00F20E1C">
        <w:rPr>
          <w:szCs w:val="24"/>
        </w:rPr>
        <w:tab/>
        <w:t>Yea ___ Nay ___</w:t>
      </w:r>
    </w:p>
    <w:p w:rsidR="00C56840" w:rsidRDefault="00C56840" w:rsidP="00C56840">
      <w:pPr>
        <w:jc w:val="both"/>
        <w:rPr>
          <w:szCs w:val="24"/>
        </w:rPr>
      </w:pPr>
      <w:r>
        <w:rPr>
          <w:szCs w:val="24"/>
        </w:rPr>
        <w:tab/>
      </w:r>
      <w:r w:rsidRPr="00F20E1C">
        <w:rPr>
          <w:szCs w:val="24"/>
        </w:rPr>
        <w:tab/>
      </w:r>
      <w:r w:rsidRPr="00F20E1C">
        <w:rPr>
          <w:szCs w:val="24"/>
        </w:rPr>
        <w:tab/>
      </w:r>
      <w:r w:rsidRPr="00F20E1C">
        <w:rPr>
          <w:szCs w:val="24"/>
        </w:rPr>
        <w:tab/>
      </w:r>
      <w:r w:rsidRPr="00F20E1C">
        <w:rPr>
          <w:szCs w:val="24"/>
        </w:rPr>
        <w:tab/>
      </w:r>
      <w:r w:rsidRPr="00F20E1C">
        <w:rPr>
          <w:szCs w:val="24"/>
        </w:rPr>
        <w:tab/>
      </w:r>
      <w:r>
        <w:rPr>
          <w:szCs w:val="24"/>
        </w:rPr>
        <w:t>Erin Mendenhall</w:t>
      </w:r>
      <w:r>
        <w:rPr>
          <w:szCs w:val="24"/>
        </w:rPr>
        <w:tab/>
      </w:r>
      <w:r w:rsidRPr="00F20E1C">
        <w:rPr>
          <w:szCs w:val="24"/>
        </w:rPr>
        <w:tab/>
        <w:t>Yea ___ Nay ___</w:t>
      </w:r>
      <w:r w:rsidRPr="00F20E1C">
        <w:rPr>
          <w:szCs w:val="24"/>
        </w:rPr>
        <w:tab/>
      </w:r>
      <w:r>
        <w:rPr>
          <w:szCs w:val="24"/>
        </w:rPr>
        <w:tab/>
      </w:r>
      <w:r w:rsidRPr="00F20E1C">
        <w:rPr>
          <w:szCs w:val="24"/>
        </w:rPr>
        <w:tab/>
      </w:r>
      <w:r w:rsidRPr="00F20E1C">
        <w:rPr>
          <w:szCs w:val="24"/>
        </w:rPr>
        <w:tab/>
      </w:r>
      <w:r w:rsidRPr="00F20E1C">
        <w:rPr>
          <w:szCs w:val="24"/>
        </w:rPr>
        <w:tab/>
      </w:r>
      <w:r w:rsidRPr="00F20E1C">
        <w:rPr>
          <w:szCs w:val="24"/>
        </w:rPr>
        <w:tab/>
      </w:r>
      <w:r w:rsidRPr="00F20E1C">
        <w:rPr>
          <w:szCs w:val="24"/>
        </w:rPr>
        <w:tab/>
      </w:r>
      <w:r>
        <w:rPr>
          <w:szCs w:val="24"/>
        </w:rPr>
        <w:t>Michael J. Peterson</w:t>
      </w:r>
      <w:r>
        <w:rPr>
          <w:szCs w:val="24"/>
        </w:rPr>
        <w:tab/>
      </w:r>
      <w:r w:rsidRPr="00F20E1C">
        <w:rPr>
          <w:szCs w:val="24"/>
        </w:rPr>
        <w:tab/>
        <w:t>Yea ___ Nay ___</w:t>
      </w:r>
    </w:p>
    <w:p w:rsidR="00C56840" w:rsidRPr="00F20E1C" w:rsidRDefault="00C56840" w:rsidP="00C56840">
      <w:pPr>
        <w:jc w:val="both"/>
        <w:rPr>
          <w:szCs w:val="24"/>
        </w:rPr>
      </w:pPr>
      <w:r>
        <w:rPr>
          <w:szCs w:val="24"/>
        </w:rPr>
        <w:tab/>
      </w:r>
      <w:r w:rsidRPr="00F20E1C">
        <w:rPr>
          <w:szCs w:val="24"/>
        </w:rPr>
        <w:tab/>
      </w:r>
      <w:r w:rsidRPr="00F20E1C">
        <w:rPr>
          <w:szCs w:val="24"/>
        </w:rPr>
        <w:tab/>
      </w:r>
      <w:r w:rsidRPr="00F20E1C">
        <w:rPr>
          <w:szCs w:val="24"/>
        </w:rPr>
        <w:tab/>
      </w:r>
      <w:r w:rsidRPr="00F20E1C">
        <w:rPr>
          <w:szCs w:val="24"/>
        </w:rPr>
        <w:tab/>
      </w:r>
      <w:r w:rsidRPr="00F20E1C">
        <w:rPr>
          <w:szCs w:val="24"/>
        </w:rPr>
        <w:tab/>
      </w:r>
      <w:r>
        <w:rPr>
          <w:szCs w:val="24"/>
        </w:rPr>
        <w:t>Christopher Robinson</w:t>
      </w:r>
      <w:r>
        <w:rPr>
          <w:szCs w:val="24"/>
        </w:rPr>
        <w:tab/>
      </w:r>
      <w:r w:rsidRPr="00F20E1C">
        <w:rPr>
          <w:szCs w:val="24"/>
        </w:rPr>
        <w:tab/>
        <w:t>Yea ___ Nay ___</w:t>
      </w:r>
    </w:p>
    <w:p w:rsidR="00C56840" w:rsidRPr="00F20E1C" w:rsidRDefault="00C56840" w:rsidP="00C56840">
      <w:pPr>
        <w:jc w:val="both"/>
        <w:rPr>
          <w:szCs w:val="24"/>
        </w:rPr>
      </w:pPr>
      <w:r>
        <w:rPr>
          <w:szCs w:val="24"/>
        </w:rPr>
        <w:tab/>
      </w:r>
      <w:r w:rsidRPr="00F20E1C">
        <w:rPr>
          <w:szCs w:val="24"/>
        </w:rPr>
        <w:tab/>
      </w:r>
      <w:r w:rsidRPr="00F20E1C">
        <w:rPr>
          <w:szCs w:val="24"/>
        </w:rPr>
        <w:tab/>
      </w:r>
      <w:r w:rsidRPr="00F20E1C">
        <w:rPr>
          <w:szCs w:val="24"/>
        </w:rPr>
        <w:tab/>
      </w:r>
      <w:r w:rsidRPr="00F20E1C">
        <w:rPr>
          <w:szCs w:val="24"/>
        </w:rPr>
        <w:tab/>
      </w:r>
      <w:r w:rsidRPr="00F20E1C">
        <w:rPr>
          <w:szCs w:val="24"/>
        </w:rPr>
        <w:tab/>
      </w:r>
      <w:r>
        <w:rPr>
          <w:szCs w:val="24"/>
        </w:rPr>
        <w:t>Jeff Silvestrini</w:t>
      </w:r>
      <w:r>
        <w:rPr>
          <w:szCs w:val="24"/>
        </w:rPr>
        <w:tab/>
      </w:r>
      <w:r w:rsidRPr="00F20E1C">
        <w:rPr>
          <w:szCs w:val="24"/>
        </w:rPr>
        <w:tab/>
      </w:r>
      <w:r w:rsidRPr="00F20E1C">
        <w:rPr>
          <w:szCs w:val="24"/>
        </w:rPr>
        <w:tab/>
        <w:t>Yea ___ Nay ___</w:t>
      </w:r>
    </w:p>
    <w:p w:rsidR="00C56840" w:rsidRDefault="00C56840" w:rsidP="00C56840">
      <w:pPr>
        <w:jc w:val="both"/>
        <w:rPr>
          <w:szCs w:val="24"/>
        </w:rPr>
      </w:pPr>
      <w:r>
        <w:rPr>
          <w:szCs w:val="24"/>
        </w:rPr>
        <w:tab/>
      </w:r>
      <w:r w:rsidRPr="00F20E1C">
        <w:rPr>
          <w:szCs w:val="24"/>
        </w:rPr>
        <w:tab/>
      </w:r>
      <w:r w:rsidRPr="00F20E1C">
        <w:rPr>
          <w:szCs w:val="24"/>
        </w:rPr>
        <w:tab/>
      </w:r>
      <w:r w:rsidRPr="00F20E1C">
        <w:rPr>
          <w:szCs w:val="24"/>
        </w:rPr>
        <w:tab/>
      </w:r>
      <w:r w:rsidRPr="00F20E1C">
        <w:rPr>
          <w:szCs w:val="24"/>
        </w:rPr>
        <w:tab/>
      </w:r>
      <w:r w:rsidRPr="00F20E1C">
        <w:rPr>
          <w:szCs w:val="24"/>
        </w:rPr>
        <w:tab/>
      </w:r>
      <w:r>
        <w:rPr>
          <w:szCs w:val="24"/>
        </w:rPr>
        <w:t>Harris Sondak</w:t>
      </w:r>
      <w:r>
        <w:rPr>
          <w:szCs w:val="24"/>
        </w:rPr>
        <w:tab/>
      </w:r>
      <w:r>
        <w:rPr>
          <w:szCs w:val="24"/>
        </w:rPr>
        <w:tab/>
      </w:r>
      <w:r w:rsidRPr="00F20E1C">
        <w:rPr>
          <w:szCs w:val="24"/>
        </w:rPr>
        <w:tab/>
        <w:t>Yea ___ Nay ___</w:t>
      </w:r>
    </w:p>
    <w:p w:rsidR="00C56840" w:rsidRPr="00F20E1C" w:rsidRDefault="00C56840" w:rsidP="00C56840">
      <w:pPr>
        <w:jc w:val="both"/>
        <w:rPr>
          <w:szCs w:val="24"/>
        </w:rPr>
      </w:pPr>
      <w:r w:rsidRPr="00F20E1C">
        <w:rPr>
          <w:szCs w:val="24"/>
        </w:rPr>
        <w:tab/>
      </w:r>
      <w:r w:rsidRPr="00F20E1C">
        <w:rPr>
          <w:szCs w:val="24"/>
        </w:rPr>
        <w:tab/>
      </w:r>
      <w:r w:rsidRPr="00F20E1C">
        <w:rPr>
          <w:szCs w:val="24"/>
        </w:rPr>
        <w:tab/>
      </w:r>
      <w:r w:rsidRPr="00F20E1C">
        <w:rPr>
          <w:szCs w:val="24"/>
        </w:rPr>
        <w:tab/>
      </w:r>
      <w:r>
        <w:rPr>
          <w:szCs w:val="24"/>
        </w:rPr>
        <w:tab/>
      </w:r>
      <w:r w:rsidRPr="00F20E1C">
        <w:rPr>
          <w:szCs w:val="24"/>
        </w:rPr>
        <w:tab/>
      </w:r>
      <w:r>
        <w:rPr>
          <w:szCs w:val="24"/>
        </w:rPr>
        <w:t>Jennifer Wilson</w:t>
      </w:r>
      <w:r>
        <w:rPr>
          <w:szCs w:val="24"/>
        </w:rPr>
        <w:tab/>
      </w:r>
      <w:r w:rsidRPr="00F20E1C">
        <w:rPr>
          <w:szCs w:val="24"/>
        </w:rPr>
        <w:tab/>
        <w:t>Yea ___ Nay ___</w:t>
      </w:r>
    </w:p>
    <w:p w:rsidR="00C56840" w:rsidRDefault="00C56840" w:rsidP="00C56840">
      <w:pPr>
        <w:jc w:val="both"/>
        <w:rPr>
          <w:szCs w:val="24"/>
        </w:rPr>
      </w:pPr>
    </w:p>
    <w:p w:rsidR="00EC50E9" w:rsidRPr="00F20E1C" w:rsidRDefault="00EC50E9" w:rsidP="00EC50E9">
      <w:pPr>
        <w:jc w:val="both"/>
        <w:rPr>
          <w:szCs w:val="24"/>
        </w:rPr>
      </w:pPr>
      <w:r w:rsidRPr="00F20E1C">
        <w:rPr>
          <w:szCs w:val="24"/>
        </w:rPr>
        <w:tab/>
      </w:r>
      <w:r w:rsidRPr="00F20E1C">
        <w:rPr>
          <w:b/>
          <w:bCs/>
          <w:szCs w:val="24"/>
        </w:rPr>
        <w:t>DEPOSITED</w:t>
      </w:r>
      <w:r w:rsidRPr="00F20E1C">
        <w:rPr>
          <w:szCs w:val="24"/>
        </w:rPr>
        <w:t xml:space="preserve"> in the office of the </w:t>
      </w:r>
      <w:r>
        <w:rPr>
          <w:szCs w:val="24"/>
        </w:rPr>
        <w:t>Secretary</w:t>
      </w:r>
      <w:r w:rsidRPr="00F20E1C">
        <w:rPr>
          <w:szCs w:val="24"/>
        </w:rPr>
        <w:t xml:space="preserve"> this </w:t>
      </w:r>
      <w:r w:rsidR="004E2174">
        <w:rPr>
          <w:szCs w:val="24"/>
        </w:rPr>
        <w:t>2</w:t>
      </w:r>
      <w:r w:rsidR="004E2174" w:rsidRPr="004E2174">
        <w:rPr>
          <w:szCs w:val="24"/>
          <w:vertAlign w:val="superscript"/>
        </w:rPr>
        <w:t>nd</w:t>
      </w:r>
      <w:r w:rsidR="004E2174">
        <w:rPr>
          <w:szCs w:val="24"/>
        </w:rPr>
        <w:t xml:space="preserve"> </w:t>
      </w:r>
      <w:r>
        <w:rPr>
          <w:szCs w:val="24"/>
        </w:rPr>
        <w:t xml:space="preserve">day of </w:t>
      </w:r>
      <w:r w:rsidR="004E2174">
        <w:rPr>
          <w:szCs w:val="24"/>
        </w:rPr>
        <w:t xml:space="preserve">August </w:t>
      </w:r>
      <w:r w:rsidR="00C56840">
        <w:rPr>
          <w:szCs w:val="24"/>
        </w:rPr>
        <w:t>2021</w:t>
      </w:r>
      <w:r w:rsidRPr="00F20E1C">
        <w:rPr>
          <w:szCs w:val="24"/>
        </w:rPr>
        <w:t>.</w:t>
      </w:r>
    </w:p>
    <w:p w:rsidR="00EC50E9" w:rsidRPr="00F20E1C" w:rsidRDefault="00EC50E9" w:rsidP="00EC50E9">
      <w:pPr>
        <w:jc w:val="both"/>
        <w:rPr>
          <w:szCs w:val="24"/>
        </w:rPr>
      </w:pPr>
    </w:p>
    <w:p w:rsidR="00854CE7" w:rsidRDefault="00EC50E9" w:rsidP="00EC50E9">
      <w:pPr>
        <w:rPr>
          <w:szCs w:val="24"/>
        </w:rPr>
      </w:pPr>
      <w:r w:rsidRPr="00F20E1C">
        <w:rPr>
          <w:szCs w:val="24"/>
        </w:rPr>
        <w:tab/>
      </w:r>
      <w:r>
        <w:rPr>
          <w:b/>
          <w:bCs/>
          <w:szCs w:val="24"/>
        </w:rPr>
        <w:t>FILED AND R</w:t>
      </w:r>
      <w:r w:rsidRPr="00F20E1C">
        <w:rPr>
          <w:b/>
          <w:bCs/>
          <w:szCs w:val="24"/>
        </w:rPr>
        <w:t>ECORDED</w:t>
      </w:r>
      <w:r w:rsidRPr="00F20E1C">
        <w:rPr>
          <w:szCs w:val="24"/>
        </w:rPr>
        <w:t xml:space="preserve"> this __ day of </w:t>
      </w:r>
      <w:r w:rsidR="004E2174">
        <w:rPr>
          <w:szCs w:val="24"/>
        </w:rPr>
        <w:t xml:space="preserve">August </w:t>
      </w:r>
      <w:r w:rsidRPr="00F20E1C">
        <w:rPr>
          <w:szCs w:val="24"/>
        </w:rPr>
        <w:t>20</w:t>
      </w:r>
      <w:r>
        <w:rPr>
          <w:szCs w:val="24"/>
        </w:rPr>
        <w:t>2</w:t>
      </w:r>
      <w:r w:rsidR="00C56840">
        <w:rPr>
          <w:szCs w:val="24"/>
        </w:rPr>
        <w:t>1</w:t>
      </w:r>
      <w:r w:rsidRPr="00F20E1C">
        <w:rPr>
          <w:szCs w:val="24"/>
        </w:rPr>
        <w:t xml:space="preserve">. </w:t>
      </w:r>
    </w:p>
    <w:p w:rsidR="00854CE7" w:rsidRDefault="00854CE7">
      <w:pPr>
        <w:rPr>
          <w:szCs w:val="24"/>
        </w:rPr>
      </w:pPr>
      <w:r>
        <w:rPr>
          <w:szCs w:val="24"/>
        </w:rPr>
        <w:br w:type="page"/>
      </w:r>
    </w:p>
    <w:p w:rsidR="00854CE7" w:rsidRPr="00854CE7" w:rsidRDefault="00854CE7" w:rsidP="00854CE7">
      <w:pPr>
        <w:jc w:val="center"/>
        <w:rPr>
          <w:sz w:val="36"/>
          <w:szCs w:val="36"/>
        </w:rPr>
      </w:pPr>
      <w:r w:rsidRPr="00854CE7">
        <w:rPr>
          <w:sz w:val="36"/>
          <w:szCs w:val="36"/>
        </w:rPr>
        <w:lastRenderedPageBreak/>
        <w:t>Exhibit</w:t>
      </w:r>
    </w:p>
    <w:p w:rsidR="00854CE7" w:rsidRDefault="00854CE7" w:rsidP="00EC50E9">
      <w:pPr>
        <w:rPr>
          <w:szCs w:val="24"/>
        </w:rPr>
      </w:pPr>
    </w:p>
    <w:p w:rsidR="00EC50E9" w:rsidRPr="00F20E1C" w:rsidRDefault="00854CE7" w:rsidP="00854CE7">
      <w:pPr>
        <w:jc w:val="center"/>
        <w:rPr>
          <w:szCs w:val="24"/>
        </w:rPr>
      </w:pPr>
      <w:r>
        <w:rPr>
          <w:szCs w:val="24"/>
        </w:rPr>
        <w:t>(Attach Copy of Agreement)</w:t>
      </w:r>
    </w:p>
    <w:sectPr w:rsidR="00EC50E9" w:rsidRPr="00F20E1C" w:rsidSect="00D91E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1152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5FA" w:rsidRDefault="00B125FA" w:rsidP="004A6DAF">
      <w:r>
        <w:separator/>
      </w:r>
    </w:p>
  </w:endnote>
  <w:endnote w:type="continuationSeparator" w:id="0">
    <w:p w:rsidR="00B125FA" w:rsidRDefault="00B125FA" w:rsidP="004A6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74D7" w:rsidRDefault="002E74D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93933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A6DAF" w:rsidRDefault="004A6DA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74D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A6DAF" w:rsidRDefault="004A6DA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74D7" w:rsidRDefault="002E74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5FA" w:rsidRDefault="00B125FA" w:rsidP="004A6DAF">
      <w:r>
        <w:separator/>
      </w:r>
    </w:p>
  </w:footnote>
  <w:footnote w:type="continuationSeparator" w:id="0">
    <w:p w:rsidR="00B125FA" w:rsidRDefault="00B125FA" w:rsidP="004A6D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74D7" w:rsidRDefault="002E74D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74D7" w:rsidRDefault="002E74D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74D7" w:rsidRDefault="002E74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DAF"/>
    <w:rsid w:val="000308B2"/>
    <w:rsid w:val="000F7C88"/>
    <w:rsid w:val="00103163"/>
    <w:rsid w:val="001351E5"/>
    <w:rsid w:val="00137B5D"/>
    <w:rsid w:val="00175466"/>
    <w:rsid w:val="00196F22"/>
    <w:rsid w:val="001D011F"/>
    <w:rsid w:val="001D33E3"/>
    <w:rsid w:val="00220781"/>
    <w:rsid w:val="002650CC"/>
    <w:rsid w:val="002923FA"/>
    <w:rsid w:val="002B1951"/>
    <w:rsid w:val="002D29FE"/>
    <w:rsid w:val="002E74D7"/>
    <w:rsid w:val="00325B21"/>
    <w:rsid w:val="00346FE0"/>
    <w:rsid w:val="0035712E"/>
    <w:rsid w:val="003874E8"/>
    <w:rsid w:val="003C4B30"/>
    <w:rsid w:val="003F2163"/>
    <w:rsid w:val="003F41A7"/>
    <w:rsid w:val="00415F97"/>
    <w:rsid w:val="00480B6A"/>
    <w:rsid w:val="004A6DAF"/>
    <w:rsid w:val="004B0F00"/>
    <w:rsid w:val="004C0F88"/>
    <w:rsid w:val="004E2174"/>
    <w:rsid w:val="004F7D94"/>
    <w:rsid w:val="00516A31"/>
    <w:rsid w:val="005179E2"/>
    <w:rsid w:val="0054656A"/>
    <w:rsid w:val="00556059"/>
    <w:rsid w:val="00564CD7"/>
    <w:rsid w:val="00581BBE"/>
    <w:rsid w:val="00584FBD"/>
    <w:rsid w:val="005C0B12"/>
    <w:rsid w:val="005D35D4"/>
    <w:rsid w:val="005E0242"/>
    <w:rsid w:val="0067705C"/>
    <w:rsid w:val="006918E4"/>
    <w:rsid w:val="006C3696"/>
    <w:rsid w:val="006D0A45"/>
    <w:rsid w:val="006E52A2"/>
    <w:rsid w:val="00781E21"/>
    <w:rsid w:val="00787DC1"/>
    <w:rsid w:val="00796629"/>
    <w:rsid w:val="00847305"/>
    <w:rsid w:val="00854CE7"/>
    <w:rsid w:val="00897993"/>
    <w:rsid w:val="008C1B59"/>
    <w:rsid w:val="00B11A34"/>
    <w:rsid w:val="00B125FA"/>
    <w:rsid w:val="00B23249"/>
    <w:rsid w:val="00B43153"/>
    <w:rsid w:val="00B738B6"/>
    <w:rsid w:val="00B91A01"/>
    <w:rsid w:val="00BA076F"/>
    <w:rsid w:val="00BA0E27"/>
    <w:rsid w:val="00BE177A"/>
    <w:rsid w:val="00C34CFF"/>
    <w:rsid w:val="00C403FE"/>
    <w:rsid w:val="00C56840"/>
    <w:rsid w:val="00C64C97"/>
    <w:rsid w:val="00CB7086"/>
    <w:rsid w:val="00D0362D"/>
    <w:rsid w:val="00D32685"/>
    <w:rsid w:val="00D33DAF"/>
    <w:rsid w:val="00D82BDE"/>
    <w:rsid w:val="00D91E36"/>
    <w:rsid w:val="00D94374"/>
    <w:rsid w:val="00E30546"/>
    <w:rsid w:val="00EC50E9"/>
    <w:rsid w:val="00EF51AC"/>
    <w:rsid w:val="00F61566"/>
    <w:rsid w:val="00F9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D6C921-A1F3-46C6-B611-DE202A495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6D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6DAF"/>
  </w:style>
  <w:style w:type="paragraph" w:styleId="Footer">
    <w:name w:val="footer"/>
    <w:basedOn w:val="Normal"/>
    <w:link w:val="FooterChar"/>
    <w:uiPriority w:val="99"/>
    <w:unhideWhenUsed/>
    <w:rsid w:val="004A6D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6DAF"/>
  </w:style>
  <w:style w:type="paragraph" w:styleId="BalloonText">
    <w:name w:val="Balloon Text"/>
    <w:basedOn w:val="Normal"/>
    <w:link w:val="BalloonTextChar"/>
    <w:uiPriority w:val="99"/>
    <w:semiHidden/>
    <w:unhideWhenUsed/>
    <w:rsid w:val="00346FE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6F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46411C-3296-47A6-B544-36CC8B781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428</Words>
  <Characters>2272</Characters>
  <DocSecurity>0</DocSecurity>
  <Lines>68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</cp:revision>
</cp:coreProperties>
</file>