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55" w:rsidRPr="008E0FB7" w:rsidRDefault="00E85C96">
      <w:pPr>
        <w:pStyle w:val="Heading1"/>
        <w:rPr>
          <w:u w:val="none"/>
        </w:rPr>
      </w:pPr>
      <w:bookmarkStart w:id="0" w:name="_GoBack"/>
      <w:r w:rsidRPr="008E0FB7">
        <w:rPr>
          <w:u w:val="none"/>
        </w:rPr>
        <w:t>Constitutional Defense Council</w:t>
      </w:r>
    </w:p>
    <w:p w:rsidR="00C24855" w:rsidRDefault="00E85C96">
      <w:pPr>
        <w:pStyle w:val="Heading2"/>
        <w:ind w:right="113"/>
      </w:pPr>
      <w:r>
        <w:t>Public</w:t>
      </w:r>
      <w:r>
        <w:rPr>
          <w:spacing w:val="-1"/>
        </w:rPr>
        <w:t xml:space="preserve"> </w:t>
      </w:r>
      <w:r>
        <w:t>Lands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Coordinating</w:t>
      </w:r>
      <w:r>
        <w:rPr>
          <w:spacing w:val="-1"/>
        </w:rPr>
        <w:t xml:space="preserve"> </w:t>
      </w:r>
      <w:r>
        <w:t>Office</w:t>
      </w:r>
    </w:p>
    <w:p w:rsidR="00C24855" w:rsidRDefault="00C24855">
      <w:pPr>
        <w:pStyle w:val="BodyText"/>
        <w:spacing w:before="9"/>
        <w:rPr>
          <w:b/>
          <w:sz w:val="28"/>
        </w:rPr>
      </w:pPr>
    </w:p>
    <w:p w:rsidR="00C24855" w:rsidRDefault="00E85C96">
      <w:pPr>
        <w:ind w:left="184" w:right="113"/>
        <w:jc w:val="center"/>
        <w:rPr>
          <w:b/>
          <w:sz w:val="32"/>
        </w:rPr>
      </w:pPr>
      <w:r>
        <w:rPr>
          <w:b/>
          <w:sz w:val="32"/>
        </w:rPr>
        <w:t>May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17,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2021</w:t>
      </w:r>
    </w:p>
    <w:p w:rsidR="00C24855" w:rsidRDefault="00E85C96">
      <w:pPr>
        <w:pStyle w:val="Heading2"/>
        <w:spacing w:before="29"/>
      </w:pPr>
      <w:r>
        <w:t>2:00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4:00</w:t>
      </w:r>
      <w:r>
        <w:rPr>
          <w:spacing w:val="-1"/>
        </w:rPr>
        <w:t xml:space="preserve"> </w:t>
      </w:r>
      <w:r>
        <w:t>pm</w:t>
      </w:r>
    </w:p>
    <w:p w:rsidR="00C24855" w:rsidRDefault="00C24855">
      <w:pPr>
        <w:pStyle w:val="BodyText"/>
        <w:rPr>
          <w:b/>
          <w:sz w:val="30"/>
        </w:rPr>
      </w:pPr>
    </w:p>
    <w:p w:rsidR="00AE3FC2" w:rsidRDefault="00AE3FC2" w:rsidP="00AE3FC2">
      <w:pPr>
        <w:spacing w:before="233" w:line="244" w:lineRule="auto"/>
        <w:ind w:left="184" w:right="115"/>
        <w:jc w:val="center"/>
        <w:rPr>
          <w:b/>
          <w:spacing w:val="-7"/>
          <w:sz w:val="28"/>
        </w:rPr>
      </w:pPr>
      <w:r>
        <w:rPr>
          <w:b/>
          <w:sz w:val="28"/>
        </w:rPr>
        <w:t>Southern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Utah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University</w:t>
      </w:r>
    </w:p>
    <w:p w:rsidR="00AE3FC2" w:rsidRDefault="00AE3FC2">
      <w:pPr>
        <w:spacing w:before="233" w:line="244" w:lineRule="auto"/>
        <w:ind w:left="184" w:right="115"/>
        <w:jc w:val="center"/>
        <w:rPr>
          <w:b/>
          <w:sz w:val="28"/>
        </w:rPr>
      </w:pPr>
      <w:r>
        <w:rPr>
          <w:b/>
          <w:sz w:val="28"/>
        </w:rPr>
        <w:t>Hunter Conference Center, Charles Hunter Room</w:t>
      </w:r>
    </w:p>
    <w:p w:rsidR="00C24855" w:rsidRDefault="00E85C96">
      <w:pPr>
        <w:spacing w:before="233" w:line="244" w:lineRule="auto"/>
        <w:ind w:left="184" w:right="115"/>
        <w:jc w:val="center"/>
        <w:rPr>
          <w:b/>
          <w:sz w:val="28"/>
        </w:rPr>
      </w:pPr>
      <w:r>
        <w:rPr>
          <w:b/>
          <w:sz w:val="28"/>
        </w:rPr>
        <w:t>Cedar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City,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Utah</w:t>
      </w:r>
    </w:p>
    <w:p w:rsidR="00C24855" w:rsidRDefault="00C24855">
      <w:pPr>
        <w:pStyle w:val="BodyText"/>
        <w:rPr>
          <w:b/>
          <w:sz w:val="30"/>
        </w:rPr>
      </w:pPr>
    </w:p>
    <w:p w:rsidR="00C24855" w:rsidRDefault="00C24855">
      <w:pPr>
        <w:pStyle w:val="BodyText"/>
        <w:rPr>
          <w:b/>
          <w:sz w:val="30"/>
        </w:rPr>
      </w:pPr>
    </w:p>
    <w:p w:rsidR="00C24855" w:rsidRDefault="00E85C96">
      <w:pPr>
        <w:pStyle w:val="Heading1"/>
        <w:spacing w:before="184"/>
        <w:rPr>
          <w:u w:val="none"/>
        </w:rPr>
      </w:pPr>
      <w:r>
        <w:rPr>
          <w:u w:val="none"/>
        </w:rPr>
        <w:t>Agenda</w:t>
      </w:r>
    </w:p>
    <w:p w:rsidR="00C24855" w:rsidRDefault="00E85C96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298"/>
        <w:jc w:val="left"/>
        <w:rPr>
          <w:sz w:val="24"/>
        </w:rPr>
      </w:pPr>
      <w:r>
        <w:rPr>
          <w:sz w:val="24"/>
        </w:rPr>
        <w:t>Governor Spencer Cox</w:t>
      </w:r>
    </w:p>
    <w:p w:rsidR="00C24855" w:rsidRPr="008E0FB7" w:rsidRDefault="008E0FB7" w:rsidP="008E0FB7">
      <w:pPr>
        <w:tabs>
          <w:tab w:val="left" w:pos="2014"/>
          <w:tab w:val="left" w:pos="2015"/>
        </w:tabs>
        <w:spacing w:before="8"/>
        <w:rPr>
          <w:sz w:val="24"/>
        </w:rPr>
      </w:pPr>
      <w:r>
        <w:rPr>
          <w:sz w:val="24"/>
        </w:rPr>
        <w:t xml:space="preserve">                     </w:t>
      </w:r>
      <w:r w:rsidR="00E85C96" w:rsidRPr="008E0FB7">
        <w:rPr>
          <w:sz w:val="24"/>
        </w:rPr>
        <w:t>Welcome</w:t>
      </w:r>
      <w:r w:rsidR="00E85C96" w:rsidRPr="008E0FB7">
        <w:rPr>
          <w:spacing w:val="-4"/>
          <w:sz w:val="24"/>
        </w:rPr>
        <w:t xml:space="preserve"> </w:t>
      </w:r>
      <w:r w:rsidR="00E85C96" w:rsidRPr="008E0FB7">
        <w:rPr>
          <w:sz w:val="24"/>
        </w:rPr>
        <w:t>&amp;</w:t>
      </w:r>
      <w:r w:rsidR="00E85C96" w:rsidRPr="008E0FB7">
        <w:rPr>
          <w:spacing w:val="-3"/>
          <w:sz w:val="24"/>
        </w:rPr>
        <w:t xml:space="preserve"> </w:t>
      </w:r>
      <w:r w:rsidR="00E85C96" w:rsidRPr="008E0FB7">
        <w:rPr>
          <w:sz w:val="24"/>
        </w:rPr>
        <w:t>Thanks</w:t>
      </w:r>
    </w:p>
    <w:p w:rsidR="00C24855" w:rsidRDefault="00C24855">
      <w:pPr>
        <w:pStyle w:val="BodyText"/>
        <w:spacing w:before="6"/>
        <w:rPr>
          <w:sz w:val="25"/>
        </w:rPr>
      </w:pPr>
    </w:p>
    <w:p w:rsidR="00C24855" w:rsidRDefault="00E85C96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1"/>
        <w:ind w:hanging="940"/>
        <w:jc w:val="left"/>
        <w:rPr>
          <w:sz w:val="24"/>
        </w:rPr>
      </w:pPr>
      <w:r>
        <w:rPr>
          <w:sz w:val="24"/>
        </w:rPr>
        <w:t>Lt. Governor Deidre Henderson</w:t>
      </w:r>
    </w:p>
    <w:p w:rsidR="00C24855" w:rsidRPr="008E0FB7" w:rsidRDefault="008E0FB7" w:rsidP="008E0FB7">
      <w:pPr>
        <w:tabs>
          <w:tab w:val="left" w:pos="2014"/>
          <w:tab w:val="left" w:pos="2015"/>
        </w:tabs>
        <w:spacing w:before="8"/>
        <w:rPr>
          <w:sz w:val="24"/>
        </w:rPr>
      </w:pPr>
      <w:r>
        <w:rPr>
          <w:sz w:val="24"/>
        </w:rPr>
        <w:t xml:space="preserve">                      </w:t>
      </w:r>
      <w:r w:rsidR="00E85C96" w:rsidRPr="008E0FB7">
        <w:rPr>
          <w:sz w:val="24"/>
        </w:rPr>
        <w:t>Introductions</w:t>
      </w:r>
    </w:p>
    <w:p w:rsidR="00C24855" w:rsidRDefault="00C24855">
      <w:pPr>
        <w:pStyle w:val="BodyText"/>
        <w:spacing w:before="6"/>
        <w:rPr>
          <w:sz w:val="25"/>
        </w:rPr>
      </w:pPr>
    </w:p>
    <w:p w:rsidR="00C24855" w:rsidRDefault="00E85C96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ind w:hanging="1020"/>
        <w:jc w:val="left"/>
        <w:rPr>
          <w:sz w:val="24"/>
        </w:rPr>
      </w:pPr>
      <w:r>
        <w:rPr>
          <w:sz w:val="24"/>
        </w:rPr>
        <w:t>Approval of December 10, 2020 Minutes</w:t>
      </w:r>
    </w:p>
    <w:p w:rsidR="00C24855" w:rsidRDefault="00C24855">
      <w:pPr>
        <w:pStyle w:val="BodyText"/>
        <w:spacing w:before="6"/>
        <w:rPr>
          <w:sz w:val="25"/>
        </w:rPr>
      </w:pPr>
    </w:p>
    <w:p w:rsidR="00C24855" w:rsidRDefault="00E85C96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1" w:line="247" w:lineRule="auto"/>
        <w:ind w:left="1294" w:right="205" w:hanging="1003"/>
        <w:jc w:val="left"/>
        <w:rPr>
          <w:sz w:val="24"/>
        </w:rPr>
      </w:pPr>
      <w:r w:rsidRPr="008E0FB7">
        <w:rPr>
          <w:i/>
          <w:sz w:val="24"/>
        </w:rPr>
        <w:t>Guidelines and Procedures</w:t>
      </w:r>
      <w:r w:rsidR="008E0FB7" w:rsidRPr="008E0FB7">
        <w:rPr>
          <w:i/>
          <w:sz w:val="24"/>
        </w:rPr>
        <w:t xml:space="preserve"> and Grant Reimbursement Program</w:t>
      </w:r>
      <w:r w:rsidR="008E0FB7">
        <w:rPr>
          <w:sz w:val="24"/>
        </w:rPr>
        <w:t>,</w:t>
      </w:r>
      <w:r>
        <w:rPr>
          <w:sz w:val="24"/>
        </w:rPr>
        <w:t xml:space="preserve"> for the Constitutional Defense</w:t>
      </w:r>
      <w:r>
        <w:rPr>
          <w:spacing w:val="-58"/>
          <w:sz w:val="24"/>
        </w:rPr>
        <w:t xml:space="preserve"> </w:t>
      </w:r>
      <w:r>
        <w:rPr>
          <w:sz w:val="24"/>
        </w:rPr>
        <w:t>Council</w:t>
      </w:r>
    </w:p>
    <w:p w:rsidR="00C24855" w:rsidRPr="008E0FB7" w:rsidRDefault="008E0FB7" w:rsidP="008E0FB7">
      <w:pPr>
        <w:tabs>
          <w:tab w:val="left" w:pos="2014"/>
          <w:tab w:val="left" w:pos="2015"/>
        </w:tabs>
        <w:rPr>
          <w:sz w:val="24"/>
        </w:rPr>
      </w:pPr>
      <w:r>
        <w:rPr>
          <w:sz w:val="24"/>
        </w:rPr>
        <w:t xml:space="preserve">                      </w:t>
      </w:r>
      <w:r w:rsidR="00E85C96" w:rsidRPr="008E0FB7">
        <w:rPr>
          <w:sz w:val="24"/>
        </w:rPr>
        <w:t>Kathy</w:t>
      </w:r>
      <w:r w:rsidR="00E85C96" w:rsidRPr="008E0FB7">
        <w:rPr>
          <w:spacing w:val="-3"/>
          <w:sz w:val="24"/>
        </w:rPr>
        <w:t xml:space="preserve"> </w:t>
      </w:r>
      <w:r w:rsidR="00E85C96" w:rsidRPr="008E0FB7">
        <w:rPr>
          <w:sz w:val="24"/>
        </w:rPr>
        <w:t>Davis,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Public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Lands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Section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Deputy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Director,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Utah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Attorney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General’s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Office</w:t>
      </w:r>
    </w:p>
    <w:p w:rsidR="00C24855" w:rsidRPr="008E0FB7" w:rsidRDefault="008E0FB7" w:rsidP="008E0FB7">
      <w:pPr>
        <w:tabs>
          <w:tab w:val="left" w:pos="2014"/>
          <w:tab w:val="left" w:pos="2015"/>
        </w:tabs>
        <w:spacing w:before="8"/>
        <w:rPr>
          <w:sz w:val="24"/>
        </w:rPr>
      </w:pPr>
      <w:r>
        <w:rPr>
          <w:sz w:val="24"/>
        </w:rPr>
        <w:t xml:space="preserve">                      </w:t>
      </w:r>
      <w:r w:rsidR="00E85C96" w:rsidRPr="008E0FB7">
        <w:rPr>
          <w:sz w:val="24"/>
        </w:rPr>
        <w:t>Mark</w:t>
      </w:r>
      <w:r w:rsidR="00E85C96" w:rsidRPr="008E0FB7">
        <w:rPr>
          <w:spacing w:val="-1"/>
          <w:sz w:val="24"/>
        </w:rPr>
        <w:t xml:space="preserve"> </w:t>
      </w:r>
      <w:proofErr w:type="spellStart"/>
      <w:r w:rsidR="00E85C96" w:rsidRPr="008E0FB7">
        <w:rPr>
          <w:sz w:val="24"/>
        </w:rPr>
        <w:t>Boshell</w:t>
      </w:r>
      <w:proofErr w:type="spellEnd"/>
      <w:r w:rsidR="00E85C96" w:rsidRPr="008E0FB7">
        <w:rPr>
          <w:sz w:val="24"/>
        </w:rPr>
        <w:t>, Legal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Counsel, Public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Lands Policy Coordinating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Office</w:t>
      </w:r>
    </w:p>
    <w:p w:rsidR="00C24855" w:rsidRDefault="00C24855">
      <w:pPr>
        <w:pStyle w:val="BodyText"/>
        <w:spacing w:before="6"/>
        <w:rPr>
          <w:sz w:val="25"/>
        </w:rPr>
      </w:pPr>
    </w:p>
    <w:p w:rsidR="00C24855" w:rsidRDefault="00E85C96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1"/>
        <w:ind w:hanging="923"/>
        <w:jc w:val="left"/>
        <w:rPr>
          <w:sz w:val="24"/>
        </w:rPr>
      </w:pPr>
      <w:r>
        <w:rPr>
          <w:sz w:val="24"/>
        </w:rPr>
        <w:t>R.S. 2477 Litigation Grant Reimbursement</w:t>
      </w:r>
    </w:p>
    <w:p w:rsidR="00C24855" w:rsidRPr="008E0FB7" w:rsidRDefault="008E0FB7" w:rsidP="008E0FB7">
      <w:pPr>
        <w:tabs>
          <w:tab w:val="left" w:pos="2014"/>
          <w:tab w:val="left" w:pos="2015"/>
        </w:tabs>
        <w:spacing w:before="8"/>
        <w:rPr>
          <w:sz w:val="24"/>
        </w:rPr>
      </w:pPr>
      <w:r>
        <w:rPr>
          <w:sz w:val="24"/>
        </w:rPr>
        <w:t xml:space="preserve">                     </w:t>
      </w:r>
      <w:r w:rsidR="00E85C96" w:rsidRPr="008E0FB7">
        <w:rPr>
          <w:sz w:val="24"/>
        </w:rPr>
        <w:t>Tony</w:t>
      </w:r>
      <w:r w:rsidR="00E85C96" w:rsidRPr="008E0FB7">
        <w:rPr>
          <w:spacing w:val="-4"/>
          <w:sz w:val="24"/>
        </w:rPr>
        <w:t xml:space="preserve"> </w:t>
      </w:r>
      <w:proofErr w:type="spellStart"/>
      <w:r w:rsidR="00E85C96" w:rsidRPr="008E0FB7">
        <w:rPr>
          <w:sz w:val="24"/>
        </w:rPr>
        <w:t>Rampton</w:t>
      </w:r>
      <w:proofErr w:type="spellEnd"/>
      <w:r w:rsidR="00E85C96" w:rsidRPr="008E0FB7">
        <w:rPr>
          <w:sz w:val="24"/>
        </w:rPr>
        <w:t>,</w:t>
      </w:r>
      <w:r w:rsidR="00E85C96" w:rsidRPr="008E0FB7">
        <w:rPr>
          <w:spacing w:val="-4"/>
          <w:sz w:val="24"/>
        </w:rPr>
        <w:t xml:space="preserve"> </w:t>
      </w:r>
      <w:r w:rsidR="00E85C96" w:rsidRPr="008E0FB7">
        <w:rPr>
          <w:sz w:val="24"/>
        </w:rPr>
        <w:t>Public</w:t>
      </w:r>
      <w:r w:rsidR="00E85C96" w:rsidRPr="008E0FB7">
        <w:rPr>
          <w:spacing w:val="-4"/>
          <w:sz w:val="24"/>
        </w:rPr>
        <w:t xml:space="preserve"> </w:t>
      </w:r>
      <w:r w:rsidR="00E85C96" w:rsidRPr="008E0FB7">
        <w:rPr>
          <w:sz w:val="24"/>
        </w:rPr>
        <w:t>Lands</w:t>
      </w:r>
      <w:r w:rsidR="00E85C96" w:rsidRPr="008E0FB7">
        <w:rPr>
          <w:spacing w:val="-4"/>
          <w:sz w:val="24"/>
        </w:rPr>
        <w:t xml:space="preserve"> </w:t>
      </w:r>
      <w:r w:rsidR="00E85C96" w:rsidRPr="008E0FB7">
        <w:rPr>
          <w:sz w:val="24"/>
        </w:rPr>
        <w:t>Section</w:t>
      </w:r>
      <w:r w:rsidR="00E85C96" w:rsidRPr="008E0FB7">
        <w:rPr>
          <w:spacing w:val="-4"/>
          <w:sz w:val="24"/>
        </w:rPr>
        <w:t xml:space="preserve"> </w:t>
      </w:r>
      <w:r w:rsidR="00E85C96" w:rsidRPr="008E0FB7">
        <w:rPr>
          <w:sz w:val="24"/>
        </w:rPr>
        <w:t>Directory,</w:t>
      </w:r>
      <w:r w:rsidR="00E85C96" w:rsidRPr="008E0FB7">
        <w:rPr>
          <w:spacing w:val="-4"/>
          <w:sz w:val="24"/>
        </w:rPr>
        <w:t xml:space="preserve"> </w:t>
      </w:r>
      <w:r w:rsidR="00E85C96" w:rsidRPr="008E0FB7">
        <w:rPr>
          <w:sz w:val="24"/>
        </w:rPr>
        <w:t>Utah</w:t>
      </w:r>
      <w:r w:rsidR="00E85C96" w:rsidRPr="008E0FB7">
        <w:rPr>
          <w:spacing w:val="-4"/>
          <w:sz w:val="24"/>
        </w:rPr>
        <w:t xml:space="preserve"> </w:t>
      </w:r>
      <w:r w:rsidR="00E85C96" w:rsidRPr="008E0FB7">
        <w:rPr>
          <w:sz w:val="24"/>
        </w:rPr>
        <w:t>Attorney</w:t>
      </w:r>
      <w:r w:rsidR="00E85C96" w:rsidRPr="008E0FB7">
        <w:rPr>
          <w:spacing w:val="-4"/>
          <w:sz w:val="24"/>
        </w:rPr>
        <w:t xml:space="preserve"> </w:t>
      </w:r>
      <w:r w:rsidR="00E85C96" w:rsidRPr="008E0FB7">
        <w:rPr>
          <w:sz w:val="24"/>
        </w:rPr>
        <w:t>General’s</w:t>
      </w:r>
      <w:r w:rsidR="00E85C96" w:rsidRPr="008E0FB7">
        <w:rPr>
          <w:spacing w:val="-4"/>
          <w:sz w:val="24"/>
        </w:rPr>
        <w:t xml:space="preserve"> </w:t>
      </w:r>
      <w:r w:rsidR="00E85C96" w:rsidRPr="008E0FB7">
        <w:rPr>
          <w:sz w:val="24"/>
        </w:rPr>
        <w:t>Office</w:t>
      </w:r>
    </w:p>
    <w:p w:rsidR="00C24855" w:rsidRDefault="00C24855">
      <w:pPr>
        <w:pStyle w:val="BodyText"/>
        <w:spacing w:before="6"/>
        <w:rPr>
          <w:sz w:val="25"/>
        </w:rPr>
      </w:pPr>
    </w:p>
    <w:p w:rsidR="00C24855" w:rsidRDefault="00E85C96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ind w:hanging="1034"/>
        <w:jc w:val="left"/>
        <w:rPr>
          <w:sz w:val="24"/>
        </w:rPr>
      </w:pP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Lands</w:t>
      </w:r>
      <w:r>
        <w:rPr>
          <w:spacing w:val="-4"/>
          <w:sz w:val="24"/>
        </w:rPr>
        <w:t xml:space="preserve"> </w:t>
      </w:r>
      <w:r>
        <w:rPr>
          <w:sz w:val="24"/>
        </w:rPr>
        <w:t>Valuation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</w:p>
    <w:p w:rsidR="00C24855" w:rsidRPr="008E0FB7" w:rsidRDefault="008E0FB7" w:rsidP="008E0FB7">
      <w:pPr>
        <w:tabs>
          <w:tab w:val="left" w:pos="2014"/>
          <w:tab w:val="left" w:pos="2015"/>
        </w:tabs>
        <w:spacing w:before="8"/>
        <w:rPr>
          <w:sz w:val="24"/>
        </w:rPr>
      </w:pPr>
      <w:r>
        <w:rPr>
          <w:sz w:val="24"/>
        </w:rPr>
        <w:t xml:space="preserve">                     </w:t>
      </w:r>
      <w:proofErr w:type="spellStart"/>
      <w:r w:rsidR="00E85C96" w:rsidRPr="008E0FB7">
        <w:rPr>
          <w:sz w:val="24"/>
        </w:rPr>
        <w:t>Redge</w:t>
      </w:r>
      <w:proofErr w:type="spellEnd"/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Johnson,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Executive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Director,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Public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Lands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Policy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Coordinating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Office</w:t>
      </w:r>
    </w:p>
    <w:p w:rsidR="00C24855" w:rsidRDefault="00C24855">
      <w:pPr>
        <w:pStyle w:val="BodyText"/>
        <w:spacing w:before="6"/>
        <w:rPr>
          <w:sz w:val="25"/>
        </w:rPr>
      </w:pPr>
    </w:p>
    <w:p w:rsidR="00C24855" w:rsidRDefault="008E0FB7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1"/>
        <w:ind w:hanging="1114"/>
        <w:jc w:val="left"/>
        <w:rPr>
          <w:sz w:val="24"/>
        </w:rPr>
      </w:pPr>
      <w:r w:rsidRPr="008E0FB7">
        <w:rPr>
          <w:i/>
          <w:sz w:val="24"/>
        </w:rPr>
        <w:t>America the Beautiful</w:t>
      </w:r>
      <w:r>
        <w:rPr>
          <w:sz w:val="24"/>
        </w:rPr>
        <w:t xml:space="preserve"> </w:t>
      </w:r>
      <w:r w:rsidR="00E85C96">
        <w:rPr>
          <w:sz w:val="24"/>
        </w:rPr>
        <w:t>30 x 30 Initiative</w:t>
      </w:r>
    </w:p>
    <w:p w:rsidR="00C24855" w:rsidRPr="008E0FB7" w:rsidRDefault="008E0FB7" w:rsidP="008E0FB7">
      <w:pPr>
        <w:tabs>
          <w:tab w:val="left" w:pos="2014"/>
          <w:tab w:val="left" w:pos="2015"/>
        </w:tabs>
        <w:spacing w:before="8"/>
        <w:rPr>
          <w:sz w:val="24"/>
        </w:rPr>
      </w:pPr>
      <w:r>
        <w:rPr>
          <w:sz w:val="24"/>
        </w:rPr>
        <w:t xml:space="preserve">                     </w:t>
      </w:r>
      <w:r w:rsidR="00E85C96" w:rsidRPr="008E0FB7">
        <w:rPr>
          <w:sz w:val="24"/>
        </w:rPr>
        <w:t>Jake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Garfield,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Deputy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Director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for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Policy,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Public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Lands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Policy</w:t>
      </w:r>
      <w:r w:rsidR="00E85C96" w:rsidRPr="008E0FB7">
        <w:rPr>
          <w:spacing w:val="-2"/>
          <w:sz w:val="24"/>
        </w:rPr>
        <w:t xml:space="preserve"> </w:t>
      </w:r>
      <w:r w:rsidR="00E85C96" w:rsidRPr="008E0FB7">
        <w:rPr>
          <w:sz w:val="24"/>
        </w:rPr>
        <w:t>Coordinating</w:t>
      </w:r>
      <w:r w:rsidR="00E85C96" w:rsidRPr="008E0FB7">
        <w:rPr>
          <w:spacing w:val="-1"/>
          <w:sz w:val="24"/>
        </w:rPr>
        <w:t xml:space="preserve"> </w:t>
      </w:r>
      <w:r w:rsidR="00E85C96" w:rsidRPr="008E0FB7">
        <w:rPr>
          <w:sz w:val="24"/>
        </w:rPr>
        <w:t>Office</w:t>
      </w:r>
    </w:p>
    <w:p w:rsidR="00C24855" w:rsidRDefault="00C24855">
      <w:pPr>
        <w:pStyle w:val="BodyText"/>
        <w:spacing w:before="6"/>
        <w:rPr>
          <w:sz w:val="25"/>
        </w:rPr>
      </w:pPr>
    </w:p>
    <w:p w:rsidR="00C24855" w:rsidRDefault="00E85C96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ind w:hanging="1194"/>
        <w:jc w:val="left"/>
        <w:rPr>
          <w:sz w:val="24"/>
        </w:rPr>
      </w:pPr>
      <w:r>
        <w:rPr>
          <w:sz w:val="24"/>
        </w:rPr>
        <w:t>Adjourn</w:t>
      </w:r>
    </w:p>
    <w:p w:rsidR="00C24855" w:rsidRDefault="00C24855">
      <w:pPr>
        <w:pStyle w:val="BodyText"/>
        <w:rPr>
          <w:sz w:val="26"/>
        </w:rPr>
      </w:pPr>
    </w:p>
    <w:p w:rsidR="00C24855" w:rsidRDefault="00C24855">
      <w:pPr>
        <w:pStyle w:val="BodyText"/>
        <w:rPr>
          <w:sz w:val="26"/>
        </w:rPr>
      </w:pPr>
    </w:p>
    <w:p w:rsidR="00C24855" w:rsidRDefault="00C24855">
      <w:pPr>
        <w:pStyle w:val="BodyText"/>
        <w:spacing w:before="5"/>
        <w:rPr>
          <w:sz w:val="33"/>
        </w:rPr>
      </w:pPr>
    </w:p>
    <w:p w:rsidR="00C24855" w:rsidRDefault="00E85C96">
      <w:pPr>
        <w:ind w:left="165" w:right="115"/>
        <w:jc w:val="center"/>
        <w:rPr>
          <w:sz w:val="29"/>
        </w:rPr>
      </w:pP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call-in</w:t>
      </w:r>
      <w:r>
        <w:rPr>
          <w:spacing w:val="-1"/>
          <w:sz w:val="28"/>
        </w:rPr>
        <w:t xml:space="preserve"> </w:t>
      </w:r>
      <w:r>
        <w:rPr>
          <w:sz w:val="28"/>
        </w:rPr>
        <w:t>information,</w:t>
      </w:r>
      <w:r>
        <w:rPr>
          <w:spacing w:val="-1"/>
          <w:sz w:val="28"/>
        </w:rPr>
        <w:t xml:space="preserve"> </w:t>
      </w:r>
      <w:r>
        <w:rPr>
          <w:sz w:val="28"/>
        </w:rPr>
        <w:t>please</w:t>
      </w:r>
      <w:r>
        <w:rPr>
          <w:spacing w:val="-1"/>
          <w:sz w:val="28"/>
        </w:rPr>
        <w:t xml:space="preserve"> </w:t>
      </w:r>
      <w:r>
        <w:rPr>
          <w:sz w:val="28"/>
        </w:rPr>
        <w:t>call</w:t>
      </w:r>
      <w:r>
        <w:rPr>
          <w:spacing w:val="-1"/>
          <w:sz w:val="28"/>
        </w:rPr>
        <w:t xml:space="preserve"> </w:t>
      </w:r>
      <w:hyperlink r:id="rId6">
        <w:r>
          <w:rPr>
            <w:color w:val="1A0DAB"/>
            <w:sz w:val="29"/>
          </w:rPr>
          <w:t>(801)</w:t>
        </w:r>
        <w:r>
          <w:rPr>
            <w:color w:val="1A0DAB"/>
            <w:spacing w:val="-1"/>
            <w:sz w:val="29"/>
          </w:rPr>
          <w:t xml:space="preserve"> </w:t>
        </w:r>
        <w:r>
          <w:rPr>
            <w:color w:val="1A0DAB"/>
            <w:sz w:val="29"/>
          </w:rPr>
          <w:t>537-9801</w:t>
        </w:r>
      </w:hyperlink>
      <w:bookmarkEnd w:id="0"/>
    </w:p>
    <w:sectPr w:rsidR="00C24855">
      <w:type w:val="continuous"/>
      <w:pgSz w:w="12240" w:h="15840"/>
      <w:pgMar w:top="150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1CE"/>
    <w:multiLevelType w:val="hybridMultilevel"/>
    <w:tmpl w:val="26EEF850"/>
    <w:lvl w:ilvl="0" w:tplc="B0EAA4AA">
      <w:start w:val="1"/>
      <w:numFmt w:val="upperRoman"/>
      <w:lvlText w:val="%1."/>
      <w:lvlJc w:val="left"/>
      <w:pPr>
        <w:ind w:left="1295" w:hanging="8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B2DA5A">
      <w:numFmt w:val="bullet"/>
      <w:lvlText w:val="○"/>
      <w:lvlJc w:val="left"/>
      <w:pPr>
        <w:ind w:left="2015" w:hanging="630"/>
      </w:pPr>
      <w:rPr>
        <w:rFonts w:ascii="Arial" w:eastAsia="Arial" w:hAnsi="Arial" w:cs="Arial" w:hint="default"/>
        <w:w w:val="100"/>
        <w:sz w:val="24"/>
        <w:szCs w:val="24"/>
      </w:rPr>
    </w:lvl>
    <w:lvl w:ilvl="2" w:tplc="65805A7C">
      <w:numFmt w:val="bullet"/>
      <w:lvlText w:val="•"/>
      <w:lvlJc w:val="left"/>
      <w:pPr>
        <w:ind w:left="3017" w:hanging="630"/>
      </w:pPr>
      <w:rPr>
        <w:rFonts w:hint="default"/>
      </w:rPr>
    </w:lvl>
    <w:lvl w:ilvl="3" w:tplc="AE5A416C">
      <w:numFmt w:val="bullet"/>
      <w:lvlText w:val="•"/>
      <w:lvlJc w:val="left"/>
      <w:pPr>
        <w:ind w:left="4015" w:hanging="630"/>
      </w:pPr>
      <w:rPr>
        <w:rFonts w:hint="default"/>
      </w:rPr>
    </w:lvl>
    <w:lvl w:ilvl="4" w:tplc="362C7FB6">
      <w:numFmt w:val="bullet"/>
      <w:lvlText w:val="•"/>
      <w:lvlJc w:val="left"/>
      <w:pPr>
        <w:ind w:left="5013" w:hanging="630"/>
      </w:pPr>
      <w:rPr>
        <w:rFonts w:hint="default"/>
      </w:rPr>
    </w:lvl>
    <w:lvl w:ilvl="5" w:tplc="0448B876">
      <w:numFmt w:val="bullet"/>
      <w:lvlText w:val="•"/>
      <w:lvlJc w:val="left"/>
      <w:pPr>
        <w:ind w:left="6011" w:hanging="630"/>
      </w:pPr>
      <w:rPr>
        <w:rFonts w:hint="default"/>
      </w:rPr>
    </w:lvl>
    <w:lvl w:ilvl="6" w:tplc="2E5C0BAC">
      <w:numFmt w:val="bullet"/>
      <w:lvlText w:val="•"/>
      <w:lvlJc w:val="left"/>
      <w:pPr>
        <w:ind w:left="7008" w:hanging="630"/>
      </w:pPr>
      <w:rPr>
        <w:rFonts w:hint="default"/>
      </w:rPr>
    </w:lvl>
    <w:lvl w:ilvl="7" w:tplc="121E8664">
      <w:numFmt w:val="bullet"/>
      <w:lvlText w:val="•"/>
      <w:lvlJc w:val="left"/>
      <w:pPr>
        <w:ind w:left="8006" w:hanging="630"/>
      </w:pPr>
      <w:rPr>
        <w:rFonts w:hint="default"/>
      </w:rPr>
    </w:lvl>
    <w:lvl w:ilvl="8" w:tplc="18EC6486">
      <w:numFmt w:val="bullet"/>
      <w:lvlText w:val="•"/>
      <w:lvlJc w:val="left"/>
      <w:pPr>
        <w:ind w:left="9004" w:hanging="6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4855"/>
    <w:rsid w:val="008E0FB7"/>
    <w:rsid w:val="00AE3FC2"/>
    <w:rsid w:val="00C24855"/>
    <w:rsid w:val="00E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9"/>
      <w:ind w:left="175" w:right="115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20"/>
      <w:ind w:left="184" w:right="11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5" w:hanging="63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plpco&amp;ei=lPObYL-QNc-3tQacrIyoAQ&amp;oq=plpco&amp;gs_lcp=Cgdnd3Mtd2l6EAMyCwguEMcBEK8BEJMCMgIIADIHCC4QsQMQCjIKCAAQsQMQsQMQCjIHCAAQsQMQCjIHCAAQsQMQCjIHCAAQsQMQCjIECC4QCjIHCAAQsQMQCjIHCAAQsQMQCjoHCAAQRxCwAzoFCCEQqwI6BQghEKABOgQIABAeOgIIJlDqE1i1I2CoKGgBcAJ4AIABcYgB0QqSAQQxNC4ymAEAoAEBqgEHZ3dzLXdpesgBCMABAQ&amp;sclient=gws-wiz&amp;ved=0ahUKEwi_qomMusTwAhXPW80KHRwWAxUQ4dUDCA4&amp;uact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Company>State of Utah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 Smith</cp:lastModifiedBy>
  <cp:revision>5</cp:revision>
  <dcterms:created xsi:type="dcterms:W3CDTF">2021-05-12T15:29:00Z</dcterms:created>
  <dcterms:modified xsi:type="dcterms:W3CDTF">2021-05-12T19:54:00Z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2021-05-12T00:00:00Z</vt:filetime>
  </property>
</Properties>
</file>